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FF0000"/>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bookmarkStart w:id="0" w:name="_GoBack"/>
      <w:bookmarkEnd w:id="0"/>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令和７年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45"/>
          <w:kern w:val="0"/>
          <w:sz w:val="24"/>
        </w:rPr>
        <w:t>代表者</w:t>
      </w:r>
      <w:r>
        <w:rPr>
          <w:rFonts w:hint="eastAsia" w:ascii="ＭＳ 明朝" w:hAnsi="ＭＳ 明朝" w:eastAsia="ＭＳ 明朝"/>
          <w:color w:val="auto"/>
          <w:kern w:val="0"/>
          <w:sz w:val="24"/>
        </w:rPr>
        <w:t>名</w:t>
      </w:r>
      <w:r>
        <w:rPr>
          <w:rFonts w:hint="eastAsia" w:ascii="ＭＳ 明朝" w:hAnsi="ＭＳ 明朝" w:eastAsia="ＭＳ 明朝"/>
          <w:color w:val="auto"/>
          <w:spacing w:val="3"/>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今般の作業服（秋冬用）及び防寒着の競争入札に関し、刑法（明治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color w:val="auto"/>
          <w:spacing w:val="3"/>
          <w:sz w:val="24"/>
        </w:rPr>
        <w:t>○　契約が解除された場合に、当該調達案件に係る契約書の規定に従い、違約金及</w:t>
      </w:r>
      <w:r>
        <w:rPr>
          <w:rFonts w:hint="eastAsia" w:ascii="ＭＳ 明朝" w:hAnsi="ＭＳ 明朝" w:eastAsia="ＭＳ 明朝"/>
          <w:spacing w:val="3"/>
          <w:sz w:val="24"/>
        </w:rPr>
        <w:t>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TotalTime>
  <Pages>1</Pages>
  <Words>6</Words>
  <Characters>346</Characters>
  <Application>JUST Note</Application>
  <Lines>28</Lines>
  <Paragraphs>13</Paragraphs>
  <Company>広島県庁</Company>
  <CharactersWithSpaces>453</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島添 紗希</cp:lastModifiedBy>
  <cp:lastPrinted>2025-07-10T05:36:33Z</cp:lastPrinted>
  <dcterms:created xsi:type="dcterms:W3CDTF">2021-07-19T07:01:00Z</dcterms:created>
  <dcterms:modified xsi:type="dcterms:W3CDTF">2025-07-16T23:58:24Z</dcterms:modified>
  <cp:revision>8</cp:revision>
</cp:coreProperties>
</file>