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ind w:left="190" w:leftChars="100" w:firstLine="0" w:firstLineChars="0"/>
        <w:rPr>
          <w:rFonts w:hint="default" w:asciiTheme="majorEastAsia" w:hAnsiTheme="majorEastAsia" w:eastAsiaTheme="majorEastAsia"/>
        </w:rPr>
      </w:pPr>
      <w:bookmarkStart w:id="0" w:name="別記様式第２号"/>
      <w:bookmarkEnd w:id="0"/>
      <w:bookmarkStart w:id="1" w:name="別記様式第３号"/>
      <w:bookmarkEnd w:id="1"/>
      <w:bookmarkStart w:id="2" w:name="別記様式第４号"/>
      <w:bookmarkEnd w:id="2"/>
      <w:r>
        <w:rPr>
          <w:rFonts w:hint="eastAsia"/>
        </w:rPr>
        <w:t>別紙様式３</w:t>
      </w:r>
    </w:p>
    <w:p>
      <w:pPr>
        <w:pStyle w:val="0"/>
        <w:jc w:val="center"/>
        <w:rPr>
          <w:rFonts w:hint="default" w:ascii="ＭＳ 明朝" w:hAnsi="ＭＳ 明朝"/>
          <w:color w:val="000000"/>
          <w:sz w:val="28"/>
        </w:rPr>
      </w:pPr>
      <w:r>
        <w:rPr>
          <w:rFonts w:hint="eastAsia" w:ascii="ＭＳ 明朝" w:hAnsi="ＭＳ 明朝"/>
          <w:color w:val="000000"/>
          <w:sz w:val="28"/>
        </w:rPr>
        <w:t>技術評価等資料提出書</w:t>
      </w:r>
    </w:p>
    <w:p>
      <w:pPr>
        <w:pStyle w:val="0"/>
        <w:rPr>
          <w:rFonts w:hint="default"/>
          <w:color w:val="000000"/>
        </w:rPr>
      </w:pPr>
    </w:p>
    <w:p>
      <w:pPr>
        <w:pStyle w:val="0"/>
        <w:jc w:val="right"/>
        <w:rPr>
          <w:rFonts w:hint="default"/>
          <w:color w:val="000000"/>
        </w:rPr>
      </w:pPr>
      <w:r>
        <w:rPr>
          <w:rFonts w:hint="eastAsia"/>
          <w:color w:val="000000"/>
        </w:rPr>
        <w:t>令和　　年　　月　　日</w:t>
      </w:r>
    </w:p>
    <w:p>
      <w:pPr>
        <w:pStyle w:val="0"/>
        <w:rPr>
          <w:rFonts w:hint="default"/>
          <w:color w:val="000000"/>
        </w:rPr>
      </w:pPr>
    </w:p>
    <w:p>
      <w:pPr>
        <w:pStyle w:val="0"/>
        <w:rPr>
          <w:rFonts w:hint="default"/>
          <w:color w:val="000000"/>
        </w:rPr>
      </w:pPr>
      <w:r>
        <w:rPr>
          <w:rFonts w:hint="eastAsia"/>
          <w:sz w:val="22"/>
        </w:rPr>
        <w:t>広　島　県　知　事</w:t>
      </w:r>
      <w:r>
        <w:rPr>
          <w:rFonts w:hint="eastAsia"/>
          <w:color w:val="000000"/>
        </w:rPr>
        <w:t>　　様</w:t>
      </w:r>
    </w:p>
    <w:p>
      <w:pPr>
        <w:pStyle w:val="0"/>
        <w:rPr>
          <w:rFonts w:hint="default"/>
          <w:color w:val="000000"/>
        </w:rPr>
      </w:pPr>
    </w:p>
    <w:p>
      <w:pPr>
        <w:pStyle w:val="0"/>
        <w:rPr>
          <w:rFonts w:hint="default"/>
          <w:color w:val="000000"/>
        </w:rPr>
      </w:pPr>
    </w:p>
    <w:p>
      <w:pPr>
        <w:pStyle w:val="0"/>
        <w:ind w:leftChars="0" w:firstLine="0" w:firstLineChars="0"/>
        <w:rPr>
          <w:rFonts w:hint="default"/>
          <w:color w:val="000000"/>
        </w:rPr>
      </w:pPr>
      <w:r>
        <w:rPr>
          <w:rFonts w:hint="eastAsia"/>
        </w:rPr>
        <w:t>　　　　　　　　　　　　　　　　　　</w:t>
      </w:r>
      <w:r>
        <w:rPr>
          <w:rFonts w:hint="eastAsia"/>
          <w:color w:val="000000"/>
          <w:spacing w:val="157"/>
          <w:fitText w:val="1260" w:id="1"/>
        </w:rPr>
        <w:t>所在</w:t>
      </w:r>
      <w:r>
        <w:rPr>
          <w:rFonts w:hint="eastAsia"/>
          <w:color w:val="000000"/>
          <w:spacing w:val="1"/>
          <w:fitText w:val="1260" w:id="1"/>
        </w:rPr>
        <w:t>地</w:t>
      </w:r>
    </w:p>
    <w:p>
      <w:pPr>
        <w:pStyle w:val="0"/>
        <w:ind w:firstLine="3780" w:firstLineChars="1800"/>
        <w:rPr>
          <w:rFonts w:hint="default"/>
          <w:color w:val="000000"/>
        </w:rPr>
      </w:pPr>
      <w:r>
        <w:rPr>
          <w:rFonts w:hint="eastAsia"/>
          <w:color w:val="000000"/>
          <w:fitText w:val="1260" w:id="2"/>
        </w:rPr>
        <w:t>商号又は名称</w:t>
      </w:r>
    </w:p>
    <w:p>
      <w:pPr>
        <w:pStyle w:val="0"/>
        <w:ind w:firstLine="3360" w:firstLineChars="1600"/>
        <w:rPr>
          <w:rFonts w:hint="default"/>
          <w:color w:val="000000"/>
        </w:rPr>
      </w:pPr>
      <w:r>
        <w:rPr>
          <w:rFonts w:hint="eastAsia"/>
          <w:color w:val="000000"/>
        </w:rPr>
        <w:t>　　代表者職氏名　　　　　　　　　　　　　　　　　</w:t>
      </w:r>
    </w:p>
    <w:p>
      <w:pPr>
        <w:pStyle w:val="0"/>
        <w:ind w:firstLine="3780" w:firstLineChars="1800"/>
        <w:rPr>
          <w:rFonts w:hint="default"/>
          <w:color w:val="000000"/>
        </w:rPr>
      </w:pPr>
      <w:r>
        <w:rPr>
          <w:rFonts w:hint="eastAsia"/>
          <w:snapToGrid w:val="0"/>
          <w:color w:val="000000"/>
        </w:rPr>
        <w:t>（担　　当　　者　　　　　　　　　　　　　　　　）</w:t>
      </w:r>
    </w:p>
    <w:p>
      <w:pPr>
        <w:pStyle w:val="0"/>
        <w:ind w:firstLine="3780" w:firstLineChars="1800"/>
        <w:rPr>
          <w:rFonts w:hint="default"/>
          <w:color w:val="000000"/>
        </w:rPr>
      </w:pPr>
      <w:r>
        <w:rPr>
          <w:rFonts w:hint="eastAsia"/>
          <w:color w:val="000000"/>
        </w:rPr>
        <w:t>（電　話　番　号　　　　　　　　　　　　　　　　）</w:t>
      </w:r>
    </w:p>
    <w:p>
      <w:pPr>
        <w:pStyle w:val="0"/>
        <w:ind w:left="105" w:leftChars="50" w:firstLine="3675" w:firstLineChars="1750"/>
        <w:rPr>
          <w:rFonts w:hint="default"/>
          <w:color w:val="000000"/>
        </w:rPr>
      </w:pPr>
      <w:r>
        <w:rPr>
          <w:rFonts w:hint="eastAsia"/>
          <w:color w:val="000000"/>
        </w:rPr>
        <w:t>（Ｆ</w:t>
      </w:r>
      <w:r>
        <w:rPr>
          <w:rFonts w:hint="eastAsia"/>
          <w:color w:val="000000"/>
        </w:rPr>
        <w:t xml:space="preserve"> </w:t>
      </w:r>
      <w:r>
        <w:rPr>
          <w:rFonts w:hint="eastAsia"/>
          <w:color w:val="000000"/>
        </w:rPr>
        <w:t>Ａ</w:t>
      </w:r>
      <w:r>
        <w:rPr>
          <w:rFonts w:hint="eastAsia"/>
          <w:color w:val="000000"/>
        </w:rPr>
        <w:t xml:space="preserve"> </w:t>
      </w:r>
      <w:r>
        <w:rPr>
          <w:rFonts w:hint="eastAsia"/>
          <w:color w:val="000000"/>
        </w:rPr>
        <w:t>Ｘ</w:t>
      </w:r>
      <w:r>
        <w:rPr>
          <w:rFonts w:hint="eastAsia"/>
          <w:color w:val="000000"/>
        </w:rPr>
        <w:t xml:space="preserve"> </w:t>
      </w:r>
      <w:r>
        <w:rPr>
          <w:rFonts w:hint="eastAsia"/>
          <w:color w:val="000000"/>
        </w:rPr>
        <w:t>番</w:t>
      </w:r>
      <w:r>
        <w:rPr>
          <w:rFonts w:hint="eastAsia"/>
          <w:color w:val="000000"/>
        </w:rPr>
        <w:t xml:space="preserve"> </w:t>
      </w:r>
      <w:r>
        <w:rPr>
          <w:rFonts w:hint="eastAsia"/>
          <w:color w:val="000000"/>
        </w:rPr>
        <w:t>号　　　　　　　　　　　　　　　　）</w:t>
      </w:r>
    </w:p>
    <w:p>
      <w:pPr>
        <w:pStyle w:val="0"/>
        <w:ind w:firstLine="3780" w:firstLineChars="1800"/>
        <w:rPr>
          <w:rFonts w:hint="default"/>
          <w:color w:val="000000"/>
        </w:rPr>
      </w:pPr>
      <w:r>
        <w:rPr>
          <w:rFonts w:hint="eastAsia"/>
          <w:color w:val="000000"/>
        </w:rPr>
        <w:t>（メールアドレス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w:t>
      </w:r>
      <w:r>
        <w:rPr>
          <w:rFonts w:hint="eastAsia"/>
          <w:color w:val="000000"/>
        </w:rPr>
        <w:t>令和</w:t>
      </w:r>
      <w:r>
        <w:rPr>
          <w:rFonts w:hint="eastAsia" w:ascii="ＭＳ 明朝" w:hAnsi="ＭＳ 明朝"/>
          <w:color w:val="000000"/>
        </w:rPr>
        <w:t>８年２月</w:t>
      </w:r>
      <w:r>
        <w:rPr>
          <w:rFonts w:hint="eastAsia" w:ascii="ＭＳ 明朝" w:hAnsi="ＭＳ 明朝"/>
          <w:color w:val="000000"/>
        </w:rPr>
        <w:t>12</w:t>
      </w:r>
      <w:r>
        <w:rPr>
          <w:rFonts w:hint="eastAsia" w:ascii="ＭＳ 明朝" w:hAnsi="ＭＳ 明朝"/>
          <w:color w:val="000000"/>
        </w:rPr>
        <w:t>日付けで公告のあった次の総合評価一般競争入札に係る技術評価等資料を提出します。</w:t>
      </w:r>
    </w:p>
    <w:p>
      <w:pPr>
        <w:pStyle w:val="0"/>
        <w:rPr>
          <w:rFonts w:hint="default" w:ascii="ＭＳ 明朝" w:hAnsi="ＭＳ 明朝"/>
          <w:color w:val="000000"/>
        </w:rPr>
      </w:pPr>
    </w:p>
    <w:p>
      <w:pPr>
        <w:pStyle w:val="0"/>
        <w:rPr>
          <w:rFonts w:hint="default" w:ascii="ＭＳ 明朝" w:hAnsi="ＭＳ 明朝"/>
          <w:color w:val="000000"/>
          <w:w w:val="66"/>
        </w:rPr>
      </w:pPr>
      <w:r>
        <w:rPr>
          <w:rFonts w:hint="eastAsia" w:ascii="ＭＳ 明朝" w:hAnsi="ＭＳ 明朝"/>
          <w:color w:val="000000"/>
        </w:rPr>
        <w:t>１　業　務　名：療育手帳の交付に係る心理検査及び社会適応能力指標等調査実施業務</w:t>
      </w:r>
    </w:p>
    <w:p>
      <w:pPr>
        <w:pStyle w:val="0"/>
        <w:rPr>
          <w:rFonts w:hint="default" w:ascii="ＭＳ 明朝" w:hAnsi="ＭＳ 明朝"/>
          <w:color w:val="000000"/>
          <w:w w:val="66"/>
        </w:rPr>
      </w:pPr>
    </w:p>
    <w:p>
      <w:pPr>
        <w:pStyle w:val="0"/>
        <w:rPr>
          <w:rFonts w:hint="default" w:ascii="ＭＳ 明朝" w:hAnsi="ＭＳ 明朝"/>
          <w:color w:val="000000"/>
        </w:rPr>
      </w:pPr>
      <w:r>
        <w:rPr>
          <w:rFonts w:hint="eastAsia" w:ascii="ＭＳ 明朝" w:hAnsi="ＭＳ 明朝"/>
          <w:color w:val="000000"/>
        </w:rPr>
        <w:t>２　技術評価等資料内訳</w:t>
      </w:r>
    </w:p>
    <w:tbl>
      <w:tblPr>
        <w:tblStyle w:val="35"/>
        <w:tblW w:w="8657" w:type="dxa"/>
        <w:tblInd w:w="458" w:type="dxa"/>
        <w:tblLayout w:type="fixed"/>
        <w:tblLook w:firstRow="1" w:lastRow="1" w:firstColumn="1" w:lastColumn="1" w:noHBand="0" w:noVBand="0" w:val="01E0"/>
      </w:tblPr>
      <w:tblGrid>
        <w:gridCol w:w="670"/>
        <w:gridCol w:w="874"/>
        <w:gridCol w:w="4548"/>
        <w:gridCol w:w="2565"/>
      </w:tblGrid>
      <w:tr>
        <w:trPr>
          <w:trHeight w:val="340" w:hRule="atLeast"/>
        </w:trPr>
        <w:tc>
          <w:tcPr>
            <w:tcW w:w="6092" w:type="dxa"/>
            <w:gridSpan w:val="3"/>
            <w:vAlign w:val="center"/>
          </w:tcPr>
          <w:p>
            <w:pPr>
              <w:pStyle w:val="0"/>
              <w:autoSpaceDN w:val="0"/>
              <w:spacing w:line="300" w:lineRule="exact"/>
              <w:jc w:val="center"/>
              <w:rPr>
                <w:rFonts w:hint="default" w:ascii="ＭＳ 明朝" w:hAnsi="ＭＳ 明朝"/>
                <w:sz w:val="21"/>
              </w:rPr>
            </w:pPr>
            <w:r>
              <w:rPr>
                <w:rFonts w:hint="eastAsia" w:ascii="ＭＳ 明朝" w:hAnsi="ＭＳ 明朝"/>
                <w:sz w:val="21"/>
              </w:rPr>
              <w:t>評　　価　　項　　目</w:t>
            </w:r>
          </w:p>
        </w:tc>
        <w:tc>
          <w:tcPr>
            <w:tcW w:w="2565" w:type="dxa"/>
            <w:vAlign w:val="center"/>
          </w:tcPr>
          <w:p>
            <w:pPr>
              <w:pStyle w:val="0"/>
              <w:autoSpaceDN w:val="0"/>
              <w:spacing w:line="300" w:lineRule="exact"/>
              <w:jc w:val="center"/>
              <w:rPr>
                <w:rFonts w:hint="default" w:ascii="ＭＳ 明朝" w:hAnsi="ＭＳ 明朝"/>
                <w:sz w:val="21"/>
              </w:rPr>
            </w:pPr>
            <w:r>
              <w:rPr>
                <w:rFonts w:hint="eastAsia" w:ascii="ＭＳ 明朝" w:hAnsi="ＭＳ 明朝"/>
                <w:sz w:val="21"/>
              </w:rPr>
              <w:t>内　　　容</w:t>
            </w:r>
          </w:p>
        </w:tc>
      </w:tr>
      <w:tr>
        <w:trPr>
          <w:trHeight w:val="340" w:hRule="atLeast"/>
        </w:trPr>
        <w:tc>
          <w:tcPr>
            <w:tcW w:w="670" w:type="dxa"/>
            <w:vMerge w:val="restart"/>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r>
              <w:rPr>
                <w:rFonts w:hint="eastAsia" w:asciiTheme="minorEastAsia" w:hAnsiTheme="minorEastAsia" w:eastAsiaTheme="minorEastAsia"/>
                <w:sz w:val="21"/>
              </w:rPr>
              <w:t>技術</w:t>
            </w:r>
          </w:p>
          <w:p>
            <w:pPr>
              <w:pStyle w:val="0"/>
              <w:autoSpaceDN w:val="0"/>
              <w:spacing w:line="300" w:lineRule="exact"/>
              <w:ind w:left="-4" w:leftChars="-34" w:hanging="61" w:hangingChars="32"/>
              <w:jc w:val="center"/>
              <w:rPr>
                <w:rFonts w:hint="default" w:asciiTheme="minorEastAsia" w:hAnsiTheme="minorEastAsia" w:eastAsiaTheme="minorEastAsia"/>
                <w:sz w:val="21"/>
              </w:rPr>
            </w:pPr>
            <w:r>
              <w:rPr>
                <w:rFonts w:hint="eastAsia" w:asciiTheme="minorEastAsia" w:hAnsiTheme="minorEastAsia" w:eastAsiaTheme="minorEastAsia"/>
                <w:sz w:val="21"/>
              </w:rPr>
              <w:t>評価</w:t>
            </w:r>
          </w:p>
        </w:tc>
        <w:tc>
          <w:tcPr>
            <w:tcW w:w="874" w:type="dxa"/>
            <w:vMerge w:val="restart"/>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実施</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計画</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実施</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体制</w:t>
            </w:r>
          </w:p>
        </w:tc>
        <w:tc>
          <w:tcPr>
            <w:tcW w:w="4548" w:type="dxa"/>
            <w:vAlign w:val="center"/>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組織体制</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別記様式第１号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総括責任者</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別記様式第２号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電話受付業務・巡回判定会運営業務実施体制</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別記様式第３号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67" w:hanging="167" w:hangingChars="88"/>
              <w:rPr>
                <w:rFonts w:hint="default" w:asciiTheme="minorEastAsia" w:hAnsiTheme="minorEastAsia" w:eastAsiaTheme="minorEastAsia"/>
                <w:sz w:val="21"/>
              </w:rPr>
            </w:pPr>
            <w:r>
              <w:rPr>
                <w:rFonts w:hint="eastAsia" w:asciiTheme="minorEastAsia" w:hAnsiTheme="minorEastAsia" w:eastAsiaTheme="minorEastAsia"/>
                <w:sz w:val="21"/>
              </w:rPr>
              <w:t>検査・調査担当者</w:t>
            </w:r>
          </w:p>
        </w:tc>
        <w:tc>
          <w:tcPr>
            <w:tcW w:w="2565" w:type="dxa"/>
            <w:vAlign w:val="top"/>
          </w:tcPr>
          <w:p>
            <w:pPr>
              <w:pStyle w:val="0"/>
              <w:autoSpaceDN w:val="0"/>
              <w:spacing w:line="300" w:lineRule="exact"/>
              <w:rPr>
                <w:rFonts w:hint="default" w:ascii="ＭＳ 明朝" w:hAnsi="ＭＳ 明朝"/>
                <w:sz w:val="22"/>
              </w:rPr>
            </w:pPr>
            <w:r>
              <w:rPr>
                <w:rFonts w:hint="eastAsia" w:ascii="ＭＳ 明朝" w:hAnsi="ＭＳ 明朝"/>
                <w:sz w:val="22"/>
              </w:rPr>
              <w:t>別記様式第４号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67" w:hanging="167" w:hangingChars="88"/>
              <w:rPr>
                <w:rFonts w:hint="default" w:asciiTheme="minorEastAsia" w:hAnsiTheme="minorEastAsia" w:eastAsiaTheme="minorEastAsia"/>
                <w:sz w:val="21"/>
              </w:rPr>
            </w:pPr>
            <w:r>
              <w:rPr>
                <w:rFonts w:hint="eastAsia" w:asciiTheme="minorEastAsia" w:hAnsiTheme="minorEastAsia" w:eastAsiaTheme="minorEastAsia"/>
                <w:sz w:val="21"/>
              </w:rPr>
              <w:t>検査・調査実施体制</w:t>
            </w:r>
          </w:p>
        </w:tc>
        <w:tc>
          <w:tcPr>
            <w:tcW w:w="2565" w:type="dxa"/>
            <w:vAlign w:val="top"/>
          </w:tcPr>
          <w:p>
            <w:pPr>
              <w:pStyle w:val="0"/>
              <w:autoSpaceDN w:val="0"/>
              <w:spacing w:line="300" w:lineRule="exact"/>
              <w:rPr>
                <w:rFonts w:hint="default" w:ascii="ＭＳ 明朝" w:hAnsi="ＭＳ 明朝"/>
                <w:sz w:val="22"/>
              </w:rPr>
            </w:pPr>
            <w:r>
              <w:rPr>
                <w:rFonts w:hint="eastAsia" w:ascii="ＭＳ 明朝" w:hAnsi="ＭＳ 明朝"/>
                <w:sz w:val="22"/>
              </w:rPr>
              <w:t>　　　〃</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精度管理の妥当性</w:t>
            </w:r>
          </w:p>
        </w:tc>
        <w:tc>
          <w:tcPr>
            <w:tcW w:w="2565" w:type="dxa"/>
            <w:vAlign w:val="top"/>
          </w:tcPr>
          <w:p>
            <w:pPr>
              <w:pStyle w:val="0"/>
              <w:autoSpaceDN w:val="0"/>
              <w:spacing w:line="300" w:lineRule="exact"/>
              <w:rPr>
                <w:rFonts w:hint="default" w:ascii="ＭＳ 明朝" w:hAnsi="ＭＳ 明朝"/>
                <w:sz w:val="22"/>
              </w:rPr>
            </w:pPr>
            <w:r>
              <w:rPr>
                <w:rFonts w:hint="eastAsia" w:ascii="ＭＳ 明朝" w:hAnsi="ＭＳ 明朝"/>
                <w:sz w:val="22"/>
              </w:rPr>
              <w:t>別記様式第５号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公平性の担保</w:t>
            </w:r>
          </w:p>
        </w:tc>
        <w:tc>
          <w:tcPr>
            <w:tcW w:w="2565" w:type="dxa"/>
            <w:vAlign w:val="top"/>
          </w:tcPr>
          <w:p>
            <w:pPr>
              <w:pStyle w:val="0"/>
              <w:autoSpaceDN w:val="0"/>
              <w:spacing w:line="300" w:lineRule="exact"/>
              <w:rPr>
                <w:rFonts w:hint="default" w:ascii="ＭＳ 明朝" w:hAnsi="ＭＳ 明朝"/>
                <w:sz w:val="22"/>
              </w:rPr>
            </w:pPr>
            <w:r>
              <w:rPr>
                <w:rFonts w:hint="eastAsia" w:ascii="ＭＳ 明朝" w:hAnsi="ＭＳ 明朝"/>
                <w:sz w:val="22"/>
              </w:rPr>
              <w:t>　　　〃</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個人情報管理</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別記様式第６号</w:t>
            </w:r>
          </w:p>
        </w:tc>
      </w:tr>
      <w:tr>
        <w:trPr>
          <w:trHeight w:val="340" w:hRule="atLeast"/>
        </w:trPr>
        <w:tc>
          <w:tcPr>
            <w:tcW w:w="670" w:type="dxa"/>
            <w:vMerge w:val="continue"/>
            <w:vAlign w:val="center"/>
          </w:tcPr>
          <w:p>
            <w:pPr>
              <w:pStyle w:val="0"/>
              <w:autoSpaceDN w:val="0"/>
              <w:spacing w:line="300" w:lineRule="exact"/>
              <w:ind w:left="-7" w:leftChars="-34" w:hanging="58" w:hangingChars="32"/>
              <w:jc w:val="center"/>
              <w:rPr>
                <w:rFonts w:hint="default" w:asciiTheme="minorEastAsia" w:hAnsiTheme="minorEastAsia" w:eastAsiaTheme="minorEastAsia"/>
              </w:rPr>
            </w:pPr>
          </w:p>
        </w:tc>
        <w:tc>
          <w:tcPr>
            <w:tcW w:w="874" w:type="dxa"/>
            <w:vMerge w:val="continue"/>
            <w:vAlign w:val="center"/>
          </w:tcPr>
          <w:p>
            <w:pPr>
              <w:pStyle w:val="0"/>
              <w:autoSpaceDN w:val="0"/>
              <w:spacing w:line="300" w:lineRule="exact"/>
              <w:ind w:left="-9" w:leftChars="-33" w:right="-34" w:rightChars="-18" w:hanging="54" w:hangingChars="30"/>
              <w:jc w:val="center"/>
              <w:rPr>
                <w:rFonts w:hint="default" w:asciiTheme="minorEastAsia" w:hAnsiTheme="minorEastAsia" w:eastAsiaTheme="minorEastAsia"/>
              </w:rPr>
            </w:pPr>
          </w:p>
        </w:tc>
        <w:tc>
          <w:tcPr>
            <w:tcW w:w="4548" w:type="dxa"/>
            <w:vAlign w:val="center"/>
          </w:tcPr>
          <w:p>
            <w:pPr>
              <w:pStyle w:val="0"/>
              <w:spacing w:line="300" w:lineRule="exact"/>
              <w:ind w:left="158" w:hanging="158"/>
              <w:rPr>
                <w:rFonts w:hint="eastAsia" w:asciiTheme="minorEastAsia" w:hAnsiTheme="minorEastAsia" w:eastAsiaTheme="minorEastAsia"/>
              </w:rPr>
            </w:pPr>
            <w:r>
              <w:rPr>
                <w:rFonts w:hint="eastAsia" w:asciiTheme="minorEastAsia" w:hAnsiTheme="minorEastAsia" w:eastAsiaTheme="minorEastAsia"/>
              </w:rPr>
              <w:t>人材育成に係る提案</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別記様式第７号</w:t>
            </w:r>
          </w:p>
        </w:tc>
      </w:tr>
      <w:tr>
        <w:trPr>
          <w:trHeight w:val="340" w:hRule="atLeast"/>
        </w:trPr>
        <w:tc>
          <w:tcPr>
            <w:tcW w:w="670" w:type="dxa"/>
            <w:vMerge w:val="continue"/>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類似業務等の受注実績等</w:t>
            </w:r>
          </w:p>
        </w:tc>
        <w:tc>
          <w:tcPr>
            <w:tcW w:w="2565" w:type="dxa"/>
            <w:vAlign w:val="top"/>
          </w:tcPr>
          <w:p>
            <w:pPr>
              <w:pStyle w:val="0"/>
              <w:autoSpaceDN w:val="0"/>
              <w:spacing w:line="300" w:lineRule="exact"/>
              <w:rPr>
                <w:rFonts w:hint="default" w:ascii="ＭＳ 明朝" w:hAnsi="ＭＳ 明朝"/>
                <w:color w:val="FF0000"/>
                <w:sz w:val="22"/>
                <w:highlight w:val="yellow"/>
              </w:rPr>
            </w:pPr>
            <w:r>
              <w:rPr>
                <w:rFonts w:hint="eastAsia" w:ascii="ＭＳ 明朝" w:hAnsi="ＭＳ 明朝"/>
                <w:sz w:val="22"/>
              </w:rPr>
              <w:t>別記様式第８号</w:t>
            </w:r>
          </w:p>
        </w:tc>
      </w:tr>
      <w:tr>
        <w:trPr>
          <w:trHeight w:val="624" w:hRule="atLeast"/>
        </w:trPr>
        <w:tc>
          <w:tcPr>
            <w:tcW w:w="670" w:type="dxa"/>
            <w:vMerge w:val="restart"/>
            <w:vAlign w:val="center"/>
          </w:tcPr>
          <w:p>
            <w:pPr>
              <w:pStyle w:val="0"/>
              <w:autoSpaceDN w:val="0"/>
              <w:spacing w:line="300" w:lineRule="exact"/>
              <w:ind w:left="-4" w:leftChars="-34" w:hanging="61" w:hangingChars="32"/>
              <w:jc w:val="center"/>
              <w:rPr>
                <w:rFonts w:hint="default" w:asciiTheme="minorEastAsia" w:hAnsiTheme="minorEastAsia" w:eastAsiaTheme="minorEastAsia"/>
                <w:sz w:val="21"/>
              </w:rPr>
            </w:pPr>
            <w:r>
              <w:rPr>
                <w:rFonts w:hint="eastAsia" w:asciiTheme="minorEastAsia" w:hAnsiTheme="minorEastAsia" w:eastAsiaTheme="minorEastAsia"/>
                <w:sz w:val="21"/>
              </w:rPr>
              <w:t>政策</w:t>
            </w:r>
          </w:p>
          <w:p>
            <w:pPr>
              <w:pStyle w:val="0"/>
              <w:autoSpaceDN w:val="0"/>
              <w:spacing w:line="300" w:lineRule="exact"/>
              <w:ind w:left="-4" w:leftChars="-34" w:hanging="61" w:hangingChars="32"/>
              <w:jc w:val="center"/>
              <w:rPr>
                <w:rFonts w:hint="default" w:asciiTheme="minorEastAsia" w:hAnsiTheme="minorEastAsia" w:eastAsiaTheme="minorEastAsia"/>
                <w:sz w:val="21"/>
              </w:rPr>
            </w:pPr>
            <w:r>
              <w:rPr>
                <w:rFonts w:hint="eastAsia" w:asciiTheme="minorEastAsia" w:hAnsiTheme="minorEastAsia" w:eastAsiaTheme="minorEastAsia"/>
                <w:sz w:val="21"/>
              </w:rPr>
              <w:t>評価</w:t>
            </w:r>
          </w:p>
        </w:tc>
        <w:tc>
          <w:tcPr>
            <w:tcW w:w="874" w:type="dxa"/>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社会的</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責任等</w:t>
            </w: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障害者雇用への取組の評価</w:t>
            </w:r>
          </w:p>
        </w:tc>
        <w:tc>
          <w:tcPr>
            <w:tcW w:w="2565" w:type="dxa"/>
            <w:vAlign w:val="center"/>
          </w:tcPr>
          <w:p>
            <w:pPr>
              <w:pStyle w:val="0"/>
              <w:autoSpaceDN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別記様式第９号</w:t>
            </w:r>
          </w:p>
        </w:tc>
      </w:tr>
      <w:tr>
        <w:trPr>
          <w:trHeight w:val="624" w:hRule="atLeast"/>
        </w:trPr>
        <w:tc>
          <w:tcPr>
            <w:tcW w:w="670" w:type="dxa"/>
            <w:vMerge w:val="continue"/>
            <w:vAlign w:val="center"/>
          </w:tcPr>
          <w:p>
            <w:pPr>
              <w:pStyle w:val="0"/>
              <w:autoSpaceDN w:val="0"/>
              <w:spacing w:line="300" w:lineRule="exact"/>
              <w:jc w:val="center"/>
              <w:rPr>
                <w:rFonts w:hint="default" w:asciiTheme="minorEastAsia" w:hAnsiTheme="minorEastAsia" w:eastAsiaTheme="minorEastAsia"/>
                <w:sz w:val="21"/>
              </w:rPr>
            </w:pPr>
          </w:p>
        </w:tc>
        <w:tc>
          <w:tcPr>
            <w:tcW w:w="874" w:type="dxa"/>
            <w:vMerge w:val="restart"/>
            <w:vAlign w:val="center"/>
          </w:tcPr>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法令</w:t>
            </w:r>
          </w:p>
          <w:p>
            <w:pPr>
              <w:pStyle w:val="0"/>
              <w:autoSpaceDN w:val="0"/>
              <w:spacing w:line="300" w:lineRule="exact"/>
              <w:ind w:left="-6" w:leftChars="-33" w:right="-34" w:rightChars="-18" w:hanging="57" w:hangingChars="30"/>
              <w:jc w:val="center"/>
              <w:rPr>
                <w:rFonts w:hint="default" w:asciiTheme="minorEastAsia" w:hAnsiTheme="minorEastAsia" w:eastAsiaTheme="minorEastAsia"/>
                <w:sz w:val="21"/>
              </w:rPr>
            </w:pPr>
            <w:r>
              <w:rPr>
                <w:rFonts w:hint="eastAsia" w:asciiTheme="minorEastAsia" w:hAnsiTheme="minorEastAsia" w:eastAsiaTheme="minorEastAsia"/>
                <w:sz w:val="21"/>
              </w:rPr>
              <w:t>遵守</w:t>
            </w: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社会保険等の加入状況【必須】</w:t>
            </w:r>
          </w:p>
        </w:tc>
        <w:tc>
          <w:tcPr>
            <w:tcW w:w="2565" w:type="dxa"/>
            <w:vAlign w:val="center"/>
          </w:tcPr>
          <w:p>
            <w:pPr>
              <w:pStyle w:val="0"/>
              <w:autoSpaceDN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社会保険等に加入していることが分かる客観的資料</w:t>
            </w:r>
          </w:p>
        </w:tc>
      </w:tr>
      <w:tr>
        <w:trPr>
          <w:trHeight w:val="624" w:hRule="atLeast"/>
        </w:trPr>
        <w:tc>
          <w:tcPr>
            <w:tcW w:w="670" w:type="dxa"/>
            <w:vMerge w:val="continue"/>
            <w:vAlign w:val="center"/>
          </w:tcPr>
          <w:p>
            <w:pPr>
              <w:pStyle w:val="0"/>
              <w:autoSpaceDN w:val="0"/>
              <w:jc w:val="center"/>
              <w:rPr>
                <w:rFonts w:hint="default" w:asciiTheme="minorEastAsia" w:hAnsiTheme="minorEastAsia" w:eastAsiaTheme="minorEastAsia"/>
                <w:sz w:val="21"/>
              </w:rPr>
            </w:pPr>
          </w:p>
        </w:tc>
        <w:tc>
          <w:tcPr>
            <w:tcW w:w="874" w:type="dxa"/>
            <w:vMerge w:val="continue"/>
            <w:vAlign w:val="center"/>
          </w:tcPr>
          <w:p>
            <w:pPr>
              <w:pStyle w:val="0"/>
              <w:autoSpaceDN w:val="0"/>
              <w:spacing w:line="300" w:lineRule="exact"/>
              <w:jc w:val="center"/>
              <w:rPr>
                <w:rFonts w:hint="default" w:asciiTheme="minorEastAsia" w:hAnsiTheme="minorEastAsia" w:eastAsiaTheme="minorEastAsia"/>
                <w:sz w:val="21"/>
              </w:rPr>
            </w:pPr>
          </w:p>
        </w:tc>
        <w:tc>
          <w:tcPr>
            <w:tcW w:w="4548" w:type="dxa"/>
            <w:vAlign w:val="center"/>
          </w:tcPr>
          <w:p>
            <w:pPr>
              <w:pStyle w:val="0"/>
              <w:spacing w:line="300" w:lineRule="exact"/>
              <w:ind w:left="158" w:hanging="158"/>
              <w:rPr>
                <w:rFonts w:hint="default" w:asciiTheme="minorEastAsia" w:hAnsiTheme="minorEastAsia" w:eastAsiaTheme="minorEastAsia"/>
                <w:sz w:val="21"/>
              </w:rPr>
            </w:pPr>
            <w:r>
              <w:rPr>
                <w:rFonts w:hint="eastAsia" w:asciiTheme="minorEastAsia" w:hAnsiTheme="minorEastAsia" w:eastAsiaTheme="minorEastAsia"/>
                <w:sz w:val="21"/>
              </w:rPr>
              <w:t>業務従事予定者の賃金水準【必須】</w:t>
            </w:r>
          </w:p>
        </w:tc>
        <w:tc>
          <w:tcPr>
            <w:tcW w:w="2565" w:type="dxa"/>
            <w:vAlign w:val="center"/>
          </w:tcPr>
          <w:p>
            <w:pPr>
              <w:pStyle w:val="0"/>
              <w:autoSpaceDN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従事予定者の賃金水準が分かる客観的資料</w:t>
            </w:r>
          </w:p>
        </w:tc>
      </w:tr>
    </w:tbl>
    <w:p>
      <w:pPr>
        <w:pStyle w:val="0"/>
        <w:rPr>
          <w:rFonts w:hint="default" w:ascii="ＭＳ 明朝" w:hAnsi="ＭＳ 明朝"/>
          <w:color w:val="000000"/>
        </w:rPr>
      </w:pPr>
    </w:p>
    <w:p>
      <w:pPr>
        <w:pStyle w:val="0"/>
        <w:wordWrap w:val="0"/>
        <w:spacing w:line="503" w:lineRule="exact"/>
        <w:jc w:val="center"/>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p>
    <w:p>
      <w:pPr>
        <w:pStyle w:val="0"/>
        <w:wordWrap w:val="0"/>
        <w:spacing w:line="503" w:lineRule="exact"/>
        <w:jc w:val="center"/>
        <w:rPr>
          <w:rFonts w:hint="default" w:ascii="ＭＳ 明朝" w:hAnsi="ＭＳ 明朝"/>
          <w:color w:val="000000"/>
          <w:u w:val="single" w:color="auto"/>
        </w:rPr>
      </w:pPr>
      <w:bookmarkStart w:id="3" w:name="別記様式第10号"/>
      <w:bookmarkEnd w:id="3"/>
      <w:bookmarkStart w:id="4" w:name="別記様式第11号"/>
      <w:bookmarkEnd w:id="4"/>
      <w:bookmarkStart w:id="5" w:name="別記様式第５号"/>
      <w:bookmarkEnd w:id="5"/>
      <w:bookmarkStart w:id="6" w:name="別記様式第８号"/>
      <w:bookmarkEnd w:id="6"/>
      <w:bookmarkStart w:id="7" w:name="_GoBack"/>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1</Words>
  <Characters>429</Characters>
  <Application>JUST Note</Application>
  <Lines>614</Lines>
  <Paragraphs>55</Paragraphs>
  <CharactersWithSpaces>573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