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ascii="HG丸ｺﾞｼｯｸM-PRO" w:hAnsi="HG丸ｺﾞｼｯｸM-PRO"/>
        </w:rPr>
      </w:pPr>
      <w:bookmarkStart w:id="0" w:name="_GoBack"/>
      <w:bookmarkEnd w:id="0"/>
      <w:r>
        <w:rPr>
          <w:rFonts w:hint="eastAsia" w:ascii="HG丸ｺﾞｼｯｸM-PRO" w:hAnsi="HG丸ｺﾞｼｯｸM-PRO"/>
          <w:bdr w:val="single" w:color="auto" w:sz="4" w:space="0"/>
        </w:rPr>
        <w:t>リース契約書例（長期継続契約）</w:t>
      </w:r>
    </w:p>
    <w:p>
      <w:pPr>
        <w:pStyle w:val="0"/>
        <w:spacing w:line="300" w:lineRule="exact"/>
        <w:ind w:firstLine="220" w:firstLineChars="100"/>
        <w:rPr>
          <w:rFonts w:hint="default" w:ascii="HG丸ｺﾞｼｯｸM-PRO" w:hAnsi="HG丸ｺﾞｼｯｸM-PRO"/>
        </w:rPr>
      </w:pPr>
    </w:p>
    <w:p>
      <w:pPr>
        <w:pStyle w:val="0"/>
        <w:spacing w:line="300" w:lineRule="exact"/>
        <w:ind w:firstLine="220" w:firstLineChars="100"/>
        <w:rPr>
          <w:rFonts w:hint="default" w:ascii="HG丸ｺﾞｼｯｸM-PRO" w:hAnsi="HG丸ｺﾞｼｯｸM-PRO"/>
        </w:rPr>
      </w:pPr>
    </w:p>
    <w:p>
      <w:pPr>
        <w:pStyle w:val="0"/>
        <w:jc w:val="center"/>
        <w:rPr>
          <w:rFonts w:hint="default" w:ascii="HG丸ｺﾞｼｯｸM-PRO" w:hAnsi="HG丸ｺﾞｼｯｸM-PRO"/>
          <w:sz w:val="36"/>
        </w:rPr>
      </w:pPr>
      <w:r>
        <w:rPr>
          <w:rFonts w:hint="eastAsia" w:ascii="HG丸ｺﾞｼｯｸM-PRO" w:hAnsi="HG丸ｺﾞｼｯｸM-PRO"/>
        </w:rPr>
        <w:t>契　　　　　約　　　　　書　（案）</w:t>
      </w:r>
    </w:p>
    <w:p>
      <w:pPr>
        <w:pStyle w:val="0"/>
        <w:spacing w:line="300" w:lineRule="exact"/>
        <w:jc w:val="center"/>
        <w:rPr>
          <w:rFonts w:hint="default" w:ascii="HG丸ｺﾞｼｯｸM-PRO" w:hAnsi="HG丸ｺﾞｼｯｸM-PRO"/>
        </w:rPr>
      </w:pPr>
    </w:p>
    <w:p>
      <w:pPr>
        <w:pStyle w:val="15"/>
        <w:spacing w:line="300" w:lineRule="exact"/>
        <w:ind w:firstLine="220" w:firstLineChars="100"/>
        <w:jc w:val="left"/>
        <w:rPr>
          <w:rFonts w:hint="default" w:ascii="HG丸ｺﾞｼｯｸM-PRO" w:hAnsi="HG丸ｺﾞｼｯｸM-PRO"/>
        </w:rPr>
      </w:pPr>
      <w:r>
        <w:rPr>
          <w:rFonts w:hint="eastAsia" w:ascii="HG丸ｺﾞｼｯｸM-PRO" w:hAnsi="HG丸ｺﾞｼｯｸM-PRO"/>
        </w:rPr>
        <w:t>広島県立豊田高等学校長を甲とし、　　　　　を乙として、甲と乙は、次のとおり賃貸借契約を締結した。</w:t>
      </w:r>
    </w:p>
    <w:p>
      <w:pPr>
        <w:pStyle w:val="0"/>
        <w:spacing w:line="300" w:lineRule="exact"/>
        <w:rPr>
          <w:rFonts w:hint="default" w:ascii="HG丸ｺﾞｼｯｸM-PRO" w:hAnsi="HG丸ｺﾞｼｯｸM-PRO"/>
        </w:rPr>
      </w:pPr>
      <w:r>
        <w:rPr>
          <w:rFonts w:hint="eastAsia" w:ascii="HG丸ｺﾞｼｯｸM-PRO" w:hAnsi="HG丸ｺﾞｼｯｸM-PRO"/>
        </w:rPr>
        <w:t>　（目的）</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第１条　乙は、その所有する次の物件（以下「貸付物件」という。）を甲に賃貸し、甲はこれを賃借することを約した。</w:t>
      </w:r>
    </w:p>
    <w:tbl>
      <w:tblPr>
        <w:tblStyle w:val="11"/>
        <w:tblW w:w="0" w:type="auto"/>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68"/>
        <w:gridCol w:w="6912"/>
      </w:tblGrid>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１　</w:t>
            </w:r>
            <w:r>
              <w:rPr>
                <w:rFonts w:hint="eastAsia" w:ascii="HG丸ｺﾞｼｯｸM-PRO" w:hAnsi="HG丸ｺﾞｼｯｸM-PRO"/>
                <w:spacing w:val="395"/>
                <w:kern w:val="0"/>
              </w:rPr>
              <w:t>品</w:t>
            </w:r>
            <w:r>
              <w:rPr>
                <w:rFonts w:hint="eastAsia" w:ascii="HG丸ｺﾞｼｯｸM-PRO" w:hAnsi="HG丸ｺﾞｼｯｸM-PRO"/>
                <w:kern w:val="0"/>
              </w:rPr>
              <w:t>名</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広島県立豊田高等学校電話交換設備一式</w:t>
            </w:r>
          </w:p>
        </w:tc>
      </w:tr>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２　</w:t>
            </w:r>
            <w:r>
              <w:rPr>
                <w:rFonts w:hint="eastAsia" w:ascii="HG丸ｺﾞｼｯｸM-PRO" w:hAnsi="HG丸ｺﾞｼｯｸM-PRO"/>
                <w:spacing w:val="395"/>
                <w:kern w:val="0"/>
              </w:rPr>
              <w:t>規</w:t>
            </w:r>
            <w:r>
              <w:rPr>
                <w:rFonts w:hint="eastAsia" w:ascii="HG丸ｺﾞｼｯｸM-PRO" w:hAnsi="HG丸ｺﾞｼｯｸM-PRO"/>
                <w:kern w:val="0"/>
              </w:rPr>
              <w:t>格</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別紙のとおり</w:t>
            </w:r>
          </w:p>
        </w:tc>
      </w:tr>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３　</w:t>
            </w:r>
            <w:r>
              <w:rPr>
                <w:rFonts w:hint="eastAsia" w:ascii="HG丸ｺﾞｼｯｸM-PRO" w:hAnsi="HG丸ｺﾞｼｯｸM-PRO"/>
                <w:spacing w:val="395"/>
                <w:kern w:val="0"/>
              </w:rPr>
              <w:t>数</w:t>
            </w:r>
            <w:r>
              <w:rPr>
                <w:rFonts w:hint="eastAsia" w:ascii="HG丸ｺﾞｼｯｸM-PRO" w:hAnsi="HG丸ｺﾞｼｯｸM-PRO"/>
                <w:kern w:val="0"/>
              </w:rPr>
              <w:t>量</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別紙のとおり</w:t>
            </w:r>
          </w:p>
        </w:tc>
      </w:tr>
      <w:tr>
        <w:trPr/>
        <w:tc>
          <w:tcPr>
            <w:tcW w:w="1968" w:type="dxa"/>
            <w:vAlign w:val="center"/>
          </w:tcPr>
          <w:p>
            <w:pPr>
              <w:pStyle w:val="0"/>
              <w:jc w:val="left"/>
              <w:rPr>
                <w:rFonts w:hint="default" w:ascii="HG丸ｺﾞｼｯｸM-PRO" w:hAnsi="HG丸ｺﾞｼｯｸM-PRO"/>
              </w:rPr>
            </w:pPr>
            <w:r>
              <w:rPr>
                <w:rFonts w:hint="eastAsia" w:ascii="HG丸ｺﾞｼｯｸM-PRO" w:hAnsi="HG丸ｺﾞｼｯｸM-PRO"/>
              </w:rPr>
              <w:t>４　設</w:t>
            </w:r>
            <w:r>
              <w:rPr>
                <w:rFonts w:hint="eastAsia" w:ascii="HG丸ｺﾞｼｯｸM-PRO" w:hAnsi="HG丸ｺﾞｼｯｸM-PRO"/>
              </w:rPr>
              <w:t xml:space="preserve"> </w:t>
            </w:r>
            <w:r>
              <w:rPr>
                <w:rFonts w:hint="eastAsia" w:ascii="HG丸ｺﾞｼｯｸM-PRO" w:hAnsi="HG丸ｺﾞｼｯｸM-PRO"/>
              </w:rPr>
              <w:t>置</w:t>
            </w:r>
            <w:r>
              <w:rPr>
                <w:rFonts w:hint="eastAsia" w:ascii="HG丸ｺﾞｼｯｸM-PRO" w:hAnsi="HG丸ｺﾞｼｯｸM-PRO"/>
              </w:rPr>
              <w:t xml:space="preserve"> </w:t>
            </w:r>
            <w:r>
              <w:rPr>
                <w:rFonts w:hint="eastAsia" w:ascii="HG丸ｺﾞｼｯｸM-PRO" w:hAnsi="HG丸ｺﾞｼｯｸM-PRO"/>
              </w:rPr>
              <w:t>場</w:t>
            </w:r>
            <w:r>
              <w:rPr>
                <w:rFonts w:hint="eastAsia" w:ascii="HG丸ｺﾞｼｯｸM-PRO" w:hAnsi="HG丸ｺﾞｼｯｸM-PRO"/>
              </w:rPr>
              <w:t xml:space="preserve"> </w:t>
            </w:r>
            <w:r>
              <w:rPr>
                <w:rFonts w:hint="eastAsia" w:ascii="HG丸ｺﾞｼｯｸM-PRO" w:hAnsi="HG丸ｺﾞｼｯｸM-PRO"/>
              </w:rPr>
              <w:t>所</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広島県立豊田高等学校</w:t>
            </w:r>
          </w:p>
        </w:tc>
      </w:tr>
    </w:tbl>
    <w:p>
      <w:pPr>
        <w:pStyle w:val="0"/>
        <w:spacing w:line="300" w:lineRule="exact"/>
        <w:rPr>
          <w:rFonts w:hint="default" w:ascii="HG丸ｺﾞｼｯｸM-PRO" w:hAnsi="HG丸ｺﾞｼｯｸM-PRO"/>
        </w:rPr>
      </w:pPr>
      <w:r>
        <w:rPr>
          <w:rFonts w:hint="eastAsia" w:ascii="HG丸ｺﾞｼｯｸM-PRO" w:hAnsi="HG丸ｺﾞｼｯｸM-PRO"/>
        </w:rPr>
        <w:t>　（賃貸借の期間）</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第２条　この契約の期間は、令和７年</w:t>
      </w:r>
      <w:r>
        <w:rPr>
          <w:rFonts w:hint="eastAsia" w:ascii="HG丸ｺﾞｼｯｸM-PRO" w:hAnsi="HG丸ｺﾞｼｯｸM-PRO"/>
        </w:rPr>
        <w:t>10</w:t>
      </w:r>
      <w:r>
        <w:rPr>
          <w:rFonts w:hint="eastAsia" w:ascii="HG丸ｺﾞｼｯｸM-PRO" w:hAnsi="HG丸ｺﾞｼｯｸM-PRO"/>
        </w:rPr>
        <w:t>月１日から令和</w:t>
      </w:r>
      <w:r>
        <w:rPr>
          <w:rFonts w:hint="eastAsia" w:ascii="HG丸ｺﾞｼｯｸM-PRO" w:hAnsi="HG丸ｺﾞｼｯｸM-PRO"/>
        </w:rPr>
        <w:t>1</w:t>
      </w:r>
      <w:r>
        <w:rPr>
          <w:rFonts w:hint="eastAsia" w:ascii="HG丸ｺﾞｼｯｸM-PRO" w:hAnsi="HG丸ｺﾞｼｯｸM-PRO"/>
        </w:rPr>
        <w:t>５年</w:t>
      </w:r>
      <w:r>
        <w:rPr>
          <w:rFonts w:hint="eastAsia" w:ascii="HG丸ｺﾞｼｯｸM-PRO" w:hAnsi="HG丸ｺﾞｼｯｸM-PRO"/>
        </w:rPr>
        <w:t>9</w:t>
      </w:r>
      <w:r>
        <w:rPr>
          <w:rFonts w:hint="eastAsia" w:ascii="HG丸ｺﾞｼｯｸM-PRO" w:hAnsi="HG丸ｺﾞｼｯｸM-PRO"/>
        </w:rPr>
        <w:t>月</w:t>
      </w:r>
      <w:r>
        <w:rPr>
          <w:rFonts w:hint="eastAsia" w:ascii="HG丸ｺﾞｼｯｸM-PRO" w:hAnsi="HG丸ｺﾞｼｯｸM-PRO"/>
        </w:rPr>
        <w:t>30</w:t>
      </w:r>
      <w:r>
        <w:rPr>
          <w:rFonts w:hint="eastAsia" w:ascii="HG丸ｺﾞｼｯｸM-PRO" w:hAnsi="HG丸ｺﾞｼｯｸM-PRO"/>
        </w:rPr>
        <w:t>日までとする。</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２　履行期間にかかわらず、令和８年度以降において、甲の歳入歳出予算の金額について減額又は削除があった場合は、甲は契約を解除することができるものとする。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（賃借料）</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第３条　貸付物件の賃借料は、月額金</w:t>
      </w:r>
      <w:r>
        <w:rPr>
          <w:rFonts w:hint="eastAsia" w:ascii="HG丸ｺﾞｼｯｸM-PRO" w:hAnsi="HG丸ｺﾞｼｯｸM-PRO"/>
          <w:color w:val="FFFFFF" w:themeColor="background1"/>
        </w:rPr>
        <w:t>○○、○○○</w:t>
      </w:r>
      <w:r>
        <w:rPr>
          <w:rFonts w:hint="eastAsia" w:ascii="HG丸ｺﾞｼｯｸM-PRO" w:hAnsi="HG丸ｺﾞｼｯｸM-PRO"/>
        </w:rPr>
        <w:t>円（消費税及び地方消費税相当額を含む。）とする。</w:t>
      </w:r>
    </w:p>
    <w:p>
      <w:pPr>
        <w:pStyle w:val="0"/>
        <w:spacing w:line="300" w:lineRule="exact"/>
        <w:rPr>
          <w:rFonts w:hint="default" w:ascii="HG丸ｺﾞｼｯｸM-PRO" w:hAnsi="HG丸ｺﾞｼｯｸM-PRO"/>
        </w:rPr>
      </w:pPr>
      <w:r>
        <w:rPr>
          <w:rFonts w:hint="eastAsia" w:ascii="HG丸ｺﾞｼｯｸM-PRO" w:hAnsi="HG丸ｺﾞｼｯｸM-PRO"/>
        </w:rPr>
        <w:t>　（賃借料の支払）</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第４条　乙は、１か月ごとにその期間満了後の賃借料を甲に請求するものとし、甲は、乙から適法な請求書を受領した日から３０日以内に賃借料を支払うものとする。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rPr>
        <w:t>２　甲は、前項の支払期限までに乙に賃借料を支払わないときは、甲は、乙に支払期限到来の日の翌日から支払をする日までの遅延日数１日に応じて、未払の賃借料につき</w:t>
      </w:r>
      <w:r>
        <w:rPr>
          <w:rFonts w:hint="eastAsia" w:ascii="HG丸ｺﾞｼｯｸM-PRO" w:hAnsi="HG丸ｺﾞｼｯｸM-PRO"/>
          <w:color w:val="000000"/>
        </w:rPr>
        <w:t>年</w:t>
      </w:r>
      <w:r>
        <w:rPr>
          <w:rFonts w:hint="eastAsia" w:ascii="HG丸ｺﾞｼｯｸM-PRO" w:hAnsi="HG丸ｺﾞｼｯｸM-PRO"/>
        </w:rPr>
        <w:t>2.5</w:t>
      </w:r>
      <w:r>
        <w:rPr>
          <w:rFonts w:hint="eastAsia" w:ascii="HG丸ｺﾞｼｯｸM-PRO" w:hAnsi="HG丸ｺﾞｼｯｸM-PRO"/>
          <w:color w:val="000000"/>
        </w:rPr>
        <w:t>パーセント（算定対象の期間において適用される政府契約の支払遅延防止等に関する法律（昭和</w:t>
      </w:r>
      <w:r>
        <w:rPr>
          <w:rFonts w:hint="eastAsia" w:ascii="HG丸ｺﾞｼｯｸM-PRO" w:hAnsi="HG丸ｺﾞｼｯｸM-PRO"/>
          <w:color w:val="000000"/>
        </w:rPr>
        <w:t>24</w:t>
      </w:r>
      <w:r>
        <w:rPr>
          <w:rFonts w:hint="eastAsia" w:ascii="HG丸ｺﾞｼｯｸM-PRO" w:hAnsi="HG丸ｺﾞｼｯｸM-PRO"/>
          <w:color w:val="000000"/>
        </w:rPr>
        <w:t>年法律第</w:t>
      </w:r>
      <w:r>
        <w:rPr>
          <w:rFonts w:hint="eastAsia" w:ascii="HG丸ｺﾞｼｯｸM-PRO" w:hAnsi="HG丸ｺﾞｼｯｸM-PRO"/>
          <w:color w:val="000000"/>
        </w:rPr>
        <w:t>256</w:t>
      </w:r>
      <w:r>
        <w:rPr>
          <w:rFonts w:hint="eastAsia" w:ascii="HG丸ｺﾞｼｯｸM-PRO" w:hAnsi="HG丸ｺﾞｼｯｸM-PRO"/>
          <w:color w:val="000000"/>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（契約保証金）</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第５条　甲は、乙に対して契約保証金の納付を免除する。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（保険）</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第６条　乙は、貸付物件の賃貸借期間中、必要な保険料を負担するものとする。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（損害賠償）</w:t>
      </w:r>
    </w:p>
    <w:p>
      <w:pPr>
        <w:pStyle w:val="0"/>
        <w:spacing w:line="300" w:lineRule="exact"/>
        <w:ind w:left="156" w:hanging="156" w:hangingChars="71"/>
        <w:rPr>
          <w:rFonts w:hint="default" w:ascii="HG丸ｺﾞｼｯｸM-PRO" w:hAnsi="HG丸ｺﾞｼｯｸM-PRO"/>
          <w:color w:val="000000"/>
        </w:rPr>
      </w:pPr>
      <w:r>
        <w:rPr>
          <w:rFonts w:hint="eastAsia" w:ascii="HG丸ｺﾞｼｯｸM-PRO" w:hAnsi="HG丸ｺﾞｼｯｸM-PRO"/>
          <w:color w:val="000000"/>
        </w:rPr>
        <w:t>第７条　甲又は乙は、自己の責めに帰すべき理由により、相手方に損害を与えたときは、その損害を賠償するものとする。　</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　（催告解除）</w:t>
      </w:r>
    </w:p>
    <w:p>
      <w:pPr>
        <w:pStyle w:val="0"/>
        <w:ind w:left="220" w:hanging="220" w:hangingChars="100"/>
        <w:rPr>
          <w:rFonts w:hint="default" w:ascii="HG丸ｺﾞｼｯｸM-PRO" w:hAnsi="HG丸ｺﾞｼｯｸM-PRO"/>
          <w:color w:val="000000"/>
          <w:u w:val="single" w:color="auto"/>
        </w:rPr>
      </w:pPr>
      <w:r>
        <w:rPr>
          <w:rFonts w:hint="eastAsia" w:ascii="HG丸ｺﾞｼｯｸM-PRO" w:hAnsi="HG丸ｺﾞｼｯｸM-PRO"/>
          <w:color w:val="000000"/>
        </w:rPr>
        <w:t>第８条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債務の不履行が甲の責めに帰すべき事由によるものであるときは、甲は、前項の規定による契約の解除をすることができない。</w:t>
      </w:r>
    </w:p>
    <w:p>
      <w:pPr>
        <w:pStyle w:val="0"/>
        <w:ind w:left="220" w:hanging="220" w:hangingChars="100"/>
        <w:rPr>
          <w:rFonts w:hint="default" w:ascii="HG丸ｺﾞｼｯｸM-PRO" w:hAnsi="HG丸ｺﾞｼｯｸM-PRO"/>
          <w:color w:val="000000"/>
          <w:u w:val="single" w:color="auto"/>
        </w:rPr>
      </w:pPr>
      <w:r>
        <w:rPr>
          <w:rFonts w:hint="eastAsia" w:ascii="HG丸ｺﾞｼｯｸM-PRO" w:hAnsi="HG丸ｺﾞｼｯｸM-PRO"/>
          <w:color w:val="000000"/>
        </w:rPr>
        <w:t>３　第１項の規定により契約が解除された場合においては、乙は、賃貸借期間に係る賃借料合計額の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４　甲は、第１項の規定による契約の解除に伴い、損害を被ったときは、前項の違約金の額を超える損害が甲に発生した場合、甲は、乙に対して、その超過額の支払を請求することができる。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５　甲は、本条各項の規定により本契約を解除した場合、それにより乙に損害が生じても、何ら賠償責任を負わない。</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（無催告解除）</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第９条　甲は、次の各号のいずれかに該当するときは、前条の催告をすることなく、直ちにこの契約の全部を解除することができる。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債務の全部が履行不能であるとき。</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乙がその債務の全部の履行を拒絶する意思を明確に表示したとき。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(3)</w:t>
      </w:r>
      <w:r>
        <w:rPr>
          <w:rFonts w:hint="eastAsia" w:ascii="HG丸ｺﾞｼｯｸM-PRO" w:hAnsi="HG丸ｺﾞｼｯｸM-PRO"/>
          <w:color w:val="000000"/>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(4)</w:t>
      </w:r>
      <w:r>
        <w:rPr>
          <w:rFonts w:hint="eastAsia" w:ascii="HG丸ｺﾞｼｯｸM-PRO" w:hAnsi="HG丸ｺﾞｼｯｸM-PRO"/>
          <w:color w:val="000000"/>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(5)</w:t>
      </w:r>
      <w:r>
        <w:rPr>
          <w:rFonts w:hint="eastAsia" w:ascii="HG丸ｺﾞｼｯｸM-PRO" w:hAnsi="HG丸ｺﾞｼｯｸM-PRO"/>
          <w:color w:val="000000"/>
        </w:rPr>
        <w:t>　前各号に掲げる場合のほか、乙がその債務を履行せず、甲が前条の催告をしても契約をした目的を達するに足りる履行がなされる見込みがないことが明らかであるとき。</w:t>
      </w:r>
    </w:p>
    <w:p>
      <w:pPr>
        <w:pStyle w:val="0"/>
        <w:ind w:left="220" w:hanging="220" w:hangingChars="100"/>
        <w:rPr>
          <w:rFonts w:hint="default" w:ascii="HG丸ｺﾞｼｯｸM-PRO" w:hAnsi="HG丸ｺﾞｼｯｸM-PRO"/>
          <w:color w:val="000000"/>
          <w:u w:val="single" w:color="auto"/>
        </w:rPr>
      </w:pPr>
      <w:r>
        <w:rPr>
          <w:rFonts w:hint="eastAsia" w:ascii="HG丸ｺﾞｼｯｸM-PRO" w:hAnsi="HG丸ｺﾞｼｯｸM-PRO"/>
          <w:color w:val="000000"/>
        </w:rPr>
        <w:t>２　甲は、次の各号のいずれかに該当するときは、前条の催告をすることなく、直ちにこの契約の一部を解除することができる。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債務の一部が履行不能であるとき。</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乙がその債務の一部の履行を拒絶する意思を明確に表示したとき。</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３　債務の不履行が甲の責めに帰すべき事由によるものであるときは、甲は、前</w:t>
      </w:r>
      <w:r>
        <w:rPr>
          <w:rFonts w:hint="eastAsia" w:ascii="HG丸ｺﾞｼｯｸM-PRO" w:hAnsi="HG丸ｺﾞｼｯｸM-PRO"/>
          <w:color w:val="000000"/>
        </w:rPr>
        <w:t>2</w:t>
      </w:r>
      <w:r>
        <w:rPr>
          <w:rFonts w:hint="eastAsia" w:ascii="HG丸ｺﾞｼｯｸM-PRO" w:hAnsi="HG丸ｺﾞｼｯｸM-PRO"/>
          <w:color w:val="000000"/>
        </w:rPr>
        <w:t>項の規定による契約の解除をすることができない。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４　前条第３項から第５項までの規定は、第１項及び第２項の規定により契約を解除した場合について準用する。</w:t>
      </w:r>
    </w:p>
    <w:p>
      <w:pPr>
        <w:pStyle w:val="0"/>
        <w:ind w:left="330" w:hanging="330" w:hangingChars="15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10</w:t>
      </w:r>
      <w:r>
        <w:rPr>
          <w:rFonts w:hint="eastAsia" w:ascii="HG丸ｺﾞｼｯｸM-PRO" w:hAnsi="HG丸ｺﾞｼｯｸM-PRO"/>
          <w:color w:val="000000"/>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乙が、私的独占の禁止及び公正取引の確保に関する法律（昭和</w:t>
      </w:r>
      <w:r>
        <w:rPr>
          <w:rFonts w:hint="eastAsia" w:ascii="HG丸ｺﾞｼｯｸM-PRO" w:hAnsi="HG丸ｺﾞｼｯｸM-PRO"/>
        </w:rPr>
        <w:t>22</w:t>
      </w:r>
      <w:r>
        <w:rPr>
          <w:rFonts w:hint="eastAsia" w:ascii="HG丸ｺﾞｼｯｸM-PRO" w:hAnsi="HG丸ｺﾞｼｯｸM-PRO"/>
        </w:rPr>
        <w:t>年法律第</w:t>
      </w:r>
      <w:r>
        <w:rPr>
          <w:rFonts w:hint="eastAsia" w:ascii="HG丸ｺﾞｼｯｸM-PRO" w:hAnsi="HG丸ｺﾞｼｯｸM-PRO"/>
        </w:rPr>
        <w:t>54</w:t>
      </w:r>
      <w:r>
        <w:rPr>
          <w:rFonts w:hint="eastAsia" w:ascii="HG丸ｺﾞｼｯｸM-PRO" w:hAnsi="HG丸ｺﾞｼｯｸM-PRO"/>
        </w:rPr>
        <w:t>号。以下「独占禁止法」という。）第</w:t>
      </w:r>
      <w:r>
        <w:rPr>
          <w:rFonts w:hint="eastAsia" w:ascii="HG丸ｺﾞｼｯｸM-PRO" w:hAnsi="HG丸ｺﾞｼｯｸM-PRO"/>
        </w:rPr>
        <w:t>49</w:t>
      </w:r>
      <w:r>
        <w:rPr>
          <w:rFonts w:hint="eastAsia" w:ascii="HG丸ｺﾞｼｯｸM-PRO" w:hAnsi="HG丸ｺﾞｼｯｸM-PRO"/>
        </w:rPr>
        <w:t>条に規定する排除措置命令（以下この号及び次項において単に「排除措置命令」という。）を受け、当該排除措置命令が確定したとき。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乙が、独占禁止法第</w:t>
      </w:r>
      <w:r>
        <w:rPr>
          <w:rFonts w:hint="eastAsia" w:ascii="HG丸ｺﾞｼｯｸM-PRO" w:hAnsi="HG丸ｺﾞｼｯｸM-PRO"/>
        </w:rPr>
        <w:t>62</w:t>
      </w:r>
      <w:r>
        <w:rPr>
          <w:rFonts w:hint="eastAsia" w:ascii="HG丸ｺﾞｼｯｸM-PRO" w:hAnsi="HG丸ｺﾞｼｯｸM-PRO"/>
        </w:rPr>
        <w:t>条第１項に規定する納付命令（以下この号及び次項において単に「納付命令」という。）を受け、当該納付命令が確定したとき。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乙（乙が法人の場合にあっては、その役員又は使用人を含む。）が、刑法（明治</w:t>
      </w:r>
      <w:r>
        <w:rPr>
          <w:rFonts w:hint="eastAsia" w:ascii="HG丸ｺﾞｼｯｸM-PRO" w:hAnsi="HG丸ｺﾞｼｯｸM-PRO"/>
        </w:rPr>
        <w:t>40</w:t>
      </w:r>
      <w:r>
        <w:rPr>
          <w:rFonts w:hint="eastAsia" w:ascii="HG丸ｺﾞｼｯｸM-PRO" w:hAnsi="HG丸ｺﾞｼｯｸM-PRO"/>
        </w:rPr>
        <w:t>年法律第</w:t>
      </w:r>
      <w:r>
        <w:rPr>
          <w:rFonts w:hint="eastAsia" w:ascii="HG丸ｺﾞｼｯｸM-PRO" w:hAnsi="HG丸ｺﾞｼｯｸM-PRO"/>
        </w:rPr>
        <w:t>45</w:t>
      </w:r>
      <w:r>
        <w:rPr>
          <w:rFonts w:hint="eastAsia" w:ascii="HG丸ｺﾞｼｯｸM-PRO" w:hAnsi="HG丸ｺﾞｼｯｸM-PRO"/>
        </w:rPr>
        <w:t>号）第</w:t>
      </w:r>
      <w:r>
        <w:rPr>
          <w:rFonts w:hint="eastAsia" w:ascii="HG丸ｺﾞｼｯｸM-PRO" w:hAnsi="HG丸ｺﾞｼｯｸM-PRO"/>
        </w:rPr>
        <w:t>96</w:t>
      </w:r>
      <w:r>
        <w:rPr>
          <w:rFonts w:hint="eastAsia" w:ascii="HG丸ｺﾞｼｯｸM-PRO" w:hAnsi="HG丸ｺﾞｼｯｸM-PRO"/>
        </w:rPr>
        <w:t>条の６若しくは第</w:t>
      </w:r>
      <w:r>
        <w:rPr>
          <w:rFonts w:hint="eastAsia" w:ascii="HG丸ｺﾞｼｯｸM-PRO" w:hAnsi="HG丸ｺﾞｼｯｸM-PRO"/>
        </w:rPr>
        <w:t>198</w:t>
      </w:r>
      <w:r>
        <w:rPr>
          <w:rFonts w:hint="eastAsia" w:ascii="HG丸ｺﾞｼｯｸM-PRO" w:hAnsi="HG丸ｺﾞｼｯｸM-PRO"/>
        </w:rPr>
        <w:t>条又は独占禁止法第</w:t>
      </w:r>
      <w:r>
        <w:rPr>
          <w:rFonts w:hint="eastAsia" w:ascii="HG丸ｺﾞｼｯｸM-PRO" w:hAnsi="HG丸ｺﾞｼｯｸM-PRO"/>
        </w:rPr>
        <w:t>89</w:t>
      </w:r>
      <w:r>
        <w:rPr>
          <w:rFonts w:hint="eastAsia" w:ascii="HG丸ｺﾞｼｯｸM-PRO" w:hAnsi="HG丸ｺﾞｼｯｸM-PRO"/>
        </w:rPr>
        <w:t>条第１項若しくは第</w:t>
      </w:r>
      <w:r>
        <w:rPr>
          <w:rFonts w:hint="eastAsia" w:ascii="HG丸ｺﾞｼｯｸM-PRO" w:hAnsi="HG丸ｺﾞｼｯｸM-PRO"/>
        </w:rPr>
        <w:t>95</w:t>
      </w:r>
      <w:r>
        <w:rPr>
          <w:rFonts w:hint="eastAsia" w:ascii="HG丸ｺﾞｼｯｸM-PRO" w:hAnsi="HG丸ｺﾞｼｯｸM-PRO"/>
        </w:rPr>
        <w:t>条第１項第１号の規定による刑に処せられたとき。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20" w:hanging="220" w:hangingChars="100"/>
        <w:rPr>
          <w:rFonts w:hint="default" w:ascii="HG丸ｺﾞｼｯｸM-PRO" w:hAnsi="HG丸ｺﾞｼｯｸM-PRO"/>
        </w:rPr>
      </w:pPr>
      <w:r>
        <w:rPr>
          <w:rFonts w:hint="eastAsia" w:ascii="HG丸ｺﾞｼｯｸM-PRO" w:hAnsi="HG丸ｺﾞｼｯｸM-PRO"/>
        </w:rPr>
        <w:t>３　第８条第３</w:t>
      </w:r>
      <w:r>
        <w:rPr>
          <w:rFonts w:hint="eastAsia" w:ascii="HG丸ｺﾞｼｯｸM-PRO" w:hAnsi="HG丸ｺﾞｼｯｸM-PRO"/>
          <w:color w:val="000000"/>
        </w:rPr>
        <w:t>項から第５項までの規</w:t>
      </w:r>
      <w:r>
        <w:rPr>
          <w:rFonts w:hint="eastAsia" w:ascii="HG丸ｺﾞｼｯｸM-PRO" w:hAnsi="HG丸ｺﾞｼｯｸM-PRO"/>
        </w:rPr>
        <w:t>定は、前２項の規定により契約を解除した場合について準用する。</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11</w:t>
      </w:r>
      <w:r>
        <w:rPr>
          <w:rFonts w:hint="eastAsia" w:ascii="HG丸ｺﾞｼｯｸM-PRO" w:hAnsi="HG丸ｺﾞｼｯｸM-PRO"/>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(4)</w:t>
      </w:r>
      <w:r>
        <w:rPr>
          <w:rFonts w:hint="eastAsia" w:ascii="HG丸ｺﾞｼｯｸM-PRO" w:hAnsi="HG丸ｺﾞｼｯｸM-PRO"/>
        </w:rPr>
        <w:t>　前３号のほか、乙の役員等が、暴力団又は暴力団関係者と社会的に非難されるべき関係を有していると認められるとき。</w:t>
      </w:r>
    </w:p>
    <w:p>
      <w:pPr>
        <w:pStyle w:val="0"/>
        <w:ind w:left="440" w:leftChars="100" w:hanging="220" w:hangingChars="100"/>
        <w:rPr>
          <w:rFonts w:hint="default" w:ascii="HG丸ｺﾞｼｯｸM-PRO" w:hAnsi="HG丸ｺﾞｼｯｸM-PRO"/>
        </w:rPr>
      </w:pPr>
      <w:r>
        <w:rPr>
          <w:rFonts w:hint="eastAsia" w:ascii="HG丸ｺﾞｼｯｸM-PRO" w:hAnsi="HG丸ｺﾞｼｯｸM-PRO"/>
        </w:rPr>
        <w:t>(5)</w:t>
      </w:r>
      <w:r>
        <w:rPr>
          <w:rFonts w:hint="eastAsia" w:ascii="HG丸ｺﾞｼｯｸM-PRO" w:hAnsi="HG丸ｺﾞｼｯｸM-PRO"/>
        </w:rPr>
        <w:t>　乙の経営に暴力団関係者の実質的な関与があると認められるとき。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(6)</w:t>
      </w:r>
      <w:r>
        <w:rPr>
          <w:rFonts w:hint="eastAsia" w:ascii="HG丸ｺﾞｼｯｸM-PRO" w:hAnsi="HG丸ｺﾞｼｯｸM-PRO"/>
        </w:rPr>
        <w:t>　再委託契約その他の契約に当たり、その相手方が前各号のいずれかに該当することを知りながら、当該者と契約を締結したと認められるとき。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(7)</w:t>
      </w:r>
      <w:r>
        <w:rPr>
          <w:rFonts w:hint="eastAsia" w:ascii="HG丸ｺﾞｼｯｸM-PRO" w:hAnsi="HG丸ｺﾞｼｯｸM-PRO"/>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２　第８条第３項</w:t>
      </w:r>
      <w:r>
        <w:rPr>
          <w:rFonts w:hint="eastAsia" w:ascii="HG丸ｺﾞｼｯｸM-PRO" w:hAnsi="HG丸ｺﾞｼｯｸM-PRO"/>
          <w:color w:val="000000"/>
        </w:rPr>
        <w:t>から第５項まで</w:t>
      </w:r>
      <w:r>
        <w:rPr>
          <w:rFonts w:hint="eastAsia" w:ascii="HG丸ｺﾞｼｯｸM-PRO" w:hAnsi="HG丸ｺﾞｼｯｸM-PRO"/>
        </w:rPr>
        <w:t>の規定は、前項の規定により契約を解除した場合について準用する。</w:t>
      </w:r>
    </w:p>
    <w:p>
      <w:pPr>
        <w:pStyle w:val="0"/>
        <w:ind w:left="220" w:hanging="220" w:hangingChars="100"/>
        <w:rPr>
          <w:rFonts w:hint="default" w:ascii="HG丸ｺﾞｼｯｸM-PRO" w:hAnsi="HG丸ｺﾞｼｯｸM-PRO"/>
        </w:rPr>
      </w:pPr>
      <w:r>
        <w:rPr>
          <w:rFonts w:hint="eastAsia" w:ascii="HG丸ｺﾞｼｯｸM-PRO" w:hAnsi="HG丸ｺﾞｼｯｸM-PRO"/>
        </w:rPr>
        <w:t>　（暴力団等からの不当介入の排除）</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12</w:t>
      </w:r>
      <w:r>
        <w:rPr>
          <w:rFonts w:hint="eastAsia" w:ascii="HG丸ｺﾞｼｯｸM-PRO" w:hAnsi="HG丸ｺﾞｼｯｸM-PRO"/>
        </w:rPr>
        <w:t>条　乙は、契約の履行に当たり暴力団等から不当介入を受けた場合は、その旨を直ちに甲に報告するとともに、所轄の警察署に届け出なければならない。</w:t>
      </w:r>
    </w:p>
    <w:p>
      <w:pPr>
        <w:pStyle w:val="0"/>
        <w:ind w:left="220" w:hanging="220" w:hangingChars="100"/>
        <w:rPr>
          <w:rFonts w:hint="default" w:ascii="HG丸ｺﾞｼｯｸM-PRO" w:hAnsi="HG丸ｺﾞｼｯｸM-PRO"/>
        </w:rPr>
      </w:pPr>
      <w:r>
        <w:rPr>
          <w:rFonts w:hint="eastAsia" w:ascii="HG丸ｺﾞｼｯｸM-PRO" w:hAnsi="HG丸ｺﾞｼｯｸM-PRO"/>
        </w:rPr>
        <w:t>２　乙は、前項の場合において、甲及び所轄の警察署と協力して不当介入の排除対策を講じなければならない。</w:t>
      </w:r>
    </w:p>
    <w:p>
      <w:pPr>
        <w:pStyle w:val="0"/>
        <w:ind w:left="220" w:hanging="220" w:hangingChars="100"/>
        <w:rPr>
          <w:rFonts w:hint="default" w:ascii="HG丸ｺﾞｼｯｸM-PRO" w:hAnsi="HG丸ｺﾞｼｯｸM-PRO"/>
        </w:rPr>
      </w:pPr>
      <w:r>
        <w:rPr>
          <w:rFonts w:hint="eastAsia" w:ascii="HG丸ｺﾞｼｯｸM-PRO" w:hAnsi="HG丸ｺﾞｼｯｸM-PRO"/>
        </w:rPr>
        <w:t>３　乙は、暴力団等から不当介入による被害を受けた場合は、その旨を直ちに甲へ報告するとともに、被害届を速やかに所轄の警察署に提出しなければならない。</w:t>
      </w:r>
    </w:p>
    <w:p>
      <w:pPr>
        <w:pStyle w:val="0"/>
        <w:ind w:left="0" w:leftChars="0" w:firstLine="220" w:firstLineChars="100"/>
        <w:rPr>
          <w:rFonts w:hint="default" w:ascii="HG丸ｺﾞｼｯｸM-PRO" w:hAnsi="HG丸ｺﾞｼｯｸM-PRO"/>
        </w:rPr>
      </w:pPr>
      <w:r>
        <w:rPr>
          <w:rFonts w:hint="eastAsia" w:ascii="HG丸ｺﾞｼｯｸM-PRO" w:hAnsi="HG丸ｺﾞｼｯｸM-PRO"/>
        </w:rPr>
        <w:t>（損害金の予定）</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13</w:t>
      </w:r>
      <w:r>
        <w:rPr>
          <w:rFonts w:hint="eastAsia" w:ascii="HG丸ｺﾞｼｯｸM-PRO" w:hAnsi="HG丸ｺﾞｼｯｸM-PRO"/>
        </w:rPr>
        <w:t>条　甲は、第</w:t>
      </w:r>
      <w:r>
        <w:rPr>
          <w:rFonts w:hint="eastAsia" w:ascii="HG丸ｺﾞｼｯｸM-PRO" w:hAnsi="HG丸ｺﾞｼｯｸM-PRO"/>
        </w:rPr>
        <w:t>10</w:t>
      </w:r>
      <w:r>
        <w:rPr>
          <w:rFonts w:hint="eastAsia" w:ascii="HG丸ｺﾞｼｯｸM-PRO" w:hAnsi="HG丸ｺﾞｼｯｸM-PRO"/>
        </w:rPr>
        <w:t>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eastAsia" w:ascii="HG丸ｺﾞｼｯｸM-PRO" w:hAnsi="HG丸ｺﾞｼｯｸM-PRO"/>
        </w:rPr>
        <w:t>10</w:t>
      </w:r>
      <w:r>
        <w:rPr>
          <w:rFonts w:hint="eastAsia" w:ascii="HG丸ｺﾞｼｯｸM-PRO" w:hAnsi="HG丸ｺﾞｼｯｸM-PRO"/>
        </w:rPr>
        <w:t>分の２に相当する金額の損害金を甲が指定する期間内に支払うよう乙に請求するものとする。</w:t>
      </w:r>
    </w:p>
    <w:p>
      <w:pPr>
        <w:pStyle w:val="0"/>
        <w:ind w:left="220" w:hanging="220" w:hangingChars="100"/>
        <w:rPr>
          <w:rFonts w:hint="default" w:ascii="HG丸ｺﾞｼｯｸM-PRO" w:hAnsi="HG丸ｺﾞｼｯｸM-PRO"/>
        </w:rPr>
      </w:pPr>
      <w:r>
        <w:rPr>
          <w:rFonts w:hint="eastAsia" w:ascii="HG丸ｺﾞｼｯｸM-PRO" w:hAnsi="HG丸ｺﾞｼｯｸM-PRO"/>
        </w:rPr>
        <w:t>２　前項の規定は、甲に生じた実際の損害額が同項に定める金額を超える場合において、甲が当該超える金額を併せて請求することを妨げるものではない。</w:t>
      </w:r>
    </w:p>
    <w:p>
      <w:pPr>
        <w:pStyle w:val="0"/>
        <w:ind w:left="220" w:hanging="220" w:hangingChars="100"/>
        <w:rPr>
          <w:rFonts w:hint="default" w:ascii="HG丸ｺﾞｼｯｸM-PRO" w:hAnsi="HG丸ｺﾞｼｯｸM-PRO"/>
        </w:rPr>
      </w:pPr>
      <w:r>
        <w:rPr>
          <w:rFonts w:hint="eastAsia" w:ascii="HG丸ｺﾞｼｯｸM-PRO" w:hAnsi="HG丸ｺﾞｼｯｸM-PRO"/>
        </w:rPr>
        <w:t>３　前２項の規定は、第２条に記載の賃貸借の期間が終了した後も適用されるものとする。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（貸付物件の返還）</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４条　甲は、賃貸借期間が満了したとき又は第２条第２項若しくは第８条から第</w:t>
      </w:r>
      <w:r>
        <w:rPr>
          <w:rFonts w:hint="eastAsia" w:ascii="HG丸ｺﾞｼｯｸM-PRO" w:hAnsi="HG丸ｺﾞｼｯｸM-PRO"/>
        </w:rPr>
        <w:t>11</w:t>
      </w:r>
      <w:r>
        <w:rPr>
          <w:rFonts w:hint="eastAsia" w:ascii="HG丸ｺﾞｼｯｸM-PRO" w:hAnsi="HG丸ｺﾞｼｯｸM-PRO"/>
        </w:rPr>
        <w:t>条までの規定によりこの契約が解除されたときは、貸付物件を速やかに返還するものとする。この場合において、当該返還に要する費用は、乙の負担とする。</w:t>
      </w:r>
    </w:p>
    <w:p>
      <w:pPr>
        <w:pStyle w:val="0"/>
        <w:spacing w:line="300" w:lineRule="exact"/>
        <w:rPr>
          <w:rFonts w:hint="default" w:ascii="HG丸ｺﾞｼｯｸM-PRO" w:hAnsi="HG丸ｺﾞｼｯｸM-PRO"/>
        </w:rPr>
      </w:pPr>
      <w:r>
        <w:rPr>
          <w:rFonts w:hint="eastAsia" w:ascii="HG丸ｺﾞｼｯｸM-PRO" w:hAnsi="HG丸ｺﾞｼｯｸM-PRO"/>
        </w:rPr>
        <w:t>　（権利義務の譲渡などの禁止）</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５条　乙は、第三者にこの契約の履行を委託し、又は契約による権利を譲渡し、若しくは義務を引き受けさせてはならない。ただし、甲の承諾がある場合は、この限りでない。</w:t>
      </w:r>
    </w:p>
    <w:p>
      <w:pPr>
        <w:pStyle w:val="0"/>
        <w:spacing w:line="300" w:lineRule="exact"/>
        <w:rPr>
          <w:rFonts w:hint="default" w:ascii="HG丸ｺﾞｼｯｸM-PRO" w:hAnsi="HG丸ｺﾞｼｯｸM-PRO"/>
        </w:rPr>
      </w:pPr>
      <w:r>
        <w:rPr>
          <w:rFonts w:hint="eastAsia" w:ascii="HG丸ｺﾞｼｯｸM-PRO" w:hAnsi="HG丸ｺﾞｼｯｸM-PRO"/>
        </w:rPr>
        <w:t>　（秘密の保持）</w:t>
      </w:r>
    </w:p>
    <w:p>
      <w:pPr>
        <w:pStyle w:val="0"/>
        <w:spacing w:line="300" w:lineRule="exact"/>
        <w:jc w:val="left"/>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６条　乙は、この契約の履行に関して知り得た事実を第三者に漏らしてはならない。</w:t>
      </w: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（実地調査など）</w:t>
      </w:r>
    </w:p>
    <w:p>
      <w:pPr>
        <w:pStyle w:val="0"/>
        <w:spacing w:line="300" w:lineRule="exact"/>
        <w:ind w:left="312" w:hanging="312" w:hangingChars="142"/>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７条　甲が、この契約に係る甲の予算執行の適正を期するため必要があると認めた場合は、甲は、乙に対し、乙における当該契約の処理の状況に関する調査への協力を要請することができる。</w:t>
      </w:r>
    </w:p>
    <w:p>
      <w:pPr>
        <w:pStyle w:val="0"/>
        <w:spacing w:line="300" w:lineRule="exact"/>
        <w:ind w:left="312" w:hanging="312" w:hangingChars="142"/>
        <w:rPr>
          <w:rFonts w:hint="default" w:ascii="HG丸ｺﾞｼｯｸM-PRO" w:hAnsi="HG丸ｺﾞｼｯｸM-PRO"/>
        </w:rPr>
      </w:pPr>
      <w:r>
        <w:rPr>
          <w:rFonts w:hint="eastAsia" w:ascii="HG丸ｺﾞｼｯｸM-PRO" w:hAnsi="HG丸ｺﾞｼｯｸM-PRO"/>
        </w:rPr>
        <w:t>２　乙は、前項の要請があった場合には、特別な理由がない限り要請に応じるものとし、この契約の終了後も、終了日から５年間は、同様とする。</w:t>
      </w:r>
    </w:p>
    <w:p>
      <w:pPr>
        <w:pStyle w:val="0"/>
        <w:spacing w:line="300" w:lineRule="exact"/>
        <w:rPr>
          <w:rFonts w:hint="default" w:ascii="HG丸ｺﾞｼｯｸM-PRO" w:hAnsi="HG丸ｺﾞｼｯｸM-PRO"/>
        </w:rPr>
      </w:pPr>
      <w:r>
        <w:rPr>
          <w:rFonts w:hint="eastAsia" w:ascii="HG丸ｺﾞｼｯｸM-PRO" w:hAnsi="HG丸ｺﾞｼｯｸM-PRO"/>
        </w:rPr>
        <w:t>　（疑義の解決）</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第１８条　この契約の履行について疑義を生じた場合又はこの契約に定めのない事項で必要がある場合は、甲及び乙が協議して定めるものとする。</w:t>
      </w:r>
    </w:p>
    <w:p>
      <w:pPr>
        <w:pStyle w:val="0"/>
        <w:spacing w:line="300" w:lineRule="exact"/>
        <w:ind w:left="264" w:leftChars="100" w:hanging="44" w:hangingChars="20"/>
        <w:rPr>
          <w:rFonts w:hint="default" w:ascii="HG丸ｺﾞｼｯｸM-PRO" w:hAnsi="HG丸ｺﾞｼｯｸM-PRO"/>
        </w:rPr>
      </w:pPr>
      <w:r>
        <w:rPr>
          <w:rFonts w:hint="eastAsia" w:ascii="HG丸ｺﾞｼｯｸM-PRO" w:hAnsi="HG丸ｺﾞｼｯｸM-PRO"/>
        </w:rPr>
        <w:t>（管轄）</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第１９条　この契約に係る訴訟の提起又は調停の申立てについては、広島地方裁判所を第一審の専属的合意管轄裁判所とする。</w:t>
      </w:r>
    </w:p>
    <w:p>
      <w:pPr>
        <w:pStyle w:val="0"/>
        <w:spacing w:line="300" w:lineRule="exact"/>
        <w:ind w:left="264" w:hanging="264" w:hangingChars="120"/>
        <w:rPr>
          <w:rFonts w:hint="default" w:ascii="HG丸ｺﾞｼｯｸM-PRO" w:hAnsi="HG丸ｺﾞｼｯｸM-PRO"/>
        </w:rPr>
      </w:pPr>
    </w:p>
    <w:p>
      <w:pPr>
        <w:pStyle w:val="0"/>
        <w:spacing w:line="300" w:lineRule="exact"/>
        <w:ind w:left="264" w:hanging="264" w:hangingChars="120"/>
        <w:rPr>
          <w:rFonts w:hint="default" w:ascii="HG丸ｺﾞｼｯｸM-PRO" w:hAnsi="HG丸ｺﾞｼｯｸM-PRO"/>
        </w:rPr>
      </w:pP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この契約の締結を証するため、契約書２通を作成し、甲と乙が記名・押印をして、各自その</w:t>
      </w:r>
      <w:r>
        <w:rPr>
          <w:rFonts w:hint="eastAsia" w:ascii="HG丸ｺﾞｼｯｸM-PRO" w:hAnsi="HG丸ｺﾞｼｯｸM-PRO"/>
        </w:rPr>
        <w:t>1</w:t>
      </w:r>
      <w:r>
        <w:rPr>
          <w:rFonts w:hint="eastAsia" w:ascii="HG丸ｺﾞｼｯｸM-PRO" w:hAnsi="HG丸ｺﾞｼｯｸM-PRO"/>
        </w:rPr>
        <w:t>通を所持する。</w:t>
      </w:r>
    </w:p>
    <w:p>
      <w:pPr>
        <w:pStyle w:val="0"/>
        <w:rPr>
          <w:rFonts w:hint="default" w:ascii="HG丸ｺﾞｼｯｸM-PRO" w:hAnsi="HG丸ｺﾞｼｯｸM-PRO"/>
        </w:rPr>
      </w:pPr>
      <w:r>
        <w:rPr>
          <w:rFonts w:hint="eastAsia" w:ascii="HG丸ｺﾞｼｯｸM-PRO" w:hAnsi="HG丸ｺﾞｼｯｸM-PRO"/>
        </w:rPr>
        <w:t xml:space="preserve">                        </w:t>
      </w:r>
    </w:p>
    <w:p>
      <w:pPr>
        <w:pStyle w:val="0"/>
        <w:ind w:firstLine="880" w:firstLineChars="400"/>
        <w:rPr>
          <w:rFonts w:hint="default" w:ascii="HG丸ｺﾞｼｯｸM-PRO" w:hAnsi="HG丸ｺﾞｼｯｸM-PRO"/>
        </w:rPr>
      </w:pPr>
      <w:r>
        <w:rPr>
          <w:rFonts w:hint="eastAsia" w:ascii="HG丸ｺﾞｼｯｸM-PRO" w:hAnsi="HG丸ｺﾞｼｯｸM-PRO"/>
        </w:rPr>
        <w:t>令和　　年　　月　　日</w:t>
      </w:r>
    </w:p>
    <w:p>
      <w:pPr>
        <w:pStyle w:val="0"/>
        <w:rPr>
          <w:rFonts w:hint="default" w:ascii="HG丸ｺﾞｼｯｸM-PRO" w:hAnsi="HG丸ｺﾞｼｯｸM-PRO"/>
        </w:rPr>
      </w:pPr>
      <w:r>
        <w:rPr>
          <w:rFonts w:hint="eastAsia" w:ascii="HG丸ｺﾞｼｯｸM-PRO" w:hAnsi="HG丸ｺﾞｼｯｸM-PRO"/>
        </w:rPr>
        <w:t xml:space="preserve">                          </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　　　　　　　　　　　　　　　甲　東広島市安芸津町小松原</w:t>
      </w:r>
      <w:r>
        <w:rPr>
          <w:rFonts w:hint="eastAsia" w:ascii="HG丸ｺﾞｼｯｸM-PRO" w:hAnsi="HG丸ｺﾞｼｯｸM-PRO"/>
        </w:rPr>
        <w:t>1202-4</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広島県立豊田高等学校</w:t>
      </w:r>
    </w:p>
    <w:p>
      <w:pPr>
        <w:pStyle w:val="0"/>
        <w:ind w:firstLine="4400" w:firstLineChars="2000"/>
        <w:jc w:val="left"/>
        <w:rPr>
          <w:rFonts w:hint="default" w:ascii="HG丸ｺﾞｼｯｸM-PRO" w:hAnsi="HG丸ｺﾞｼｯｸM-PRO"/>
        </w:rPr>
      </w:pPr>
      <w:r>
        <w:rPr>
          <w:rFonts w:hint="eastAsia" w:ascii="HG丸ｺﾞｼｯｸM-PRO" w:hAnsi="HG丸ｺﾞｼｯｸM-PRO"/>
        </w:rPr>
        <w:t>校長　　門田　浩一　　　　　　　</w:t>
      </w:r>
      <w:r>
        <w:rPr>
          <w:rFonts w:hint="eastAsia" w:ascii="HG丸ｺﾞｼｯｸM-PRO" w:hAnsi="HG丸ｺﾞｼｯｸM-PRO"/>
        </w:rPr>
        <w:t xml:space="preserve"> </w:t>
      </w:r>
      <w:r>
        <w:rPr>
          <w:rFonts w:hint="default" w:ascii="HG丸ｺﾞｼｯｸM-PRO" w:hAnsi="HG丸ｺﾞｼｯｸM-PRO"/>
        </w:rPr>
        <w:t xml:space="preserve"> </w:t>
      </w:r>
      <w:r>
        <w:rPr>
          <w:rFonts w:hint="eastAsia" w:ascii="HG丸ｺﾞｼｯｸM-PRO" w:hAnsi="HG丸ｺﾞｼｯｸM-PRO"/>
        </w:rPr>
        <w:t>印</w:t>
      </w:r>
    </w:p>
    <w:p>
      <w:pPr>
        <w:pStyle w:val="0"/>
        <w:jc w:val="left"/>
        <w:rPr>
          <w:rFonts w:hint="default" w:ascii="HG丸ｺﾞｼｯｸM-PRO" w:hAnsi="HG丸ｺﾞｼｯｸM-PRO"/>
        </w:rPr>
      </w:pPr>
      <w:r>
        <w:rPr>
          <w:rFonts w:hint="eastAsia" w:ascii="HG丸ｺﾞｼｯｸM-PRO" w:hAnsi="HG丸ｺﾞｼｯｸM-PRO"/>
        </w:rPr>
        <w:t>　　　　　　</w:t>
      </w:r>
      <w:r>
        <w:rPr>
          <w:rFonts w:hint="eastAsia" w:ascii="HG丸ｺﾞｼｯｸM-PRO" w:hAnsi="HG丸ｺﾞｼｯｸM-PRO"/>
        </w:rPr>
        <w:t xml:space="preserve">                        </w:t>
      </w:r>
    </w:p>
    <w:p>
      <w:pPr>
        <w:pStyle w:val="0"/>
        <w:ind w:firstLine="3960" w:firstLineChars="1800"/>
        <w:rPr>
          <w:rFonts w:hint="default" w:ascii="HG丸ｺﾞｼｯｸM-PRO" w:hAnsi="HG丸ｺﾞｼｯｸM-PRO"/>
        </w:rPr>
      </w:pPr>
      <w:r>
        <w:rPr>
          <w:rFonts w:hint="eastAsia" w:ascii="HG丸ｺﾞｼｯｸM-PRO" w:hAnsi="HG丸ｺﾞｼｯｸM-PRO"/>
        </w:rPr>
        <w:t>乙　</w:t>
      </w:r>
      <w:r>
        <w:rPr>
          <w:rFonts w:hint="eastAsia" w:ascii="HG丸ｺﾞｼｯｸM-PRO" w:hAnsi="HG丸ｺﾞｼｯｸM-PRO"/>
          <w:color w:val="FFFFFF" w:themeColor="background1"/>
        </w:rPr>
        <w:t>○○市○○町○番○号</w:t>
      </w:r>
    </w:p>
    <w:p>
      <w:pPr>
        <w:pStyle w:val="0"/>
        <w:ind w:firstLine="3960" w:firstLineChars="1800"/>
        <w:rPr>
          <w:rFonts w:hint="default" w:ascii="HG丸ｺﾞｼｯｸM-PRO" w:hAnsi="HG丸ｺﾞｼｯｸM-PRO"/>
          <w:color w:val="FFFFFF" w:themeColor="background1"/>
        </w:rPr>
      </w:pPr>
      <w:r>
        <w:rPr>
          <w:rFonts w:hint="eastAsia" w:ascii="HG丸ｺﾞｼｯｸM-PRO" w:hAnsi="HG丸ｺﾞｼｯｸM-PRO"/>
        </w:rPr>
        <w:t>　　　</w:t>
      </w:r>
      <w:r>
        <w:rPr>
          <w:rFonts w:hint="eastAsia" w:ascii="HG丸ｺﾞｼｯｸM-PRO" w:hAnsi="HG丸ｺﾞｼｯｸM-PRO"/>
          <w:color w:val="FFFFFF" w:themeColor="background1"/>
        </w:rPr>
        <w:t>○○○○株式会社　　　　　　　　　　　　　　　　　　　　　　　　　　　　　　　　</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FFFFFF" w:themeColor="background1"/>
        </w:rPr>
        <w:t xml:space="preserve">                                                </w:t>
      </w:r>
      <w:r>
        <w:rPr>
          <w:rFonts w:hint="eastAsia" w:ascii="HG丸ｺﾞｼｯｸM-PRO" w:hAnsi="HG丸ｺﾞｼｯｸM-PRO"/>
          <w:color w:val="FFFFFF" w:themeColor="background1"/>
        </w:rPr>
        <w:t>代表取締役</w:t>
      </w:r>
      <w:r>
        <w:rPr>
          <w:rFonts w:hint="eastAsia" w:ascii="HG丸ｺﾞｼｯｸM-PRO" w:hAnsi="HG丸ｺﾞｼｯｸM-PRO"/>
          <w:color w:val="FFFFFF" w:themeColor="background1"/>
        </w:rPr>
        <w:t xml:space="preserve">  </w:t>
      </w:r>
      <w:r>
        <w:rPr>
          <w:rFonts w:hint="eastAsia" w:ascii="HG丸ｺﾞｼｯｸM-PRO" w:hAnsi="HG丸ｺﾞｼｯｸM-PRO"/>
          <w:color w:val="FFFFFF" w:themeColor="background1"/>
        </w:rPr>
        <w:t>○○　○○</w:t>
      </w:r>
      <w:r>
        <w:rPr>
          <w:rFonts w:hint="eastAsia" w:ascii="HG丸ｺﾞｼｯｸM-PRO" w:hAnsi="HG丸ｺﾞｼｯｸM-PRO"/>
        </w:rPr>
        <w:t xml:space="preserve">  </w:t>
      </w:r>
      <w:r>
        <w:rPr>
          <w:rFonts w:hint="eastAsia" w:ascii="HG丸ｺﾞｼｯｸM-PRO" w:hAnsi="HG丸ｺﾞｼｯｸM-PRO"/>
        </w:rPr>
        <w:t>　印</w:t>
      </w:r>
    </w:p>
    <w:p>
      <w:pPr>
        <w:pStyle w:val="0"/>
        <w:rPr>
          <w:rFonts w:hint="default"/>
        </w:rPr>
      </w:pPr>
    </w:p>
    <w:sectPr>
      <w:pgSz w:w="11906" w:h="16838"/>
      <w:pgMar w:top="1134"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5"/>
  <w:bordersDoNotSurroundHeader/>
  <w:bordersDoNotSurroundFooter/>
  <w:trackRevisions/>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HG丸ｺﾞｼｯｸM-PRO"/>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style>
  <w:style w:type="character" w:styleId="16" w:customStyle="1">
    <w:name w:val="本文 (文字)"/>
    <w:basedOn w:val="10"/>
    <w:next w:val="16"/>
    <w:link w:val="15"/>
    <w:uiPriority w:val="0"/>
    <w:rPr>
      <w:rFonts w:ascii="Century" w:hAnsi="Century" w:eastAsia="HG丸ｺﾞｼｯｸM-PRO"/>
      <w:sz w:val="22"/>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Century" w:hAnsi="Century" w:eastAsia="HG丸ｺﾞｼｯｸM-PRO"/>
      <w:sz w:val="2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Century" w:hAnsi="Century" w:eastAsia="HG丸ｺﾞｼｯｸM-PRO"/>
      <w:sz w:val="22"/>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name w:val="Revision"/>
    <w:next w:val="25"/>
    <w:link w:val="0"/>
    <w:uiPriority w:val="0"/>
    <w:rPr>
      <w:rFonts w:ascii="Century" w:hAnsi="Century" w:eastAsia="HG丸ｺﾞｼｯｸM-PRO"/>
      <w:sz w:val="22"/>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4</Pages>
  <Words>49</Words>
  <Characters>4284</Characters>
  <Application>JUST Note</Application>
  <Lines>164</Lines>
  <Paragraphs>92</Paragraphs>
  <Company>広島県庁</Company>
  <CharactersWithSpaces>4628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2025-02-05T08:07:00Z</cp:lastPrinted>
  <dcterms:created xsi:type="dcterms:W3CDTF">2025-07-07T07:27:00Z</dcterms:created>
  <dcterms:modified xsi:type="dcterms:W3CDTF">2025-07-15T06:09:46Z</dcterms:modified>
  <cp:revision>2</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0x01010060B71F3F3261FD4FB9C56D32A4119560</vt:lpwstr>
  </property>
</Properties>
</file>