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03DD" w14:textId="77777777" w:rsidR="00462C5C" w:rsidRPr="00462C5C" w:rsidRDefault="00462C5C" w:rsidP="00282A5B">
      <w:pPr>
        <w:spacing w:after="0" w:line="0" w:lineRule="atLeast"/>
        <w:rPr>
          <w:sz w:val="21"/>
          <w:szCs w:val="22"/>
        </w:rPr>
      </w:pPr>
      <w:r w:rsidRPr="00462C5C">
        <w:rPr>
          <w:rFonts w:hint="eastAsia"/>
          <w:sz w:val="21"/>
          <w:szCs w:val="22"/>
        </w:rPr>
        <w:t>条例で定めようとする内容をわかりやすく示すため、素案段階ではあえて条文の形態を取らず、箇条書きにしている。</w:t>
      </w:r>
    </w:p>
    <w:p w14:paraId="2C9C2BA9" w14:textId="77777777" w:rsidR="00282A5B" w:rsidRDefault="00282A5B" w:rsidP="00282A5B">
      <w:pPr>
        <w:spacing w:after="0" w:line="0" w:lineRule="atLeast"/>
        <w:rPr>
          <w:sz w:val="21"/>
          <w:szCs w:val="22"/>
        </w:rPr>
      </w:pPr>
    </w:p>
    <w:p w14:paraId="182EC9C7" w14:textId="08A13C8A" w:rsidR="00462C5C" w:rsidRPr="00462C5C" w:rsidRDefault="00462C5C" w:rsidP="00282A5B">
      <w:pPr>
        <w:spacing w:after="0" w:line="0" w:lineRule="atLeast"/>
        <w:rPr>
          <w:sz w:val="21"/>
          <w:szCs w:val="22"/>
        </w:rPr>
      </w:pPr>
      <w:r w:rsidRPr="00462C5C">
        <w:rPr>
          <w:rFonts w:hint="eastAsia"/>
          <w:sz w:val="21"/>
          <w:szCs w:val="22"/>
        </w:rPr>
        <w:t>広島県障害者による情報の取得及び利用並びに意思疎通に係る施策の推進に関する条例（仮称）の素案</w:t>
      </w:r>
    </w:p>
    <w:p w14:paraId="55FF909D" w14:textId="77777777" w:rsidR="00462C5C" w:rsidRPr="00462C5C" w:rsidRDefault="00462C5C" w:rsidP="00282A5B">
      <w:pPr>
        <w:spacing w:after="0" w:line="0" w:lineRule="atLeast"/>
        <w:rPr>
          <w:sz w:val="21"/>
          <w:szCs w:val="22"/>
        </w:rPr>
      </w:pPr>
      <w:r w:rsidRPr="00462C5C">
        <w:rPr>
          <w:rFonts w:hint="eastAsia"/>
          <w:sz w:val="21"/>
          <w:szCs w:val="22"/>
        </w:rPr>
        <w:t>（通称：広島県障害者情報アクセシビリティ・コミュニケーション施策推進条例）</w:t>
      </w:r>
    </w:p>
    <w:p w14:paraId="485BAF27" w14:textId="77777777" w:rsidR="00462C5C" w:rsidRPr="00462C5C" w:rsidRDefault="00462C5C" w:rsidP="00462C5C">
      <w:pPr>
        <w:spacing w:after="0" w:line="0" w:lineRule="atLeast"/>
        <w:ind w:left="210" w:hangingChars="100" w:hanging="210"/>
        <w:rPr>
          <w:sz w:val="21"/>
          <w:szCs w:val="22"/>
        </w:rPr>
      </w:pPr>
    </w:p>
    <w:p w14:paraId="005B3607"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（前文）</w:t>
      </w:r>
    </w:p>
    <w:p w14:paraId="46344943"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　全ての県民が等しく社会参加の機会を有し、それぞれの立場で社会に貢献し、人間として平等に生きていくことのできる真に豊かな社会の実現は、広島県の目指す姿である。</w:t>
      </w:r>
    </w:p>
    <w:p w14:paraId="5EEB7B50"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　そのためには、障害の有無にかかわらず、必要とする情報を十分に取得し、取得した情報を基に意思の決定及び意見の表明を行うこと並びに円滑に意思疎通が図られることは必要不可欠であり、障害者が社会の一員として必要な意思疎通手段を自らの意思で選択し、情報の取得及び利用並びに意思疎通に係る支援を受けることにより、あらゆる分野の活動に参加し、健やかな生活を維持していくことが、重要である。</w:t>
      </w:r>
    </w:p>
    <w:p w14:paraId="0AE68A7A"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　私たちは、このような認識に立ち、障害者の情報の取得及び利用並びに円滑な意思疎通に係る施策を総合的に推進し、障害の特性に応じた情報の取得及び利用方法並びに多様な意思疎通手段が十分に確保された環境整備や、県民の障害に対する理解の促進について定めることで、全ての県民が障害の有無にかかわらず、相互に人格と個性を尊重し合いながら共生する社会を実現するため、この条例を制定する。</w:t>
      </w:r>
    </w:p>
    <w:p w14:paraId="495B18B3" w14:textId="77777777" w:rsidR="00462C5C" w:rsidRPr="00462C5C" w:rsidRDefault="00462C5C" w:rsidP="00462C5C">
      <w:pPr>
        <w:spacing w:after="0" w:line="0" w:lineRule="atLeast"/>
        <w:ind w:left="210" w:hangingChars="100" w:hanging="210"/>
        <w:rPr>
          <w:sz w:val="21"/>
          <w:szCs w:val="22"/>
        </w:rPr>
      </w:pPr>
    </w:p>
    <w:p w14:paraId="46CF7593"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１　目的</w:t>
      </w:r>
    </w:p>
    <w:p w14:paraId="1FDE6D7C"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この条例は、障害者による情報の取得及び利用並びに円滑な意思疎通に関し、施策を総合的に推進し、障害の有無にかかわらず、全ての県民が共生する暮らしやすい社会の実現に資することを目的とする。</w:t>
      </w:r>
    </w:p>
    <w:p w14:paraId="331AE2CC"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そのために、この条例で次の事項を定める。</w:t>
      </w:r>
    </w:p>
    <w:p w14:paraId="297B8128"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　・　障害者による情報の取得及び利用並びに円滑な意思疎通の促進に関する基本理念</w:t>
      </w:r>
    </w:p>
    <w:p w14:paraId="0216953B" w14:textId="77777777" w:rsidR="00462C5C" w:rsidRPr="00462C5C" w:rsidRDefault="00462C5C" w:rsidP="00462C5C">
      <w:pPr>
        <w:spacing w:after="0" w:line="0" w:lineRule="atLeast"/>
        <w:ind w:left="210" w:hangingChars="100" w:hanging="210"/>
        <w:rPr>
          <w:sz w:val="21"/>
          <w:szCs w:val="22"/>
        </w:rPr>
      </w:pPr>
      <w:r w:rsidRPr="00462C5C">
        <w:rPr>
          <w:sz w:val="21"/>
          <w:szCs w:val="22"/>
        </w:rPr>
        <w:t xml:space="preserve">  ・　県の責務や市町、県民、意思疎通支援者、関係団体及び事業者の役割</w:t>
      </w:r>
    </w:p>
    <w:p w14:paraId="3767A6AA" w14:textId="77777777" w:rsidR="00462C5C" w:rsidRPr="00462C5C" w:rsidRDefault="00462C5C" w:rsidP="00462C5C">
      <w:pPr>
        <w:spacing w:after="0" w:line="0" w:lineRule="atLeast"/>
        <w:ind w:left="210" w:hangingChars="100" w:hanging="210"/>
        <w:rPr>
          <w:sz w:val="21"/>
          <w:szCs w:val="22"/>
        </w:rPr>
      </w:pPr>
      <w:r w:rsidRPr="00462C5C">
        <w:rPr>
          <w:sz w:val="21"/>
          <w:szCs w:val="22"/>
        </w:rPr>
        <w:t xml:space="preserve">  ・　県の施策の基本となる事項</w:t>
      </w:r>
    </w:p>
    <w:p w14:paraId="1E71A460" w14:textId="77777777" w:rsidR="00462C5C" w:rsidRPr="00462C5C" w:rsidRDefault="00462C5C" w:rsidP="00462C5C">
      <w:pPr>
        <w:spacing w:after="0" w:line="0" w:lineRule="atLeast"/>
        <w:ind w:left="210" w:hangingChars="100" w:hanging="210"/>
        <w:rPr>
          <w:sz w:val="21"/>
          <w:szCs w:val="22"/>
        </w:rPr>
      </w:pPr>
    </w:p>
    <w:p w14:paraId="08BBAE7A"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２　定義</w:t>
      </w:r>
    </w:p>
    <w:p w14:paraId="23212942"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障害者</w:t>
      </w:r>
    </w:p>
    <w:p w14:paraId="4A387F86"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　　障害者基本法に規定する障害者</w:t>
      </w:r>
    </w:p>
    <w:p w14:paraId="74811A82"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　意思疎通手段　</w:t>
      </w:r>
    </w:p>
    <w:p w14:paraId="17E2DD79" w14:textId="77777777" w:rsidR="00462C5C" w:rsidRPr="00462C5C" w:rsidRDefault="00462C5C" w:rsidP="00462C5C">
      <w:pPr>
        <w:spacing w:after="0" w:line="0" w:lineRule="atLeast"/>
        <w:ind w:left="210" w:hangingChars="100" w:hanging="210"/>
        <w:rPr>
          <w:sz w:val="21"/>
          <w:szCs w:val="22"/>
        </w:rPr>
      </w:pPr>
      <w:r w:rsidRPr="00462C5C">
        <w:rPr>
          <w:sz w:val="21"/>
          <w:szCs w:val="22"/>
        </w:rPr>
        <w:t xml:space="preserve">    言語（手話言語及び文字言語を含む）、文字の表示、点字、触手話、手書き文字、指点字、拡大文字、筆談、要約筆記、代筆、代読、音声出力装置、視線入力装置、平易な言葉、朗読、イラスト等を使った表示、ジェスチャー、一つずつ順序立てた説明、直接</w:t>
      </w:r>
      <w:r w:rsidRPr="00462C5C">
        <w:rPr>
          <w:sz w:val="21"/>
          <w:szCs w:val="22"/>
        </w:rPr>
        <w:lastRenderedPageBreak/>
        <w:t>的で簡潔な言葉、チェックリストの活用等その他障害者が意思疎通を図るための障害の特性に応じた手段</w:t>
      </w:r>
    </w:p>
    <w:p w14:paraId="75572253"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意思疎通支援者</w:t>
      </w:r>
    </w:p>
    <w:p w14:paraId="2ACCD346"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　　障害者とその他の者における意思疎通の支援を行う者</w:t>
      </w:r>
    </w:p>
    <w:p w14:paraId="0ED1E77E" w14:textId="77777777" w:rsidR="00462C5C" w:rsidRPr="00462C5C" w:rsidRDefault="00462C5C" w:rsidP="00462C5C">
      <w:pPr>
        <w:spacing w:after="0" w:line="0" w:lineRule="atLeast"/>
        <w:ind w:left="210" w:hangingChars="100" w:hanging="210"/>
        <w:rPr>
          <w:sz w:val="21"/>
          <w:szCs w:val="22"/>
        </w:rPr>
      </w:pPr>
    </w:p>
    <w:p w14:paraId="25AA960E"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３　基本理念</w:t>
      </w:r>
    </w:p>
    <w:p w14:paraId="1C4B634A"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障害者による情報の取得及び利用並びに意思疎通に係る施策は、県民がその人格と個性を尊重し、相互理解を深めることを前提としつつ、次に掲げる事項を旨として行われなければならない。</w:t>
      </w:r>
    </w:p>
    <w:p w14:paraId="132CDD4F" w14:textId="77777777" w:rsidR="00462C5C" w:rsidRPr="00462C5C" w:rsidRDefault="00462C5C" w:rsidP="00462C5C">
      <w:pPr>
        <w:spacing w:after="0" w:line="0" w:lineRule="atLeast"/>
        <w:ind w:left="210" w:hangingChars="100" w:hanging="210"/>
        <w:rPr>
          <w:sz w:val="21"/>
          <w:szCs w:val="22"/>
        </w:rPr>
      </w:pPr>
      <w:r w:rsidRPr="00462C5C">
        <w:rPr>
          <w:sz w:val="21"/>
          <w:szCs w:val="22"/>
        </w:rPr>
        <w:t xml:space="preserve">  ・　障害者が、等しくその必要とする情報を十分に取得し、及び利用できるよう推進すること。</w:t>
      </w:r>
    </w:p>
    <w:p w14:paraId="3B32E7DB" w14:textId="77777777" w:rsidR="00462C5C" w:rsidRPr="00462C5C" w:rsidRDefault="00462C5C" w:rsidP="00462C5C">
      <w:pPr>
        <w:spacing w:after="0" w:line="0" w:lineRule="atLeast"/>
        <w:ind w:left="210" w:hangingChars="100" w:hanging="210"/>
        <w:rPr>
          <w:sz w:val="21"/>
          <w:szCs w:val="22"/>
        </w:rPr>
      </w:pPr>
      <w:r w:rsidRPr="00462C5C">
        <w:rPr>
          <w:sz w:val="21"/>
          <w:szCs w:val="22"/>
        </w:rPr>
        <w:t xml:space="preserve">  ・　障害者が、障害の特性に応じた意思疎通手段を使用し円滑に意思疎通を図ることができるよう推進すること。</w:t>
      </w:r>
    </w:p>
    <w:p w14:paraId="2AF59354" w14:textId="77777777" w:rsidR="00462C5C" w:rsidRPr="00462C5C" w:rsidRDefault="00462C5C" w:rsidP="00462C5C">
      <w:pPr>
        <w:spacing w:after="0" w:line="0" w:lineRule="atLeast"/>
        <w:ind w:left="210" w:hangingChars="100" w:hanging="210"/>
        <w:rPr>
          <w:sz w:val="21"/>
          <w:szCs w:val="22"/>
        </w:rPr>
      </w:pPr>
      <w:r w:rsidRPr="00462C5C">
        <w:rPr>
          <w:sz w:val="21"/>
          <w:szCs w:val="22"/>
        </w:rPr>
        <w:t xml:space="preserve">  ・　障害者による情報の取得及び利用並びに円滑な意思疎通に係る支援は、県、市町、県民、障害者、意思疎通支援者、関係団体及び事業者の適切な役割分担による協働により、医療、介護、保健、福祉、教育、労働、交通、電気通信、放送、文化芸術、スポーツ、レクリエーション、司法手続その他の障害者が自立した日常生活及び社会生活を営むために必要な分野において、推進すること。</w:t>
      </w:r>
    </w:p>
    <w:p w14:paraId="2A21BE08" w14:textId="77777777" w:rsidR="00462C5C" w:rsidRPr="00462C5C" w:rsidRDefault="00462C5C" w:rsidP="00462C5C">
      <w:pPr>
        <w:spacing w:after="0" w:line="0" w:lineRule="atLeast"/>
        <w:ind w:left="210" w:hangingChars="100" w:hanging="210"/>
        <w:rPr>
          <w:sz w:val="21"/>
          <w:szCs w:val="22"/>
        </w:rPr>
      </w:pPr>
    </w:p>
    <w:p w14:paraId="6B83FB71"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xml:space="preserve">４　県の責務　</w:t>
      </w:r>
    </w:p>
    <w:p w14:paraId="41520347"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県は、基本理念にのっとり、障害者による情報の取得及び利用並びに円滑な意思疎通の促進に係る基本的かつ総合的な施策を策定し、実施する。</w:t>
      </w:r>
    </w:p>
    <w:p w14:paraId="0254A3EC" w14:textId="77777777" w:rsidR="00462C5C" w:rsidRPr="00462C5C" w:rsidRDefault="00462C5C" w:rsidP="00462C5C">
      <w:pPr>
        <w:spacing w:after="0" w:line="0" w:lineRule="atLeast"/>
        <w:ind w:left="210" w:hangingChars="100" w:hanging="210"/>
        <w:rPr>
          <w:sz w:val="21"/>
          <w:szCs w:val="22"/>
        </w:rPr>
      </w:pPr>
    </w:p>
    <w:p w14:paraId="04214225"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５　市町の役割</w:t>
      </w:r>
    </w:p>
    <w:p w14:paraId="0AF33BC5"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市町は障害者による情報の取得及び利用並びに円滑な意思疎通に係る施策を実施する。</w:t>
      </w:r>
    </w:p>
    <w:p w14:paraId="3048B320" w14:textId="77777777" w:rsidR="00462C5C" w:rsidRPr="00462C5C" w:rsidRDefault="00462C5C" w:rsidP="00462C5C">
      <w:pPr>
        <w:spacing w:after="0" w:line="0" w:lineRule="atLeast"/>
        <w:ind w:left="210" w:hangingChars="100" w:hanging="210"/>
        <w:rPr>
          <w:sz w:val="21"/>
          <w:szCs w:val="22"/>
        </w:rPr>
      </w:pPr>
    </w:p>
    <w:p w14:paraId="700C908B"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６　県民の役割</w:t>
      </w:r>
    </w:p>
    <w:p w14:paraId="2D12071A"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障害の有無にかかわらず、県民はこの条例の基本理念の実現に努める。</w:t>
      </w:r>
    </w:p>
    <w:p w14:paraId="27A74BC9"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障害者は、基本理念にのっとり、意思疎通手段を現に使用する者の視点から、県が実施する障害者による情報の取得及び利用並びに意思疎通の支援に係る施策に協力するとともに、当事者としての要望や意見を積極的に表明するよう努める。</w:t>
      </w:r>
    </w:p>
    <w:p w14:paraId="5813219B" w14:textId="77777777" w:rsidR="00462C5C" w:rsidRPr="00462C5C" w:rsidRDefault="00462C5C" w:rsidP="00462C5C">
      <w:pPr>
        <w:spacing w:after="0" w:line="0" w:lineRule="atLeast"/>
        <w:ind w:left="210" w:hangingChars="100" w:hanging="210"/>
        <w:rPr>
          <w:sz w:val="21"/>
          <w:szCs w:val="22"/>
        </w:rPr>
      </w:pPr>
    </w:p>
    <w:p w14:paraId="70FD0B00"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７　意思疎通支援者及び関係団体の役割</w:t>
      </w:r>
    </w:p>
    <w:p w14:paraId="369BFB15"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意思疎通支援者及び関係団体は、基本理念にのっとり、次のことに努める。</w:t>
      </w:r>
    </w:p>
    <w:p w14:paraId="18FC26AE" w14:textId="77777777" w:rsidR="00462C5C" w:rsidRPr="00462C5C" w:rsidRDefault="00462C5C" w:rsidP="00282A5B">
      <w:pPr>
        <w:spacing w:after="0" w:line="0" w:lineRule="atLeast"/>
        <w:ind w:left="420" w:hangingChars="200" w:hanging="420"/>
        <w:rPr>
          <w:sz w:val="21"/>
          <w:szCs w:val="22"/>
        </w:rPr>
      </w:pPr>
      <w:r w:rsidRPr="00462C5C">
        <w:rPr>
          <w:sz w:val="21"/>
          <w:szCs w:val="22"/>
        </w:rPr>
        <w:t xml:space="preserve">  ・　他の意思疎通支援者及び関係団体と相互に連携して、障害の特性に応じた多様な情報の取得及び利用並びに意思疎通手段についての県民への理解の促進</w:t>
      </w:r>
    </w:p>
    <w:p w14:paraId="1C6490B8" w14:textId="77777777" w:rsidR="00462C5C" w:rsidRPr="00462C5C" w:rsidRDefault="00462C5C" w:rsidP="00282A5B">
      <w:pPr>
        <w:spacing w:after="0" w:line="0" w:lineRule="atLeast"/>
        <w:ind w:left="420" w:hangingChars="200" w:hanging="420"/>
        <w:rPr>
          <w:sz w:val="21"/>
          <w:szCs w:val="22"/>
        </w:rPr>
      </w:pPr>
      <w:r w:rsidRPr="00462C5C">
        <w:rPr>
          <w:sz w:val="21"/>
          <w:szCs w:val="22"/>
        </w:rPr>
        <w:lastRenderedPageBreak/>
        <w:t xml:space="preserve">  ・　県が実施する障害者による情報の取得及び利用並びに意思疎通に係る施策に協力し、障害者の意思疎通を積極的に支援</w:t>
      </w:r>
    </w:p>
    <w:p w14:paraId="59109C76" w14:textId="77777777" w:rsidR="00462C5C" w:rsidRPr="00462C5C" w:rsidRDefault="00462C5C" w:rsidP="00462C5C">
      <w:pPr>
        <w:spacing w:after="0" w:line="0" w:lineRule="atLeast"/>
        <w:ind w:left="210" w:hangingChars="100" w:hanging="210"/>
        <w:rPr>
          <w:sz w:val="21"/>
          <w:szCs w:val="22"/>
        </w:rPr>
      </w:pPr>
    </w:p>
    <w:p w14:paraId="6D4F4EDB"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８　事業者の役割</w:t>
      </w:r>
    </w:p>
    <w:p w14:paraId="1691084B"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事業者は、</w:t>
      </w:r>
    </w:p>
    <w:p w14:paraId="54F7EBE7" w14:textId="77777777" w:rsidR="00462C5C" w:rsidRPr="00462C5C" w:rsidRDefault="00462C5C" w:rsidP="00282A5B">
      <w:pPr>
        <w:spacing w:after="0" w:line="0" w:lineRule="atLeast"/>
        <w:ind w:left="420" w:hangingChars="200" w:hanging="420"/>
        <w:rPr>
          <w:sz w:val="21"/>
          <w:szCs w:val="22"/>
        </w:rPr>
      </w:pPr>
      <w:r w:rsidRPr="00462C5C">
        <w:rPr>
          <w:sz w:val="21"/>
          <w:szCs w:val="22"/>
        </w:rPr>
        <w:t xml:space="preserve">  ・　障害者がその必要とする情報を十分に取得し、及び利用し、並びに円滑に意思疎通を図ることができるよう、必要な配慮を行う。</w:t>
      </w:r>
    </w:p>
    <w:p w14:paraId="4621E1C5" w14:textId="77777777" w:rsidR="00462C5C" w:rsidRPr="00462C5C" w:rsidRDefault="00462C5C" w:rsidP="00282A5B">
      <w:pPr>
        <w:spacing w:after="0" w:line="0" w:lineRule="atLeast"/>
        <w:ind w:left="420" w:hangingChars="200" w:hanging="420"/>
        <w:rPr>
          <w:sz w:val="21"/>
          <w:szCs w:val="22"/>
        </w:rPr>
      </w:pPr>
      <w:r w:rsidRPr="00462C5C">
        <w:rPr>
          <w:sz w:val="21"/>
          <w:szCs w:val="22"/>
        </w:rPr>
        <w:t xml:space="preserve">  ・　県又は市町が実施する障害者による情報の取得及び利用並びに意思疎通に係る施策に協力するよう努める。</w:t>
      </w:r>
    </w:p>
    <w:p w14:paraId="1CDF2F24" w14:textId="77777777" w:rsidR="00462C5C" w:rsidRPr="00462C5C" w:rsidRDefault="00462C5C" w:rsidP="00462C5C">
      <w:pPr>
        <w:spacing w:after="0" w:line="0" w:lineRule="atLeast"/>
        <w:ind w:left="210" w:hangingChars="100" w:hanging="210"/>
        <w:rPr>
          <w:sz w:val="21"/>
          <w:szCs w:val="22"/>
        </w:rPr>
      </w:pPr>
    </w:p>
    <w:p w14:paraId="3920331F"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９　推進体制</w:t>
      </w:r>
    </w:p>
    <w:p w14:paraId="23560B33"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この条例制定後の施策の進捗状況を評価するとともに、障害者による情報の取得及び利用並びに意思疎通の促進に係る施策を総合的に推進するため、県、市町、障害者、意思疎通支援者、関係団体及び事業者その他の関係者が意見を交換し、及び相互に協力することができる推進体制を整備する。</w:t>
      </w:r>
    </w:p>
    <w:p w14:paraId="36F85C53" w14:textId="77777777" w:rsidR="00462C5C" w:rsidRPr="00462C5C" w:rsidRDefault="00462C5C" w:rsidP="00462C5C">
      <w:pPr>
        <w:spacing w:after="0" w:line="0" w:lineRule="atLeast"/>
        <w:ind w:left="210" w:hangingChars="100" w:hanging="210"/>
        <w:rPr>
          <w:sz w:val="21"/>
          <w:szCs w:val="22"/>
        </w:rPr>
      </w:pPr>
    </w:p>
    <w:p w14:paraId="70FAA9DA" w14:textId="77777777" w:rsidR="00462C5C" w:rsidRPr="00462C5C" w:rsidRDefault="00462C5C" w:rsidP="00462C5C">
      <w:pPr>
        <w:spacing w:after="0" w:line="0" w:lineRule="atLeast"/>
        <w:ind w:left="210" w:hangingChars="100" w:hanging="210"/>
        <w:rPr>
          <w:sz w:val="21"/>
          <w:szCs w:val="22"/>
        </w:rPr>
      </w:pPr>
      <w:r w:rsidRPr="00462C5C">
        <w:rPr>
          <w:sz w:val="21"/>
          <w:szCs w:val="22"/>
        </w:rPr>
        <w:t>10　計画及び施策の策定・推進</w:t>
      </w:r>
    </w:p>
    <w:p w14:paraId="5B52F7E5"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前条の「推進体制」に基づく検討を踏まえ、障害者のための施策に関する基本的な計画において、障害者による情報の取得及び利用並びに円滑な意思疎通の促進に係る施策の推進のために必要な事項と具体的かつ実効性のある目標を定める。</w:t>
      </w:r>
    </w:p>
    <w:p w14:paraId="18FCF505" w14:textId="77777777" w:rsidR="00462C5C" w:rsidRPr="00462C5C" w:rsidRDefault="00462C5C" w:rsidP="00462C5C">
      <w:pPr>
        <w:spacing w:after="0" w:line="0" w:lineRule="atLeast"/>
        <w:ind w:left="210" w:hangingChars="100" w:hanging="210"/>
        <w:rPr>
          <w:sz w:val="21"/>
          <w:szCs w:val="22"/>
        </w:rPr>
      </w:pPr>
    </w:p>
    <w:p w14:paraId="3B5078B7" w14:textId="77777777" w:rsidR="00462C5C" w:rsidRPr="00462C5C" w:rsidRDefault="00462C5C" w:rsidP="00462C5C">
      <w:pPr>
        <w:spacing w:after="0" w:line="0" w:lineRule="atLeast"/>
        <w:ind w:left="210" w:hangingChars="100" w:hanging="210"/>
        <w:rPr>
          <w:sz w:val="21"/>
          <w:szCs w:val="22"/>
        </w:rPr>
      </w:pPr>
      <w:r w:rsidRPr="00462C5C">
        <w:rPr>
          <w:sz w:val="21"/>
          <w:szCs w:val="22"/>
        </w:rPr>
        <w:t>11　意思疎通支援者の人材確保、養成等</w:t>
      </w:r>
    </w:p>
    <w:p w14:paraId="1933CB4A"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基本理念（第３条第２項）に掲げる障害者が自立した日常生活及び社会生活を営むために必要な分野において、障害者がその必要とする情報を十分に取得し、及び利用し、並びに円滑に意思疎通を図ることができるようにするため、意思疎通支援者の確保、養成及び資質の向上その他の必要な施策を講ずる。</w:t>
      </w:r>
    </w:p>
    <w:p w14:paraId="730AA24F" w14:textId="77777777" w:rsidR="00462C5C" w:rsidRPr="00462C5C" w:rsidRDefault="00462C5C" w:rsidP="00462C5C">
      <w:pPr>
        <w:spacing w:after="0" w:line="0" w:lineRule="atLeast"/>
        <w:ind w:left="210" w:hangingChars="100" w:hanging="210"/>
        <w:rPr>
          <w:sz w:val="21"/>
          <w:szCs w:val="22"/>
        </w:rPr>
      </w:pPr>
    </w:p>
    <w:p w14:paraId="7A019506" w14:textId="77777777" w:rsidR="00462C5C" w:rsidRPr="00462C5C" w:rsidRDefault="00462C5C" w:rsidP="00462C5C">
      <w:pPr>
        <w:spacing w:after="0" w:line="0" w:lineRule="atLeast"/>
        <w:ind w:left="210" w:hangingChars="100" w:hanging="210"/>
        <w:rPr>
          <w:sz w:val="21"/>
          <w:szCs w:val="22"/>
        </w:rPr>
      </w:pPr>
      <w:r w:rsidRPr="00462C5C">
        <w:rPr>
          <w:sz w:val="21"/>
          <w:szCs w:val="22"/>
        </w:rPr>
        <w:t>12　啓発及び学ぶ機会の確保</w:t>
      </w:r>
    </w:p>
    <w:p w14:paraId="29BF0FC7"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あらゆる障害特性に応じた多様な情報の取得及び利用方法並びに意思疎通手段があることについて県民の関心及び理解を深めることができるよう、これらの啓発及び学ぶ機会の確保に必要な取組を行う。</w:t>
      </w:r>
    </w:p>
    <w:p w14:paraId="21CCFDDE" w14:textId="77777777" w:rsidR="00462C5C" w:rsidRPr="00462C5C" w:rsidRDefault="00462C5C" w:rsidP="00462C5C">
      <w:pPr>
        <w:spacing w:after="0" w:line="0" w:lineRule="atLeast"/>
        <w:ind w:left="210" w:hangingChars="100" w:hanging="210"/>
        <w:rPr>
          <w:sz w:val="21"/>
          <w:szCs w:val="22"/>
        </w:rPr>
      </w:pPr>
    </w:p>
    <w:p w14:paraId="5033E672" w14:textId="77777777" w:rsidR="00462C5C" w:rsidRPr="00462C5C" w:rsidRDefault="00462C5C" w:rsidP="00462C5C">
      <w:pPr>
        <w:spacing w:after="0" w:line="0" w:lineRule="atLeast"/>
        <w:ind w:left="210" w:hangingChars="100" w:hanging="210"/>
        <w:rPr>
          <w:sz w:val="21"/>
          <w:szCs w:val="22"/>
        </w:rPr>
      </w:pPr>
      <w:r w:rsidRPr="00462C5C">
        <w:rPr>
          <w:sz w:val="21"/>
          <w:szCs w:val="22"/>
        </w:rPr>
        <w:t>13　県政の情報の発信等</w:t>
      </w:r>
    </w:p>
    <w:p w14:paraId="721C711D"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県は、あらゆる障害特性に応じた意思疎通手段による情報発信ができるよう、必要な措置を講ずる。</w:t>
      </w:r>
    </w:p>
    <w:p w14:paraId="482C4D3C" w14:textId="77777777" w:rsidR="00462C5C" w:rsidRPr="00462C5C" w:rsidRDefault="00462C5C" w:rsidP="00462C5C">
      <w:pPr>
        <w:spacing w:after="0" w:line="0" w:lineRule="atLeast"/>
        <w:ind w:left="210" w:hangingChars="100" w:hanging="210"/>
        <w:rPr>
          <w:sz w:val="21"/>
          <w:szCs w:val="22"/>
        </w:rPr>
      </w:pPr>
    </w:p>
    <w:p w14:paraId="669BDF9F" w14:textId="77777777" w:rsidR="00462C5C" w:rsidRPr="00462C5C" w:rsidRDefault="00462C5C" w:rsidP="00462C5C">
      <w:pPr>
        <w:spacing w:after="0" w:line="0" w:lineRule="atLeast"/>
        <w:ind w:left="210" w:hangingChars="100" w:hanging="210"/>
        <w:rPr>
          <w:sz w:val="21"/>
          <w:szCs w:val="22"/>
        </w:rPr>
      </w:pPr>
      <w:r w:rsidRPr="00462C5C">
        <w:rPr>
          <w:sz w:val="21"/>
          <w:szCs w:val="22"/>
        </w:rPr>
        <w:t>14　災害時等の情報の取得及び利用並びに円滑な意思疎通の確保</w:t>
      </w:r>
    </w:p>
    <w:p w14:paraId="04DEB507"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lastRenderedPageBreak/>
        <w:t>○　県は、過去に発生した災害の教訓及び障害者を取り巻く防災課題を踏まえ、災害その他非常の事態において、障害者が障害の特性に応じて情報を取得し、及び利用し、並びに円滑に意思疎通を図ることができるよう、必要な措置を講ずる。</w:t>
      </w:r>
    </w:p>
    <w:p w14:paraId="6ED36DFC" w14:textId="77777777" w:rsidR="00462C5C" w:rsidRPr="00462C5C" w:rsidRDefault="00462C5C" w:rsidP="00462C5C">
      <w:pPr>
        <w:spacing w:after="0" w:line="0" w:lineRule="atLeast"/>
        <w:ind w:left="210" w:hangingChars="100" w:hanging="210"/>
        <w:rPr>
          <w:sz w:val="21"/>
          <w:szCs w:val="22"/>
        </w:rPr>
      </w:pPr>
    </w:p>
    <w:p w14:paraId="402F4F56" w14:textId="77777777" w:rsidR="00462C5C" w:rsidRPr="00462C5C" w:rsidRDefault="00462C5C" w:rsidP="00462C5C">
      <w:pPr>
        <w:spacing w:after="0" w:line="0" w:lineRule="atLeast"/>
        <w:ind w:left="210" w:hangingChars="100" w:hanging="210"/>
        <w:rPr>
          <w:sz w:val="21"/>
          <w:szCs w:val="22"/>
        </w:rPr>
      </w:pPr>
      <w:r w:rsidRPr="00462C5C">
        <w:rPr>
          <w:sz w:val="21"/>
          <w:szCs w:val="22"/>
        </w:rPr>
        <w:t>15　情報通信機器等の利用方法の習得等</w:t>
      </w:r>
    </w:p>
    <w:p w14:paraId="72037A92"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障害者や意思疎通支援者が、障害の特性に応じた情報の取得及び利用並びに円滑な意思疎通に資する情報通信機器その他の機器及び情報通信技術を活用した役務の利用方法を習得することができるよう、講習会の実施、相談への対応その他の必要な取組を行う。</w:t>
      </w:r>
    </w:p>
    <w:p w14:paraId="0A821533" w14:textId="77777777" w:rsidR="00462C5C" w:rsidRPr="00462C5C" w:rsidRDefault="00462C5C" w:rsidP="00462C5C">
      <w:pPr>
        <w:spacing w:after="0" w:line="0" w:lineRule="atLeast"/>
        <w:ind w:left="210" w:hangingChars="100" w:hanging="210"/>
        <w:rPr>
          <w:sz w:val="21"/>
          <w:szCs w:val="22"/>
        </w:rPr>
      </w:pPr>
    </w:p>
    <w:p w14:paraId="3B73F735" w14:textId="77777777" w:rsidR="00462C5C" w:rsidRPr="00462C5C" w:rsidRDefault="00462C5C" w:rsidP="00462C5C">
      <w:pPr>
        <w:spacing w:after="0" w:line="0" w:lineRule="atLeast"/>
        <w:ind w:left="210" w:hangingChars="100" w:hanging="210"/>
        <w:rPr>
          <w:sz w:val="21"/>
          <w:szCs w:val="22"/>
        </w:rPr>
      </w:pPr>
      <w:r w:rsidRPr="00462C5C">
        <w:rPr>
          <w:sz w:val="21"/>
          <w:szCs w:val="22"/>
        </w:rPr>
        <w:t>16　県と市町の連携</w:t>
      </w:r>
    </w:p>
    <w:p w14:paraId="6ADF7023"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県は、市町がその地域の実情に応じて、この条例の趣旨に合致した施策を実施することができるよう、市町との緊密な連携を図るとともに、市町に対して情報の提供、</w:t>
      </w:r>
      <w:r w:rsidRPr="00462C5C">
        <w:rPr>
          <w:sz w:val="21"/>
          <w:szCs w:val="22"/>
        </w:rPr>
        <w:t xml:space="preserve"> 技術的な助言その他必要な支援を行う。</w:t>
      </w:r>
    </w:p>
    <w:p w14:paraId="18DDDE49" w14:textId="77777777" w:rsidR="00462C5C" w:rsidRPr="00462C5C" w:rsidRDefault="00462C5C" w:rsidP="00462C5C">
      <w:pPr>
        <w:spacing w:after="0" w:line="0" w:lineRule="atLeast"/>
        <w:ind w:left="210" w:hangingChars="100" w:hanging="210"/>
        <w:rPr>
          <w:sz w:val="21"/>
          <w:szCs w:val="22"/>
        </w:rPr>
      </w:pPr>
    </w:p>
    <w:p w14:paraId="12A55BD5" w14:textId="77777777" w:rsidR="00462C5C" w:rsidRPr="00462C5C" w:rsidRDefault="00462C5C" w:rsidP="00462C5C">
      <w:pPr>
        <w:spacing w:after="0" w:line="0" w:lineRule="atLeast"/>
        <w:ind w:left="210" w:hangingChars="100" w:hanging="210"/>
        <w:rPr>
          <w:sz w:val="21"/>
          <w:szCs w:val="22"/>
        </w:rPr>
      </w:pPr>
      <w:r w:rsidRPr="00462C5C">
        <w:rPr>
          <w:sz w:val="21"/>
          <w:szCs w:val="22"/>
        </w:rPr>
        <w:t>17　学校教育の分野における環境の整備</w:t>
      </w:r>
    </w:p>
    <w:p w14:paraId="6CC0AE87"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日常的に意思疎通手段を必要とする者に対する教育環境の整備のための取組が促進されるよう、市町、障害者、意思疎通支援者、関係団体及び事業者その他の関係者と連携を図りながら、学校に対する情報の提供、技術的な助言その他必要な支援を行う。</w:t>
      </w:r>
    </w:p>
    <w:p w14:paraId="36F45B11" w14:textId="77777777" w:rsidR="00462C5C" w:rsidRPr="00462C5C" w:rsidRDefault="00462C5C" w:rsidP="00462C5C">
      <w:pPr>
        <w:spacing w:after="0" w:line="0" w:lineRule="atLeast"/>
        <w:ind w:left="210" w:hangingChars="100" w:hanging="210"/>
        <w:rPr>
          <w:sz w:val="21"/>
          <w:szCs w:val="22"/>
        </w:rPr>
      </w:pPr>
    </w:p>
    <w:p w14:paraId="575675EA" w14:textId="77777777" w:rsidR="00462C5C" w:rsidRPr="00462C5C" w:rsidRDefault="00462C5C" w:rsidP="00462C5C">
      <w:pPr>
        <w:spacing w:after="0" w:line="0" w:lineRule="atLeast"/>
        <w:ind w:left="210" w:hangingChars="100" w:hanging="210"/>
        <w:rPr>
          <w:sz w:val="21"/>
          <w:szCs w:val="22"/>
        </w:rPr>
      </w:pPr>
      <w:r w:rsidRPr="00462C5C">
        <w:rPr>
          <w:sz w:val="21"/>
          <w:szCs w:val="22"/>
        </w:rPr>
        <w:t>18　職場における環境の整備</w:t>
      </w:r>
    </w:p>
    <w:p w14:paraId="2AF66A93" w14:textId="77777777" w:rsidR="00462C5C" w:rsidRPr="00462C5C" w:rsidRDefault="00462C5C" w:rsidP="00462C5C">
      <w:pPr>
        <w:spacing w:after="0" w:line="0" w:lineRule="atLeast"/>
        <w:ind w:left="210" w:hangingChars="100" w:hanging="210"/>
        <w:rPr>
          <w:sz w:val="21"/>
          <w:szCs w:val="22"/>
        </w:rPr>
      </w:pPr>
      <w:r w:rsidRPr="00462C5C">
        <w:rPr>
          <w:rFonts w:hint="eastAsia"/>
          <w:sz w:val="21"/>
          <w:szCs w:val="22"/>
        </w:rPr>
        <w:t>○　県は、障害者が勤務する、又は勤務を予定する事業者に対し、その障害者が障害の特性に応じて情報を取得し、及び利用し、並びに円滑に意思疎通を図ることができる環境の整備が促進されるよう、情報の提供、技術的な助言その他必要な支援を行う。</w:t>
      </w:r>
    </w:p>
    <w:p w14:paraId="4A6357B4" w14:textId="77777777" w:rsidR="00462C5C" w:rsidRPr="00462C5C" w:rsidRDefault="00462C5C" w:rsidP="00462C5C">
      <w:pPr>
        <w:spacing w:after="0" w:line="0" w:lineRule="atLeast"/>
        <w:ind w:left="210" w:hangingChars="100" w:hanging="210"/>
        <w:rPr>
          <w:sz w:val="21"/>
          <w:szCs w:val="22"/>
        </w:rPr>
      </w:pPr>
    </w:p>
    <w:p w14:paraId="6028671C" w14:textId="77777777" w:rsidR="00462C5C" w:rsidRPr="00462C5C" w:rsidRDefault="00462C5C" w:rsidP="00462C5C">
      <w:pPr>
        <w:spacing w:after="0" w:line="0" w:lineRule="atLeast"/>
        <w:ind w:left="210" w:hangingChars="100" w:hanging="210"/>
        <w:rPr>
          <w:sz w:val="21"/>
          <w:szCs w:val="22"/>
        </w:rPr>
      </w:pPr>
      <w:r w:rsidRPr="00462C5C">
        <w:rPr>
          <w:sz w:val="21"/>
          <w:szCs w:val="22"/>
        </w:rPr>
        <w:t>19　財政上の措置</w:t>
      </w:r>
    </w:p>
    <w:p w14:paraId="067B97F7" w14:textId="09088B65" w:rsidR="00F9509B" w:rsidRPr="00554C8A" w:rsidRDefault="00462C5C" w:rsidP="00462C5C">
      <w:pPr>
        <w:spacing w:after="0" w:line="0" w:lineRule="atLeast"/>
        <w:ind w:left="210" w:hangingChars="100" w:hanging="210"/>
        <w:rPr>
          <w:sz w:val="21"/>
          <w:szCs w:val="22"/>
        </w:rPr>
      </w:pPr>
      <w:r w:rsidRPr="00462C5C">
        <w:rPr>
          <w:rFonts w:hint="eastAsia"/>
          <w:sz w:val="21"/>
          <w:szCs w:val="22"/>
        </w:rPr>
        <w:t>○　県は、障害者による情報の取得及び利用並びに意思疎通に係る施策を推進するため、必要な財政上の措置を講ずるよう努める。</w:t>
      </w:r>
    </w:p>
    <w:sectPr w:rsidR="00F9509B" w:rsidRPr="00554C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0E"/>
    <w:rsid w:val="00282A5B"/>
    <w:rsid w:val="0041098D"/>
    <w:rsid w:val="00462C5C"/>
    <w:rsid w:val="00554C8A"/>
    <w:rsid w:val="00676F9A"/>
    <w:rsid w:val="00805B0E"/>
    <w:rsid w:val="00A6233A"/>
    <w:rsid w:val="00AB350C"/>
    <w:rsid w:val="00CF44C3"/>
    <w:rsid w:val="00F01FF4"/>
    <w:rsid w:val="00F9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06224"/>
  <w15:chartTrackingRefBased/>
  <w15:docId w15:val="{8BDB04C7-D6A5-44E1-81EB-10F36034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5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5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5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5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5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5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5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5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5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5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5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5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5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5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5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5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5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5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5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5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B0E"/>
    <w:pPr>
      <w:spacing w:before="160"/>
      <w:jc w:val="center"/>
    </w:pPr>
    <w:rPr>
      <w:i/>
      <w:iCs/>
      <w:color w:val="404040" w:themeColor="text1" w:themeTint="BF"/>
    </w:rPr>
  </w:style>
  <w:style w:type="character" w:customStyle="1" w:styleId="a8">
    <w:name w:val="引用文 (文字)"/>
    <w:basedOn w:val="a0"/>
    <w:link w:val="a7"/>
    <w:uiPriority w:val="29"/>
    <w:rsid w:val="00805B0E"/>
    <w:rPr>
      <w:i/>
      <w:iCs/>
      <w:color w:val="404040" w:themeColor="text1" w:themeTint="BF"/>
    </w:rPr>
  </w:style>
  <w:style w:type="paragraph" w:styleId="a9">
    <w:name w:val="List Paragraph"/>
    <w:basedOn w:val="a"/>
    <w:uiPriority w:val="34"/>
    <w:qFormat/>
    <w:rsid w:val="00805B0E"/>
    <w:pPr>
      <w:ind w:left="720"/>
      <w:contextualSpacing/>
    </w:pPr>
  </w:style>
  <w:style w:type="character" w:styleId="21">
    <w:name w:val="Intense Emphasis"/>
    <w:basedOn w:val="a0"/>
    <w:uiPriority w:val="21"/>
    <w:qFormat/>
    <w:rsid w:val="00805B0E"/>
    <w:rPr>
      <w:i/>
      <w:iCs/>
      <w:color w:val="0F4761" w:themeColor="accent1" w:themeShade="BF"/>
    </w:rPr>
  </w:style>
  <w:style w:type="paragraph" w:styleId="22">
    <w:name w:val="Intense Quote"/>
    <w:basedOn w:val="a"/>
    <w:next w:val="a"/>
    <w:link w:val="23"/>
    <w:uiPriority w:val="30"/>
    <w:qFormat/>
    <w:rsid w:val="0080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5B0E"/>
    <w:rPr>
      <w:i/>
      <w:iCs/>
      <w:color w:val="0F4761" w:themeColor="accent1" w:themeShade="BF"/>
    </w:rPr>
  </w:style>
  <w:style w:type="character" w:styleId="24">
    <w:name w:val="Intense Reference"/>
    <w:basedOn w:val="a0"/>
    <w:uiPriority w:val="32"/>
    <w:qFormat/>
    <w:rsid w:val="00805B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芙未</dc:creator>
  <cp:keywords/>
  <dc:description/>
  <cp:lastModifiedBy>吉岡 芙未</cp:lastModifiedBy>
  <cp:revision>5</cp:revision>
  <dcterms:created xsi:type="dcterms:W3CDTF">2025-07-02T04:01:00Z</dcterms:created>
  <dcterms:modified xsi:type="dcterms:W3CDTF">2025-07-02T04:22:00Z</dcterms:modified>
</cp:coreProperties>
</file>