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1"/>
        <w:numPr>
          <w:numId w:val="0"/>
        </w:numPr>
        <w:spacing w:before="0" w:beforeLines="0" w:beforeAutospacing="0" w:after="0" w:afterLines="0" w:afterAutospacing="0" w:line="240" w:lineRule="auto"/>
        <w:ind w:left="0" w:leftChars="0" w:firstLineChars="0"/>
        <w:jc w:val="both"/>
        <w:rPr>
          <w:rFonts w:hint="default" w:ascii="HG丸ｺﾞｼｯｸM-PRO" w:hAnsi="HG丸ｺﾞｼｯｸM-PRO" w:eastAsia="HG丸ｺﾞｼｯｸM-PRO"/>
          <w:color w:val="000000" w:themeColor="text1"/>
        </w:rPr>
      </w:pPr>
      <w:bookmarkStart w:id="0" w:name="__４__Ｒ５年度開催日"/>
      <w:bookmarkEnd w:id="0"/>
      <w:bookmarkStart w:id="1" w:name="_Toc66958057"/>
      <w:bookmarkEnd w:id="1"/>
      <w:bookmarkStart w:id="2" w:name="_Toc66958060"/>
      <w:r>
        <w:rPr>
          <w:rFonts w:hint="eastAsia" w:ascii="HG丸ｺﾞｼｯｸM-PRO" w:hAnsi="HG丸ｺﾞｼｯｸM-PRO" w:eastAsia="HG丸ｺﾞｼｯｸM-PRO"/>
          <w:color w:val="000000" w:themeColor="text1"/>
        </w:rPr>
        <w:t>自然の家での生活の心得</w:t>
      </w:r>
    </w:p>
    <w:p>
      <w:pPr>
        <w:pStyle w:val="0"/>
        <w:spacing w:after="0" w:afterLines="0" w:afterAutospacing="0" w:line="240" w:lineRule="auto"/>
        <w:ind w:firstLine="141" w:firstLineChars="64"/>
        <w:jc w:val="both"/>
        <w:rPr>
          <w:rFonts w:hint="default" w:ascii="HG丸ｺﾞｼｯｸM-PRO" w:hAnsi="HG丸ｺﾞｼｯｸM-PRO"/>
          <w:color w:val="000000" w:themeColor="text1"/>
        </w:rPr>
      </w:pPr>
      <w:r>
        <w:rPr>
          <w:rFonts w:hint="eastAsia" w:ascii="HG丸ｺﾞｼｯｸM-PRO" w:hAnsi="HG丸ｺﾞｼｯｸM-PRO"/>
          <w:color w:val="000000" w:themeColor="text1"/>
        </w:rPr>
        <w:t>自然の家での生活にあたっては、生活の心得（案）を参考に「合宿のしおり」などを団体で作成し、児</w: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6064885</wp:posOffset>
                </wp:positionH>
                <wp:positionV relativeFrom="paragraph">
                  <wp:posOffset>8931910</wp:posOffset>
                </wp:positionV>
                <wp:extent cx="674370" cy="511175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674370" cy="511175"/>
                        </a:xfrm>
                        <a:prstGeom prst="rect">
                          <a:avLst/>
                        </a:prstGeom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5;mso-wrap-distance-left:16pt;width:53.1pt;height:40.25pt;mso-position-horizontal-relative:text;position:absolute;margin-left:477.55pt;margin-top:703.3pt;mso-wrap-distance-bottom:0pt;mso-wrap-distance-right:16pt;mso-wrap-distance-top:0pt;" o:spid="_x0000_s1026" o:allowincell="t" o:allowoverlap="t" filled="t" fillcolor="#ffffff [3201]" stroked="f" strokecolor="#000000 [3200]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/>
          <w:color w:val="000000" w:themeColor="text1"/>
        </w:rPr>
        <w:t>童・生徒などが、自然の家の生活を自主性を持って送れるようにしてください。</w:t>
      </w:r>
    </w:p>
    <w:p>
      <w:pPr>
        <w:pStyle w:val="0"/>
        <w:spacing w:after="0" w:afterLines="0" w:afterAutospacing="0" w:line="240" w:lineRule="auto"/>
        <w:ind w:firstLine="141" w:firstLineChars="64"/>
        <w:jc w:val="both"/>
        <w:rPr>
          <w:rFonts w:hint="default" w:ascii="HG丸ｺﾞｼｯｸM-PRO" w:hAnsi="HG丸ｺﾞｼｯｸM-PRO"/>
          <w:color w:val="000000" w:themeColor="text1"/>
        </w:rPr>
      </w:pPr>
    </w:p>
    <w:tbl>
      <w:tblPr>
        <w:tblStyle w:val="78"/>
        <w:tblW w:w="10340" w:type="dxa"/>
        <w:tblInd w:w="105" w:type="dxa"/>
        <w:tblLayout w:type="fixed"/>
        <w:tblLook w:firstRow="1" w:lastRow="0" w:firstColumn="1" w:lastColumn="0" w:noHBand="0" w:noVBand="1" w:val="04A0"/>
      </w:tblPr>
      <w:tblGrid>
        <w:gridCol w:w="10318"/>
        <w:gridCol w:w="22"/>
      </w:tblGrid>
      <w:tr>
        <w:trPr>
          <w:trHeight w:val="11757" w:hRule="atLeast"/>
        </w:trPr>
        <w:tc>
          <w:tcPr>
            <w:tcW w:w="10340" w:type="dxa"/>
            <w:gridSpan w:val="2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firstLine="3740" w:firstLineChars="17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生　活　の　心　得（案）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１　生活について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1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そうじ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分担されたそうじ場所を、起床してから朝のつどいまでの間に行ってください。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※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退所日は、特に念入りにそうじを行ってください。退所確認があります。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研修室や体育館など、利用した場所は元のとおりに戻し、そうじをしてください。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戸締りや消灯の確認も行ってください。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ごみは、分別（可燃、不燃など）して、第１ゴミステーションに処分してください。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（ごみ箱の中は空にしてください。）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(2)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食事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食堂に入る前に、必ず手を洗ってください。</w:t>
            </w:r>
          </w:p>
          <w:p>
            <w:pPr>
              <w:pStyle w:val="0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食堂に入室したら、消毒液で手の除菌を行って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く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食事の配膳及び後片付けは、セルフサービスです。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（お茶は各テーブルに配置してあります。）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後片付けは、返却口が狭いため、各班でうつわごとにまとめて行ってください。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また、食器の返却が終わったら、テーブルを「ふきん」で拭き、床は「ぞうきん」で必ず拭き</w:t>
            </w:r>
          </w:p>
          <w:p>
            <w:pPr>
              <w:pStyle w:val="0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取ってください。「ふきん」は入口の横、「ぞうきん」は手洗い場裏にかけてあります。</w:t>
            </w:r>
          </w:p>
          <w:p>
            <w:pPr>
              <w:pStyle w:val="0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(3)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節電・節水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利用した部屋を出る時は、照明と冷暖房のスイッチを切っているかを必ず確認してください。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洗面の際は、水を流しっぱなしにしないでください。また、使用後は蛇口をしっかりしめてく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(4)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入浴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必ず体を洗ってから浴槽に入ってください。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タオルを浴槽につけないでください。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浴室から出る時には、脱衣場に水滴が落ちないように体をよく拭いてから出てください。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エ　イスや桶は、元の位置に片付けてください。</w:t>
            </w:r>
          </w:p>
          <w:p>
            <w:pPr>
              <w:pStyle w:val="0"/>
              <w:ind w:firstLine="1760" w:firstLineChars="8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ind w:left="0" w:leftChars="0" w:firstLine="3410" w:firstLineChars="155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◇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イス・桶の片付け方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6" behindDoc="0" locked="0" layoutInCell="1" hidden="0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46990</wp:posOffset>
                  </wp:positionV>
                  <wp:extent cx="2703195" cy="1802130"/>
                  <wp:effectExtent l="0" t="0" r="0" b="0"/>
                  <wp:wrapNone/>
                  <wp:docPr id="102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203200" distR="203200" simplePos="0" relativeHeight="7" behindDoc="0" locked="0" layoutInCell="1" hidden="0" allowOverlap="1">
                  <wp:simplePos x="0" y="0"/>
                  <wp:positionH relativeFrom="column">
                    <wp:posOffset>3321685</wp:posOffset>
                  </wp:positionH>
                  <wp:positionV relativeFrom="paragraph">
                    <wp:posOffset>99695</wp:posOffset>
                  </wp:positionV>
                  <wp:extent cx="2697480" cy="1798320"/>
                  <wp:effectExtent l="0" t="0" r="0" b="0"/>
                  <wp:wrapNone/>
                  <wp:docPr id="102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   </w:t>
            </w:r>
          </w:p>
        </w:tc>
      </w:tr>
      <w:tr>
        <w:trPr>
          <w:gridAfter w:val="1"/>
          <w:wAfter w:w="22" w:type="dxa"/>
        </w:trPr>
        <w:tc>
          <w:tcPr>
            <w:tcW w:w="10318" w:type="dxa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(5)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寝具の使い方と片付け方</w:t>
            </w:r>
          </w:p>
          <w:p>
            <w:pPr>
              <w:pStyle w:val="0"/>
              <w:ind w:left="880" w:hanging="880" w:hanging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敷布団用のシーツ２枚とまくらカバー１枚を必ず使用して、ベッドメイキングを行って　　　ください。</w:t>
            </w:r>
          </w:p>
          <w:p>
            <w:pPr>
              <w:pStyle w:val="0"/>
              <w:spacing w:line="360" w:lineRule="exact"/>
              <w:ind w:leftChars="0" w:firstLine="440" w:firstLineChars="2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" behindDoc="0" locked="0" layoutInCell="1" hidden="0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233045</wp:posOffset>
                  </wp:positionV>
                  <wp:extent cx="6078220" cy="1259205"/>
                  <wp:effectExtent l="0" t="0" r="0" b="0"/>
                  <wp:wrapSquare wrapText="bothSides"/>
                  <wp:docPr id="1029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56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22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イ　ベッドメイキングと布団の後片付け方は、図と写真を参考に行ってください。</w:t>
            </w:r>
          </w:p>
          <w:p>
            <w:pPr>
              <w:pStyle w:val="0"/>
              <w:spacing w:line="360" w:lineRule="exact"/>
              <w:ind w:firstLine="440" w:firstLineChars="2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ind w:firstLine="440" w:firstLineChars="2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ウ　布団とシーツの後片付けを図と写真を参考に行ってください。</w:t>
            </w:r>
          </w:p>
          <w:p>
            <w:pPr>
              <w:pStyle w:val="0"/>
              <w:spacing w:line="360" w:lineRule="exact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0" distR="0" simplePos="0" relativeHeight="12" behindDoc="0" locked="0" layoutInCell="1" hidden="0" allowOverlap="1">
                  <wp:simplePos x="0" y="0"/>
                  <wp:positionH relativeFrom="column">
                    <wp:posOffset>4080510</wp:posOffset>
                  </wp:positionH>
                  <wp:positionV relativeFrom="paragraph">
                    <wp:posOffset>127635</wp:posOffset>
                  </wp:positionV>
                  <wp:extent cx="1802130" cy="1167765"/>
                  <wp:effectExtent l="0" t="0" r="0" b="0"/>
                  <wp:wrapNone/>
                  <wp:docPr id="1030" name="図 3" descr="屋内, テーブル, 座る, 木製 が含まれている画像&#10;&#10;自動的に生成された説明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図 3" descr="屋内, テーブル, 座る, 木製 が含まれている画像&#10;&#10;自動的に生成された説明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0" distR="0" simplePos="0" relativeHeight="11" behindDoc="0" locked="0" layoutInCell="1" hidden="0" allowOverlap="1">
                  <wp:simplePos x="0" y="0"/>
                  <wp:positionH relativeFrom="column">
                    <wp:posOffset>2035175</wp:posOffset>
                  </wp:positionH>
                  <wp:positionV relativeFrom="paragraph">
                    <wp:posOffset>136525</wp:posOffset>
                  </wp:positionV>
                  <wp:extent cx="1893570" cy="1167765"/>
                  <wp:effectExtent l="0" t="0" r="0" b="0"/>
                  <wp:wrapNone/>
                  <wp:docPr id="1031" name="図 4" descr="木製の棚&#10;&#10;低い精度で自動的に生成された説明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図 4" descr="木製の棚&#10;&#10;低い精度で自動的に生成された説明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◇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宿泊棟１階和室の</w:t>
            </w:r>
          </w:p>
          <w:p>
            <w:pPr>
              <w:pStyle w:val="0"/>
              <w:spacing w:line="360" w:lineRule="exact"/>
              <w:ind w:firstLine="1210" w:firstLineChars="55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寝具の片付け方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0" distR="0" simplePos="0" relativeHeight="13" behindDoc="0" locked="0" layoutInCell="1" hidden="0" allowOverlap="1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188595</wp:posOffset>
                  </wp:positionV>
                  <wp:extent cx="1880870" cy="1367790"/>
                  <wp:effectExtent l="0" t="0" r="0" b="0"/>
                  <wp:wrapNone/>
                  <wp:docPr id="1032" name="図 162259070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図 16225907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　　　　　　　　　　　　　　　　　　　</w:t>
            </w:r>
          </w:p>
          <w:p>
            <w:pPr>
              <w:pStyle w:val="0"/>
              <w:spacing w:line="360" w:lineRule="exact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◇宿泊棟２階及び三角棟の寝具の片付け方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</w:tc>
      </w:tr>
      <w:tr>
        <w:trPr>
          <w:gridAfter w:val="1"/>
          <w:wAfter w:w="22" w:type="dxa"/>
          <w:trHeight w:val="6231" w:hRule="atLeast"/>
        </w:trPr>
        <w:tc>
          <w:tcPr>
            <w:tcW w:w="10318" w:type="dxa"/>
            <w:vAlign w:val="top"/>
          </w:tcPr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(6)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退所確認について（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 xml:space="preserve">※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退所時や活動終了後に、自然の家の職員が確認を行います。）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利用最終日の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8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：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50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以降に行います。</w:t>
            </w:r>
          </w:p>
          <w:p>
            <w:pPr>
              <w:pStyle w:val="0"/>
              <w:ind w:firstLine="220" w:firstLineChars="1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&lt;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確認する内容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&gt;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寝具や備品等を元どおりに戻し、整頓されているか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ベッド、押入れ、棚、冷蔵庫等に忘れ物はないか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電灯や冷暖房の電源が切られているか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エ　カーテンを結ぶ、ゴミを捨てているか　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※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晴天時は窓を開けてください。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(7)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  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朝のつどい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 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（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7:20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から）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夕べのつどい（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16:40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から）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全ての利用団体が参加して、友情の広場（荒天時は体育館または大研修室）で行います。</w:t>
            </w:r>
          </w:p>
          <w:p>
            <w:pPr>
              <w:pStyle w:val="0"/>
              <w:ind w:left="660" w:hanging="660" w:hanging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朝のつどいと夕べのつどいの内容は少し違いますが、主に国旗・県旗等の掲揚と降納、団体</w:t>
            </w:r>
          </w:p>
          <w:p>
            <w:pPr>
              <w:pStyle w:val="0"/>
              <w:ind w:left="550" w:leftChars="229" w:hanging="46" w:hangingChars="21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代表者の挨拶、自然の家職員による話やレクリエーション等です。</w:t>
            </w:r>
          </w:p>
          <w:p>
            <w:pPr>
              <w:pStyle w:val="0"/>
              <w:spacing w:line="360" w:lineRule="exact"/>
              <w:ind w:firstLine="1760" w:firstLineChars="800"/>
              <w:jc w:val="both"/>
              <w:rPr>
                <w:rFonts w:hint="default" w:ascii="HG丸ｺﾞｼｯｸM-PRO" w:hAnsi="HG丸ｺﾞｼｯｸM-PRO"/>
                <w:color w:val="000000" w:themeColor="text1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朝のつどいの内容　　　　　　　　夕べのつどいの内容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4" behindDoc="0" locked="0" layoutInCell="1" hidden="0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53340</wp:posOffset>
                      </wp:positionV>
                      <wp:extent cx="1839595" cy="836295"/>
                      <wp:effectExtent l="635" t="635" r="29845" b="10795"/>
                      <wp:wrapNone/>
                      <wp:docPr id="1033" name="角丸四角形 6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3" name="角丸四角形 68"/>
                            <wps:cNvSpPr/>
                            <wps:spPr>
                              <a:xfrm>
                                <a:off x="0" y="0"/>
                                <a:ext cx="1839595" cy="8362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51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ind w:leftChars="0" w:firstLineChars="0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国旗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県旗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降納</w:t>
                                  </w:r>
                                </w:p>
                                <w:p>
                                  <w:pPr>
                                    <w:pStyle w:val="51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ind w:leftChars="0" w:firstLineChars="0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団体代表者のあいさつ</w:t>
                                  </w:r>
                                </w:p>
                                <w:p>
                                  <w:pPr>
                                    <w:pStyle w:val="51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ind w:leftChars="0" w:firstLineChars="0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自然の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職員から</w:t>
                                  </w:r>
                                </w:p>
                              </w:txbxContent>
                            </wps:txbx>
                            <wps:bodyPr rot="0" vertOverflow="overflow" horzOverflow="overflow" wrap="square" lIns="36000" tIns="36000" rIns="36000" bIns="3600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角丸四角形 68" style="mso-position-vertical-relative:text;z-index:4;mso-wrap-distance-left:9pt;width:144.85pt;height:65.84pt;mso-position-horizontal-relative:text;position:absolute;margin-left:253.5pt;margin-top:4.2pt;mso-wrap-distance-bottom:0pt;mso-wrap-distance-right:9pt;mso-wrap-distance-top:0pt;v-text-anchor:middle;" o:spid="_x0000_s1033" o:allowincell="t" o:allowoverlap="t" filled="t" fillcolor="#ffffff" stroked="t" strokecolor="#000000" strokeweight="1pt" o:spt="2" arcsize="10923f">
                      <v:fill/>
                      <v:stroke linestyle="single" miterlimit="8" endcap="flat" dashstyle="solid" filltype="solid"/>
                      <v:textbox style="layout-flow:horizontal;" inset="0.99999999999999978mm,0.99999999999999978mm,0.99999999999999978mm,0.99999999999999978mm">
                        <w:txbxContent>
                          <w:p>
                            <w:pPr>
                              <w:pStyle w:val="51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Chars="0" w:firstLineChars="0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国旗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県旗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降納</w:t>
                            </w:r>
                          </w:p>
                          <w:p>
                            <w:pPr>
                              <w:pStyle w:val="51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Chars="0" w:firstLineChars="0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団体代表者のあいさつ</w:t>
                            </w:r>
                          </w:p>
                          <w:p>
                            <w:pPr>
                              <w:pStyle w:val="51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Chars="0" w:firstLineChars="0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自然の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職員から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hidden="0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66040</wp:posOffset>
                      </wp:positionV>
                      <wp:extent cx="1880870" cy="902970"/>
                      <wp:effectExtent l="635" t="635" r="29845" b="10795"/>
                      <wp:wrapNone/>
                      <wp:docPr id="1034" name="角丸四角形 6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4" name="角丸四角形 67"/>
                            <wps:cNvSpPr/>
                            <wps:spPr>
                              <a:xfrm>
                                <a:off x="0" y="0"/>
                                <a:ext cx="1880870" cy="90297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51"/>
                                    <w:numPr>
                                      <w:ilvl w:val="0"/>
                                      <w:numId w:val="5"/>
                                    </w:numPr>
                                    <w:spacing w:line="240" w:lineRule="auto"/>
                                    <w:ind w:leftChars="0" w:firstLineChars="0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国旗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県旗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の掲揚</w:t>
                                  </w:r>
                                </w:p>
                                <w:p>
                                  <w:pPr>
                                    <w:pStyle w:val="51"/>
                                    <w:numPr>
                                      <w:ilvl w:val="0"/>
                                      <w:numId w:val="5"/>
                                    </w:numPr>
                                    <w:spacing w:line="240" w:lineRule="auto"/>
                                    <w:ind w:leftChars="0" w:firstLineChars="0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ラジオ体操</w:t>
                                  </w:r>
                                </w:p>
                                <w:p>
                                  <w:pPr>
                                    <w:pStyle w:val="51"/>
                                    <w:numPr>
                                      <w:ilvl w:val="0"/>
                                      <w:numId w:val="5"/>
                                    </w:numPr>
                                    <w:spacing w:line="240" w:lineRule="auto"/>
                                    <w:ind w:leftChars="0" w:firstLineChars="0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団体代表者のあいさつ</w:t>
                                  </w:r>
                                </w:p>
                                <w:p>
                                  <w:pPr>
                                    <w:pStyle w:val="51"/>
                                    <w:numPr>
                                      <w:ilvl w:val="0"/>
                                      <w:numId w:val="5"/>
                                    </w:numPr>
                                    <w:spacing w:line="240" w:lineRule="auto"/>
                                    <w:ind w:leftChars="0" w:firstLineChars="0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自然の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職員から</w:t>
                                  </w: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overflow" horzOverflow="overflow" wrap="square" lIns="36000" tIns="36000" rIns="36000" bIns="3600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角丸四角形 67" style="mso-position-vertical-relative:text;z-index:3;mso-wrap-distance-left:9pt;width:148.1pt;height:71.09pt;mso-position-horizontal-relative:text;position:absolute;margin-left:63pt;margin-top:5.2pt;mso-wrap-distance-bottom:0pt;mso-wrap-distance-right:9pt;mso-wrap-distance-top:0pt;v-text-anchor:middle;" o:spid="_x0000_s1034" o:allowincell="t" o:allowoverlap="t" filled="t" fillcolor="#ffffff [3212]" stroked="t" strokecolor="#000000 [3213]" strokeweight="1pt" o:spt="2" arcsize="10923f">
                      <v:fill/>
                      <v:stroke linestyle="single" miterlimit="8" endcap="flat" dashstyle="solid" filltype="solid"/>
                      <v:textbox style="layout-flow:horizontal;" inset="0.99999999999999978mm,0.99999999999999978mm,0.99999999999999978mm,0.99999999999999978mm">
                        <w:txbxContent>
                          <w:p>
                            <w:pPr>
                              <w:pStyle w:val="51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Chars="0" w:firstLineChars="0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国旗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県旗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の掲揚</w:t>
                            </w:r>
                          </w:p>
                          <w:p>
                            <w:pPr>
                              <w:pStyle w:val="51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Chars="0" w:firstLineChars="0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ラジオ体操</w:t>
                            </w:r>
                          </w:p>
                          <w:p>
                            <w:pPr>
                              <w:pStyle w:val="51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Chars="0" w:firstLineChars="0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団体代表者のあいさつ</w:t>
                            </w:r>
                          </w:p>
                          <w:p>
                            <w:pPr>
                              <w:pStyle w:val="51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Chars="0" w:firstLineChars="0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自然の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職員から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tabs>
                <w:tab w:val="left" w:leader="none" w:pos="2230"/>
              </w:tabs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ab/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14" behindDoc="0" locked="0" layoutInCell="1" hidden="0" allowOverlap="1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389255</wp:posOffset>
                      </wp:positionV>
                      <wp:extent cx="710565" cy="419735"/>
                      <wp:effectExtent l="635" t="635" r="29845" b="10795"/>
                      <wp:wrapNone/>
                      <wp:docPr id="103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5" name="オブジェクト 0"/>
                            <wps:cNvSpPr/>
                            <wps:spPr>
                              <a:xfrm>
                                <a:off x="0" y="0"/>
                                <a:ext cx="710565" cy="419735"/>
                              </a:xfrm>
                              <a:prstGeom prst="rect">
                                <a:avLst/>
                              </a:prstGeom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none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position-vertical-relative:text;z-index:14;mso-wrap-distance-left:5.65pt;width:55.95pt;height:33.04pt;mso-position-horizontal-relative:text;position:absolute;margin-left:-17.25pt;margin-top:30.65pt;mso-wrap-distance-bottom:0pt;mso-wrap-distance-right:5.65pt;mso-wrap-distance-top:0pt;" o:spid="_x0000_s1035" o:allowincell="t" o:allowoverlap="t" filled="t" fillcolor="#ffffff [3201]" stroked="t" strokecolor="#ffffff [3212]" strokeweight="1pt" o:spt="1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0" behindDoc="0" locked="0" layoutInCell="1" hidden="0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-1156335</wp:posOffset>
                      </wp:positionV>
                      <wp:extent cx="808355" cy="724535"/>
                      <wp:effectExtent l="0" t="0" r="635" b="635"/>
                      <wp:wrapNone/>
                      <wp:docPr id="103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6" name="オブジェクト 0"/>
                            <wps:cNvSpPr/>
                            <wps:spPr>
                              <a:xfrm>
                                <a:off x="0" y="0"/>
                                <a:ext cx="808355" cy="724535"/>
                              </a:xfrm>
                              <a:prstGeom prst="rect">
                                <a:avLst/>
                              </a:prstGeom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none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position-vertical-relative:text;z-index:10;mso-wrap-distance-left:16pt;width:63.65pt;height:57.05pt;mso-position-horizontal-relative:text;position:absolute;margin-left:-5.25pt;margin-top:-91.05pt;mso-wrap-distance-bottom:0pt;mso-wrap-distance-right:16pt;mso-wrap-distance-top:0pt;" o:spid="_x0000_s1036" o:allowincell="t" o:allowoverlap="t" filled="t" fillcolor="#ffffff [3201]" stroked="f" strokecolor="#000000 [3200]" strokeweight="1pt" o:spt="1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(8)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服装及び持参物について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服装は、活動にふさわしいものを準備してください。安全に活動するために、長袖・長ズボ</w:t>
            </w:r>
          </w:p>
          <w:p>
            <w:pPr>
              <w:pStyle w:val="0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ンや帽子、履き慣れた運動靴などをお勧めします。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持参物</w:t>
            </w:r>
          </w:p>
          <w:p>
            <w:pPr>
              <w:pStyle w:val="0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□　上履き（建物内は、土足禁止です。）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帽子、長袖、長ズボン（日よけ、防寒、植物との接触被害を防ぐため。）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石鹸、シャンプー、歯ブラシ、タオル等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水筒と飲料水</w:t>
            </w:r>
          </w:p>
          <w:p>
            <w:pPr>
              <w:pStyle w:val="0"/>
              <w:ind w:leftChars="0" w:firstLine="0" w:firstLineChars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【必要に応じて】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懐中電灯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木綿製の作業用手袋（綿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100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％）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虫除けのスプレーなど（キャンプ場を利用しない場合も）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  <w:sz w:val="16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各活動に必要なもの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</w:t>
            </w:r>
          </w:p>
          <w:p>
            <w:pPr>
              <w:pStyle w:val="0"/>
              <w:ind w:left="0" w:leftChars="0" w:firstLine="1260" w:firstLineChars="600"/>
              <w:jc w:val="both"/>
              <w:rPr>
                <w:rFonts w:hint="default" w:ascii="HG丸ｺﾞｼｯｸM-PRO" w:hAnsi="HG丸ｺﾞｼｯｸM-PRO"/>
                <w:color w:val="000000" w:themeColor="text1"/>
                <w:sz w:val="18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  <w:sz w:val="22"/>
              </w:rPr>
              <w:t>※</w:t>
            </w:r>
            <w:r>
              <w:rPr>
                <w:rFonts w:hint="default" w:ascii="HG丸ｺﾞｼｯｸM-PRO" w:hAnsi="HG丸ｺﾞｼｯｸM-PRO"/>
                <w:color w:val="000000" w:themeColor="text1"/>
                <w:sz w:val="22"/>
              </w:rPr>
              <w:t>活動ごとに準備物が異なります。</w:t>
            </w:r>
            <w:r>
              <w:rPr>
                <w:rFonts w:hint="eastAsia" w:ascii="HG丸ｺﾞｼｯｸM-PRO" w:hAnsi="HG丸ｺﾞｼｯｸM-PRO"/>
                <w:color w:val="000000" w:themeColor="text1"/>
                <w:sz w:val="22"/>
              </w:rPr>
              <w:t>HP</w:t>
            </w:r>
            <w:r>
              <w:rPr>
                <w:rFonts w:hint="eastAsia" w:ascii="HG丸ｺﾞｼｯｸM-PRO" w:hAnsi="HG丸ｺﾞｼｯｸM-PRO"/>
                <w:color w:val="000000" w:themeColor="text1"/>
                <w:sz w:val="22"/>
              </w:rPr>
              <w:t>の</w:t>
            </w:r>
            <w:r>
              <w:rPr>
                <w:rFonts w:hint="default" w:ascii="HG丸ｺﾞｼｯｸM-PRO" w:hAnsi="HG丸ｺﾞｼｯｸM-PRO"/>
                <w:color w:val="000000" w:themeColor="text1"/>
                <w:sz w:val="22"/>
              </w:rPr>
              <w:t>「活動プログラム」を参照してください。</w:t>
            </w:r>
          </w:p>
          <w:p>
            <w:pPr>
              <w:pStyle w:val="0"/>
              <w:ind w:firstLine="1760" w:firstLineChars="8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(9)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その他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貴重品の管理は各自・各団体で行ってください。館内にあるコインロッカー（コインリター</w:t>
            </w:r>
          </w:p>
          <w:p>
            <w:pPr>
              <w:pStyle w:val="0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ン式）を御利用いただくこともできます。また、お部屋の鍵も貸出します。</w:t>
            </w:r>
          </w:p>
          <w:p>
            <w:pPr>
              <w:pStyle w:val="0"/>
              <w:ind w:left="880" w:hanging="880" w:hanging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石鹸やシャンプー、ドライヤー等はありませんので各自または団体で持参してください。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ドライヤーの使用は、電気容量の関係上宿泊棟は各階で１台、三角棟は各階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2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台のみとして</w:t>
            </w:r>
          </w:p>
          <w:p>
            <w:pPr>
              <w:pStyle w:val="0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エ　消灯時間を厳守するとともに、他団体に迷惑をかけない行動をしてください。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オ　敷地内は、指定場所以外禁煙です。可能な場所は管理研修棟北側の１ヵ所のみです。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カ　掃除区域等は、団体ごとに割り当てられます。入所時に確認してください。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２　健康管理について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(1)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健康保険証またはその写し等の持参をおすすめします。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(2)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内服薬の常備はしていませんので、必要な医薬品は各自または団体で用意してください。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(3)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アレルギー等対応が必要な利用者がいる場合は、対応方法を必ず確認してください。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(4)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事故、急病等が発生した場合、速やかに事務室へ御連絡ください。</w:t>
            </w:r>
          </w:p>
          <w:p>
            <w:pPr>
              <w:pStyle w:val="0"/>
              <w:ind w:left="550" w:hanging="550" w:hangingChars="25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(5)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医療機関の受診が必要な場合、最寄りの医療機関の紹介や医療機関への連絡は、自然の家職員が行いますが、搬送は原則として団体で行ってください。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(6)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嘔吐・下痢・発熱等の感染症の可能性のある症状は、速やかに職員にお知らせください。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(7)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保健室は利用できますが医師・看護師はいません。責任者等が付き添うようにしてください。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３　安全確保について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(1)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火の取扱いには十分に注意し、入所時には、非常口・避難場所を必ず確認してください。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(2)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火災や地震等の非常時には、出火場所や避難場所等をよく確かめて、安全に行動してください。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</w:tc>
      </w:tr>
    </w:tbl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76" w:lineRule="auto"/>
        <w:rPr>
          <w:rFonts w:hint="default" w:ascii="HG丸ｺﾞｼｯｸM-PRO" w:hAnsi="HG丸ｺﾞｼｯｸM-PRO"/>
          <w:i w:val="1"/>
          <w:color w:val="000000" w:themeColor="text1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6" behindDoc="0" locked="0" layoutInCell="1" hidden="0" allowOverlap="1">
                <wp:simplePos x="0" y="0"/>
                <wp:positionH relativeFrom="column">
                  <wp:posOffset>5908675</wp:posOffset>
                </wp:positionH>
                <wp:positionV relativeFrom="paragraph">
                  <wp:posOffset>306070</wp:posOffset>
                </wp:positionV>
                <wp:extent cx="710565" cy="419735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710565" cy="419735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6;mso-wrap-distance-left:5.65pt;width:55.95pt;height:33.04pt;mso-position-horizontal-relative:text;position:absolute;margin-left:465.25pt;margin-top:24.1pt;mso-wrap-distance-bottom:0pt;mso-wrap-distance-right:5.65pt;mso-wrap-distance-top:0pt;" o:spid="_x0000_s1037" o:allowincell="t" o:allowoverlap="t" filled="t" fillcolor="#ffffff [3201]" stroked="t" strokecolor="#ffffff [3212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5894070</wp:posOffset>
                </wp:positionH>
                <wp:positionV relativeFrom="paragraph">
                  <wp:posOffset>156210</wp:posOffset>
                </wp:positionV>
                <wp:extent cx="937895" cy="724535"/>
                <wp:effectExtent l="0" t="0" r="635" b="63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/>
                      <wps:spPr>
                        <a:xfrm>
                          <a:off x="0" y="0"/>
                          <a:ext cx="937895" cy="724535"/>
                        </a:xfrm>
                        <a:prstGeom prst="rect">
                          <a:avLst/>
                        </a:prstGeom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9;mso-wrap-distance-left:16pt;width:73.84pt;height:57.05pt;mso-position-horizontal-relative:text;position:absolute;margin-left:464.1pt;margin-top:12.3pt;mso-wrap-distance-bottom:0pt;mso-wrap-distance-right:16pt;mso-wrap-distance-top:0pt;" o:spid="_x0000_s1038" o:allowincell="t" o:allowoverlap="t" filled="t" fillcolor="#ffffff [3201]" stroked="f" strokecolor="#000000 [3200]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bookmarkEnd w:id="2"/>
      <w:bookmarkStart w:id="3" w:name="_GoBack"/>
      <w:bookmarkEnd w:id="3"/>
    </w:p>
    <w:p>
      <w:pPr>
        <w:pStyle w:val="0"/>
        <w:spacing w:after="0" w:afterLines="0" w:afterAutospacing="0" w:line="276" w:lineRule="auto"/>
        <w:rPr>
          <w:rFonts w:hint="default" w:ascii="HG丸ｺﾞｼｯｸM-PRO" w:hAnsi="HG丸ｺﾞｼｯｸM-PRO"/>
          <w:color w:val="000000" w:themeColor="text1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" behindDoc="0" locked="0" layoutInCell="1" hidden="0" allowOverlap="1">
                <wp:simplePos x="0" y="0"/>
                <wp:positionH relativeFrom="column">
                  <wp:posOffset>6231255</wp:posOffset>
                </wp:positionH>
                <wp:positionV relativeFrom="paragraph">
                  <wp:posOffset>488950</wp:posOffset>
                </wp:positionV>
                <wp:extent cx="515620" cy="397510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515620" cy="397510"/>
                        </a:xfrm>
                        <a:prstGeom prst="rect">
                          <a:avLst/>
                        </a:prstGeom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8;mso-wrap-distance-left:5.65pt;width:40.6pt;height:31.3pt;mso-position-horizontal-relative:text;position:absolute;margin-left:490.65pt;margin-top:38.5pt;mso-wrap-distance-bottom:0pt;mso-wrap-distance-right:5.65pt;mso-wrap-distance-top:0pt;" o:spid="_x0000_s1039" o:allowincell="t" o:allowoverlap="t" filled="t" fillcolor="#ffffff [3201]" stroked="f" strokecolor="#000000 [3200]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5" behindDoc="0" locked="0" layoutInCell="1" hidden="0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262890</wp:posOffset>
                </wp:positionV>
                <wp:extent cx="608965" cy="423545"/>
                <wp:effectExtent l="635" t="635" r="29845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/>
                      <wps:spPr>
                        <a:xfrm>
                          <a:off x="0" y="0"/>
                          <a:ext cx="608965" cy="423545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5;mso-wrap-distance-left:5.65pt;width:47.95pt;height:33.35pt;mso-position-horizontal-relative:text;position:absolute;margin-left:-2.9pt;margin-top:20.7pt;mso-wrap-distance-bottom:0pt;mso-wrap-distance-right:5.65pt;mso-wrap-distance-top:0pt;" o:spid="_x0000_s1040" o:allowincell="t" o:allowoverlap="t" filled="t" fillcolor="#ffffff [3201]" stroked="t" strokecolor="#ffffff [3212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sectPr>
      <w:footerReference r:id="rId6" w:type="even"/>
      <w:footerReference r:id="rId7" w:type="default"/>
      <w:type w:val="continuous"/>
      <w:pgSz w:w="11907" w:h="16839"/>
      <w:pgMar w:top="720" w:right="737" w:bottom="720" w:left="737" w:header="170" w:footer="737" w:gutter="0"/>
      <w:pgNumType w:start="1"/>
      <w:cols w:space="720"/>
      <w:textDirection w:val="lrTb"/>
      <w:docGrid w:linePitch="381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Segoe UI Symbo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P創英ﾌﾟﾚｾﾞﾝｽE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pple Color Emoji">
    <w:panose1 w:val="00000000000000000000"/>
    <w:charset w:val="00"/>
    <w:family w:val="auto"/>
    <w:pitch w:val="fixed"/>
    <w:sig w:usb0="00000000" w:usb1="00000000" w:usb2="00000000" w:usb3="00000000" w:csb0="00000001" w:csb1="00000000"/>
  </w:font>
  <w:font w:name="Cambria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Tahoma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S UI Gothic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明朝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ﾌﾟﾚｾﾞﾝｽE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教科書体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ゴシック体S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マッチ体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ＤＨＰ特太ゴシック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行書体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S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明朝E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ｺﾞｼｯｸ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ahoma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P創英ﾌﾟﾚｾﾞﾝｽE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-1187435831"/>
      <w:docPartObj>
        <w:docPartGallery w:val="Page Numbers (Top of Page)"/>
        <w:docPartUnique/>
      </w:docPartObj>
    </w:sdtPr>
    <w:sdtEndPr>
      <w:rPr>
        <w:rFonts w:hint="default"/>
      </w:rPr>
    </w:sdtEndPr>
    <w:sdtContent>
      <w:p>
        <w:pPr>
          <w:pStyle w:val="24"/>
          <w:jc w:val="left"/>
          <w:rPr>
            <w:rFonts w:hint="eastAsia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  <w:b w:val="0"/>
          </w:rPr>
          <w:t>2</w:t>
        </w:r>
        <w:r>
          <w:rPr>
            <w:rFonts w:hint="eastAsia"/>
          </w:rPr>
          <w:fldChar w:fldCharType="end"/>
        </w:r>
      </w:p>
    </w:sdtContent>
  </w:sdt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jc w:val="right"/>
      <w:rPr>
        <w:rFonts w:hint="default"/>
      </w:rPr>
    </w:pPr>
    <w:r>
      <w:rPr>
        <w:rFonts w:hint="eastAsia"/>
      </w:rPr>
      <mc:AlternateContent>
        <mc:Choice Requires="wps">
          <w:drawing>
            <wp:anchor distT="0" distB="0" distL="203200" distR="203200" simplePos="0" relativeHeight="1" behindDoc="0" locked="0" layoutInCell="1" hidden="0" allowOverlap="1">
              <wp:simplePos x="0" y="0"/>
              <wp:positionH relativeFrom="column">
                <wp:posOffset>880110</wp:posOffset>
              </wp:positionH>
              <wp:positionV relativeFrom="paragraph">
                <wp:posOffset>-711835</wp:posOffset>
              </wp:positionV>
              <wp:extent cx="674370" cy="511175"/>
              <wp:effectExtent l="0" t="0" r="635" b="635"/>
              <wp:wrapNone/>
              <wp:docPr id="2049" name="オブジェクト 0"/>
              <a:graphic xmlns:a="http://schemas.openxmlformats.org/drawingml/2006/main">
                <a:graphicData uri="http://schemas.microsoft.com/office/word/2010/wordprocessingShape">
                  <wps:wsp>
                    <wps:cNvPr id="2049" name="オブジェクト 0"/>
                    <wps:cNvSpPr/>
                    <wps:spPr>
                      <a:xfrm>
                        <a:off x="0" y="0"/>
                        <a:ext cx="674370" cy="511175"/>
                      </a:xfrm>
                      <a:prstGeom prst="rect">
                        <a:avLst/>
                      </a:prstGeom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none">
                        <a:schemeClr val="dk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オブジェクト 0" style="mso-position-vertical-relative:text;z-index:1;mso-wrap-distance-left:16pt;width:53.1pt;height:40.25pt;mso-position-horizontal-relative:text;position:absolute;margin-left:69.3pt;margin-top:-56.05pt;mso-wrap-distance-bottom:0pt;mso-wrap-distance-right:16pt;mso-wrap-distance-top:0pt;" o:spid="_x0000_s2049" o:allowincell="t" o:allowoverlap="t" filled="t" fillcolor="#ffffff [3201]" stroked="f" strokecolor="#000000 [3200]" strokeweight="1pt" o:spt="1">
              <v:fill/>
              <v:stroke linestyle="single" miterlimit="8" endcap="flat" dashstyle="solid"/>
              <v:textbox style="layout-flow:horizontal;"/>
              <v:imagedata o:title=""/>
              <w10:wrap type="none" anchorx="text" anchory="text"/>
            </v:rect>
          </w:pict>
        </mc:Fallback>
      </mc:AlternateContent>
    </w:r>
    <w:sdt>
      <w:sdtPr>
        <w:rPr>
          <w:rFonts w:hint="default"/>
          <w:sz w:val="24"/>
        </w:rPr>
        <w:id w:val="-958730842"/>
        <w:docPartObj>
          <w:docPartGallery w:val="Page Numbers (Top of Page)"/>
          <w:docPartUnique/>
        </w:docPartObj>
      </w:sdtPr>
      <w:sdtEndPr>
        <w:rPr>
          <w:rFonts w:hint="default"/>
        </w:rPr>
      </w:sdtEndPr>
      <w:sdtContent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  <w:sz w:val="52"/>
          </w:rPr>
          <w:t>3</w:t>
        </w:r>
        <w:r>
          <w:rPr>
            <w:rFonts w:hint="eastAsia"/>
          </w:rPr>
          <w:fldChar w:fldCharType="end"/>
        </w:r>
      </w:sdtContent>
    </w:sdt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multilevel"/>
    <w:tmpl w:val="D4147D76"/>
    <w:lvl w:ilvl="0">
      <w:start w:val="1"/>
      <w:numFmt w:val="decimalFullWidth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(%2)"/>
      <w:lvlJc w:val="left"/>
      <w:pPr>
        <w:ind w:left="1636" w:hanging="426"/>
      </w:pPr>
      <w:rPr>
        <w:rFonts w:hint="eastAsia"/>
        <w:i w:val="0"/>
      </w:rPr>
    </w:lvl>
    <w:lvl w:ilvl="2">
      <w:start w:val="1"/>
      <w:numFmt w:val="aiueoFullWidth"/>
      <w:pStyle w:val="3"/>
      <w:lvlText w:val="%3"/>
      <w:lvlJc w:val="left"/>
      <w:pPr>
        <w:ind w:left="3119" w:hanging="425"/>
      </w:pPr>
      <w:rPr>
        <w:rFonts w:hint="eastAsia"/>
        <w:i w:val="0"/>
      </w:rPr>
    </w:lvl>
    <w:lvl w:ilvl="3">
      <w:start w:val="1"/>
      <w:numFmt w:val="lowerLetter"/>
      <w:pStyle w:val="4"/>
      <w:lvlText w:val="%4"/>
      <w:lvlJc w:val="left"/>
      <w:pPr>
        <w:ind w:left="1418" w:hanging="425"/>
      </w:pPr>
      <w:rPr>
        <w:rFonts w:hint="eastAsia"/>
      </w:rPr>
    </w:lvl>
    <w:lvl w:ilvl="4">
      <w:start w:val="1"/>
      <w:numFmt w:val="aiueo"/>
      <w:pStyle w:val="5"/>
      <w:suff w:val="nothing"/>
      <w:lvlText w:val="(%5)"/>
      <w:lvlJc w:val="left"/>
      <w:pPr>
        <w:ind w:left="2269" w:hanging="425"/>
      </w:pPr>
      <w:rPr>
        <w:rFonts w:hint="eastAsia" w:ascii="HG丸ｺﾞｼｯｸM-PRO" w:hAnsi="HG丸ｺﾞｼｯｸM-PRO" w:eastAsia="HG丸ｺﾞｼｯｸM-PRO"/>
        <w:b w:val="0"/>
        <w:i w:val="0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1">
    <w:nsid w:val="00000002"/>
    <w:multiLevelType w:val="hybridMultilevel"/>
    <w:tmpl w:val="078A913A"/>
    <w:lvl w:ilvl="0" w:tplc="F108703C">
      <w:numFmt w:val="bullet"/>
      <w:pStyle w:val="26"/>
      <w:lvlText w:val=""/>
      <w:lvlJc w:val="left"/>
      <w:pPr>
        <w:tabs>
          <w:tab w:val="num" w:leader="none" w:pos="3579"/>
        </w:tabs>
        <w:ind w:left="3579" w:hanging="389"/>
      </w:pPr>
      <w:rPr>
        <w:rFonts w:hint="default" w:ascii="Symbol" w:hAnsi="Symbol"/>
      </w:rPr>
    </w:lvl>
    <w:lvl w:ilvl="1" w:tplc="04090003">
      <w:numFmt w:val="bullet"/>
      <w:lvlText w:val="o"/>
      <w:lvlJc w:val="left"/>
      <w:pPr>
        <w:ind w:left="4630" w:hanging="360"/>
      </w:pPr>
      <w:rPr>
        <w:rFonts w:hint="default" w:ascii="Courier New" w:hAnsi="Courier New"/>
      </w:rPr>
    </w:lvl>
    <w:lvl w:ilvl="2" w:tplc="04090005">
      <w:numFmt w:val="bullet"/>
      <w:lvlText w:val=""/>
      <w:lvlJc w:val="left"/>
      <w:pPr>
        <w:ind w:left="5350" w:hanging="360"/>
      </w:pPr>
      <w:rPr>
        <w:rFonts w:hint="default" w:ascii="Wingdings" w:hAnsi="Wingdings"/>
      </w:rPr>
    </w:lvl>
    <w:lvl w:ilvl="3" w:tplc="04090001">
      <w:numFmt w:val="bullet"/>
      <w:lvlText w:val=""/>
      <w:lvlJc w:val="left"/>
      <w:pPr>
        <w:ind w:left="6070" w:hanging="360"/>
      </w:pPr>
      <w:rPr>
        <w:rFonts w:hint="default" w:ascii="Symbol" w:hAnsi="Symbol"/>
      </w:rPr>
    </w:lvl>
    <w:lvl w:ilvl="4" w:tplc="04090003">
      <w:numFmt w:val="bullet"/>
      <w:lvlText w:val="o"/>
      <w:lvlJc w:val="left"/>
      <w:pPr>
        <w:ind w:left="6790" w:hanging="360"/>
      </w:pPr>
      <w:rPr>
        <w:rFonts w:hint="default" w:ascii="Courier New" w:hAnsi="Courier New"/>
      </w:rPr>
    </w:lvl>
    <w:lvl w:ilvl="5" w:tplc="04090005">
      <w:numFmt w:val="bullet"/>
      <w:lvlText w:val=""/>
      <w:lvlJc w:val="left"/>
      <w:pPr>
        <w:ind w:left="7510" w:hanging="360"/>
      </w:pPr>
      <w:rPr>
        <w:rFonts w:hint="default" w:ascii="Wingdings" w:hAnsi="Wingdings"/>
      </w:rPr>
    </w:lvl>
    <w:lvl w:ilvl="6" w:tplc="04090001">
      <w:numFmt w:val="bullet"/>
      <w:lvlText w:val=""/>
      <w:lvlJc w:val="left"/>
      <w:pPr>
        <w:ind w:left="8230" w:hanging="360"/>
      </w:pPr>
      <w:rPr>
        <w:rFonts w:hint="default" w:ascii="Symbol" w:hAnsi="Symbol"/>
      </w:rPr>
    </w:lvl>
    <w:lvl w:ilvl="7" w:tplc="04090003">
      <w:numFmt w:val="bullet"/>
      <w:lvlText w:val="o"/>
      <w:lvlJc w:val="left"/>
      <w:pPr>
        <w:ind w:left="8950" w:hanging="360"/>
      </w:pPr>
      <w:rPr>
        <w:rFonts w:hint="default" w:ascii="Courier New" w:hAnsi="Courier New"/>
      </w:rPr>
    </w:lvl>
    <w:lvl w:ilvl="8" w:tplc="04090005">
      <w:numFmt w:val="bullet"/>
      <w:lvlText w:val=""/>
      <w:lvlJc w:val="left"/>
      <w:pPr>
        <w:ind w:left="9670" w:hanging="360"/>
      </w:pPr>
      <w:rPr>
        <w:rFonts w:hint="default" w:ascii="Wingdings" w:hAnsi="Wingdings"/>
      </w:rPr>
    </w:lvl>
  </w:abstractNum>
  <w:abstractNum w:abstractNumId="2">
    <w:nsid w:val="00000003"/>
    <w:multiLevelType w:val="hybridMultilevel"/>
    <w:tmpl w:val="A330FC92"/>
    <w:lvl w:ilvl="0" w:tplc="0B66C61A">
      <w:start w:val="1"/>
      <w:numFmt w:val="decimal"/>
      <w:pStyle w:val="47"/>
      <w:lvlText w:val="%1."/>
      <w:lvlJc w:val="left"/>
      <w:pPr>
        <w:tabs>
          <w:tab w:val="num" w:leader="none" w:pos="389"/>
        </w:tabs>
        <w:ind w:left="389" w:hanging="38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DFC237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0000005"/>
    <w:multiLevelType w:val="hybridMultilevel"/>
    <w:tmpl w:val="F5DB47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40"/>
  <w:bordersDoNotSurroundHeader/>
  <w:bordersDoNotSurroundFooter/>
  <w:defaultTabStop w:val="660"/>
  <w:evenAndOddHeaders/>
  <w:drawingGridHorizontalSpacing w:val="110"/>
  <w:drawingGridVerticalSpacing w:val="439"/>
  <w:displayHorizontalDrawingGridEvery w:val="2"/>
  <w:hdrShapeDefaults>
    <o:shapelayout v:ext="edit"/>
  </w:hdrShapeDefaults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sz w:val="22"/>
      </w:rPr>
    </w:rPrDefault>
    <w:pPrDefault>
      <w:pPr>
        <w:spacing w:after="200" w:afterLines="0" w:afterAutospacing="0" w:line="288" w:lineRule="auto"/>
      </w:pPr>
    </w:pPrDefault>
  </w:docDefaults>
  <w:style w:type="paragraph" w:styleId="0" w:default="1">
    <w:name w:val="Normal"/>
    <w:next w:val="0"/>
    <w:link w:val="0"/>
    <w:uiPriority w:val="0"/>
    <w:qFormat/>
    <w:rPr>
      <w:rFonts w:eastAsia="HG丸ｺﾞｼｯｸM-PRO"/>
    </w:rPr>
  </w:style>
  <w:style w:type="paragraph" w:styleId="1">
    <w:name w:val="heading 1"/>
    <w:basedOn w:val="0"/>
    <w:next w:val="0"/>
    <w:link w:val="15"/>
    <w:uiPriority w:val="0"/>
    <w:qFormat/>
    <w:pPr>
      <w:numPr>
        <w:ilvl w:val="0"/>
        <w:numId w:val="1"/>
      </w:numPr>
      <w:pBdr>
        <w:top w:val="single" w:color="487B97" w:themeColor="accent2" w:sz="8" w:space="0"/>
        <w:left w:val="single" w:color="487B97" w:themeColor="accent2" w:sz="8" w:space="0"/>
        <w:bottom w:val="single" w:color="487B97" w:themeColor="accent2" w:sz="8" w:space="0"/>
        <w:right w:val="single" w:color="487B97" w:themeColor="accent2" w:sz="8" w:space="0"/>
      </w:pBdr>
      <w:shd w:val="clear" w:color="auto" w:themeFill="accent2" w:themeFillTint="33" w:themeFillShade="FF"/>
      <w:spacing w:before="480" w:beforeLines="0" w:beforeAutospacing="0" w:after="240" w:afterLines="0" w:afterAutospacing="0" w:line="269" w:lineRule="auto"/>
      <w:contextualSpacing w:val="1"/>
      <w:outlineLvl w:val="0"/>
    </w:pPr>
    <w:rPr>
      <w:rFonts w:asciiTheme="majorHAnsi" w:hAnsiTheme="majorHAnsi" w:eastAsiaTheme="majorEastAsia"/>
      <w:b w:val="1"/>
      <w:color w:val="243D4A" w:themeColor="accent2" w:themeShade="7F"/>
      <w:sz w:val="28"/>
    </w:rPr>
  </w:style>
  <w:style w:type="paragraph" w:styleId="2">
    <w:name w:val="heading 2"/>
    <w:basedOn w:val="0"/>
    <w:next w:val="0"/>
    <w:link w:val="16"/>
    <w:uiPriority w:val="0"/>
    <w:qFormat/>
    <w:pPr>
      <w:numPr>
        <w:ilvl w:val="1"/>
        <w:numId w:val="1"/>
      </w:numPr>
      <w:pBdr>
        <w:top w:val="single" w:color="487B97" w:themeColor="accent2" w:sz="4" w:space="0"/>
        <w:left w:val="single" w:color="487B97" w:themeColor="accent2" w:sz="48" w:space="2"/>
        <w:bottom w:val="single" w:color="487B97" w:themeColor="accent2" w:sz="4" w:space="0"/>
        <w:right w:val="single" w:color="487B97" w:themeColor="accent2" w:sz="4" w:space="4"/>
      </w:pBdr>
      <w:spacing w:before="200" w:beforeLines="0" w:beforeAutospacing="0" w:after="100" w:afterLines="0" w:afterAutospacing="0" w:line="269" w:lineRule="auto"/>
      <w:ind w:left="976"/>
      <w:contextualSpacing w:val="1"/>
      <w:outlineLvl w:val="1"/>
    </w:pPr>
    <w:rPr>
      <w:rFonts w:asciiTheme="majorHAnsi" w:hAnsiTheme="majorHAnsi" w:eastAsiaTheme="majorEastAsia"/>
      <w:i w:val="1"/>
      <w:color w:val="355B71" w:themeColor="accent2" w:themeShade="BF"/>
    </w:rPr>
  </w:style>
  <w:style w:type="paragraph" w:styleId="3">
    <w:name w:val="heading 3"/>
    <w:basedOn w:val="0"/>
    <w:next w:val="0"/>
    <w:link w:val="17"/>
    <w:uiPriority w:val="0"/>
    <w:qFormat/>
    <w:pPr>
      <w:numPr>
        <w:ilvl w:val="2"/>
        <w:numId w:val="1"/>
      </w:numPr>
      <w:spacing w:before="200" w:beforeLines="0" w:beforeAutospacing="0" w:after="100" w:afterLines="0" w:afterAutospacing="0" w:line="240" w:lineRule="auto"/>
      <w:ind w:left="1276"/>
      <w:contextualSpacing w:val="1"/>
      <w:outlineLvl w:val="2"/>
    </w:pPr>
    <w:rPr>
      <w:rFonts w:asciiTheme="majorHAnsi" w:hAnsiTheme="majorHAnsi"/>
      <w:i w:val="1"/>
      <w:color w:val="355B71" w:themeColor="accent2" w:themeShade="BF"/>
    </w:rPr>
  </w:style>
  <w:style w:type="paragraph" w:styleId="4">
    <w:name w:val="heading 4"/>
    <w:basedOn w:val="0"/>
    <w:next w:val="0"/>
    <w:link w:val="18"/>
    <w:uiPriority w:val="0"/>
    <w:qFormat/>
    <w:pPr>
      <w:numPr>
        <w:ilvl w:val="3"/>
        <w:numId w:val="1"/>
      </w:numPr>
      <w:spacing w:before="200" w:beforeLines="0" w:beforeAutospacing="0" w:after="100" w:afterLines="0" w:afterAutospacing="0" w:line="240" w:lineRule="auto"/>
      <w:ind w:left="1701"/>
      <w:contextualSpacing w:val="1"/>
      <w:outlineLvl w:val="3"/>
    </w:pPr>
    <w:rPr>
      <w:rFonts w:asciiTheme="majorHAnsi" w:hAnsiTheme="majorHAnsi"/>
      <w:i w:val="1"/>
      <w:color w:val="355B71" w:themeColor="accent2" w:themeShade="BF"/>
    </w:rPr>
  </w:style>
  <w:style w:type="paragraph" w:styleId="5">
    <w:name w:val="heading 5"/>
    <w:basedOn w:val="0"/>
    <w:next w:val="0"/>
    <w:link w:val="19"/>
    <w:uiPriority w:val="0"/>
    <w:qFormat/>
    <w:pPr>
      <w:numPr>
        <w:ilvl w:val="4"/>
        <w:numId w:val="1"/>
      </w:numPr>
      <w:spacing w:before="200" w:beforeLines="0" w:beforeAutospacing="0" w:after="100" w:afterLines="0" w:afterAutospacing="0" w:line="240" w:lineRule="auto"/>
      <w:contextualSpacing w:val="1"/>
      <w:outlineLvl w:val="4"/>
    </w:pPr>
    <w:rPr>
      <w:rFonts w:asciiTheme="majorHAnsi" w:hAnsiTheme="majorHAnsi" w:eastAsiaTheme="majorEastAsia"/>
      <w:i w:val="1"/>
      <w:color w:val="355B71" w:themeColor="accent2" w:themeShade="BF"/>
    </w:rPr>
  </w:style>
  <w:style w:type="paragraph" w:styleId="6">
    <w:name w:val="heading 6"/>
    <w:basedOn w:val="0"/>
    <w:next w:val="0"/>
    <w:link w:val="20"/>
    <w:uiPriority w:val="0"/>
    <w:qFormat/>
    <w:pPr>
      <w:numPr>
        <w:ilvl w:val="5"/>
        <w:numId w:val="1"/>
      </w:numPr>
      <w:pBdr>
        <w:bottom w:val="single" w:color="B1CCDA" w:themeColor="accent2" w:themeTint="66" w:sz="4" w:space="2"/>
      </w:pBdr>
      <w:spacing w:before="200" w:beforeLines="0" w:beforeAutospacing="0" w:after="100" w:afterLines="0" w:afterAutospacing="0" w:line="240" w:lineRule="auto"/>
      <w:contextualSpacing w:val="1"/>
      <w:outlineLvl w:val="5"/>
    </w:pPr>
    <w:rPr>
      <w:rFonts w:asciiTheme="majorHAnsi" w:hAnsiTheme="majorHAnsi" w:eastAsiaTheme="majorEastAsia"/>
      <w:color w:val="355B71" w:themeColor="accent2" w:themeShade="BF"/>
    </w:rPr>
  </w:style>
  <w:style w:type="paragraph" w:styleId="7">
    <w:name w:val="heading 7"/>
    <w:basedOn w:val="0"/>
    <w:next w:val="0"/>
    <w:link w:val="21"/>
    <w:uiPriority w:val="0"/>
    <w:qFormat/>
    <w:pPr>
      <w:numPr>
        <w:ilvl w:val="6"/>
        <w:numId w:val="1"/>
      </w:numPr>
      <w:pBdr>
        <w:bottom w:val="dotted" w:color="8AB3C8" w:themeColor="accent2" w:themeTint="99" w:sz="4" w:space="2"/>
      </w:pBdr>
      <w:spacing w:before="200" w:beforeLines="0" w:beforeAutospacing="0" w:after="100" w:afterLines="0" w:afterAutospacing="0" w:line="240" w:lineRule="auto"/>
      <w:contextualSpacing w:val="1"/>
      <w:outlineLvl w:val="6"/>
    </w:pPr>
    <w:rPr>
      <w:rFonts w:asciiTheme="majorHAnsi" w:hAnsiTheme="majorHAnsi" w:eastAsiaTheme="majorEastAsia"/>
      <w:color w:val="355B71" w:themeColor="accent2" w:themeShade="BF"/>
    </w:rPr>
  </w:style>
  <w:style w:type="paragraph" w:styleId="8">
    <w:name w:val="heading 8"/>
    <w:basedOn w:val="0"/>
    <w:next w:val="0"/>
    <w:link w:val="22"/>
    <w:uiPriority w:val="0"/>
    <w:qFormat/>
    <w:pPr>
      <w:numPr>
        <w:ilvl w:val="7"/>
        <w:numId w:val="1"/>
      </w:numPr>
      <w:spacing w:before="200" w:beforeLines="0" w:beforeAutospacing="0" w:after="100" w:afterLines="0" w:afterAutospacing="0" w:line="240" w:lineRule="auto"/>
      <w:contextualSpacing w:val="1"/>
      <w:outlineLvl w:val="7"/>
    </w:pPr>
    <w:rPr>
      <w:rFonts w:asciiTheme="majorHAnsi" w:hAnsiTheme="majorHAnsi" w:eastAsiaTheme="majorEastAsia"/>
      <w:color w:val="487B97" w:themeColor="accent2"/>
    </w:rPr>
  </w:style>
  <w:style w:type="paragraph" w:styleId="9">
    <w:name w:val="heading 9"/>
    <w:basedOn w:val="0"/>
    <w:next w:val="0"/>
    <w:link w:val="23"/>
    <w:uiPriority w:val="0"/>
    <w:qFormat/>
    <w:pPr>
      <w:numPr>
        <w:ilvl w:val="8"/>
        <w:numId w:val="1"/>
      </w:numPr>
      <w:spacing w:before="200" w:beforeLines="0" w:beforeAutospacing="0" w:after="100" w:afterLines="0" w:afterAutospacing="0" w:line="240" w:lineRule="auto"/>
      <w:contextualSpacing w:val="1"/>
      <w:outlineLvl w:val="8"/>
    </w:pPr>
    <w:rPr>
      <w:rFonts w:asciiTheme="majorHAnsi" w:hAnsiTheme="majorHAnsi" w:eastAsiaTheme="majorEastAsia"/>
      <w:color w:val="487B97" w:themeColor="accent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見出し 1 (文字)"/>
    <w:basedOn w:val="10"/>
    <w:next w:val="15"/>
    <w:link w:val="1"/>
    <w:uiPriority w:val="0"/>
    <w:rPr>
      <w:rFonts w:asciiTheme="majorHAnsi" w:hAnsiTheme="majorHAnsi" w:eastAsiaTheme="majorEastAsia"/>
      <w:b w:val="1"/>
      <w:color w:val="243D4A" w:themeColor="accent2" w:themeShade="7F"/>
      <w:sz w:val="28"/>
      <w:shd w:val="clear" w:color="auto" w:themeFill="accent2" w:themeFillTint="33" w:themeFillShade="FF"/>
    </w:rPr>
  </w:style>
  <w:style w:type="character" w:styleId="16" w:customStyle="1">
    <w:name w:val="見出し 2 (文字)"/>
    <w:basedOn w:val="10"/>
    <w:next w:val="16"/>
    <w:link w:val="2"/>
    <w:uiPriority w:val="0"/>
    <w:rPr>
      <w:rFonts w:asciiTheme="majorHAnsi" w:hAnsiTheme="majorHAnsi" w:eastAsiaTheme="majorEastAsia"/>
      <w:i w:val="1"/>
      <w:color w:val="355B71" w:themeColor="accent2" w:themeShade="BF"/>
    </w:rPr>
  </w:style>
  <w:style w:type="character" w:styleId="17" w:customStyle="1">
    <w:name w:val="見出し 3 (文字)"/>
    <w:basedOn w:val="10"/>
    <w:next w:val="17"/>
    <w:link w:val="3"/>
    <w:uiPriority w:val="0"/>
    <w:rPr>
      <w:rFonts w:eastAsia="HG丸ｺﾞｼｯｸM-PRO" w:asciiTheme="majorHAnsi" w:hAnsiTheme="majorHAnsi"/>
      <w:i w:val="1"/>
      <w:color w:val="355B71" w:themeColor="accent2" w:themeShade="BF"/>
    </w:rPr>
  </w:style>
  <w:style w:type="character" w:styleId="18" w:customStyle="1">
    <w:name w:val="見出し 4 (文字)"/>
    <w:basedOn w:val="10"/>
    <w:next w:val="18"/>
    <w:link w:val="4"/>
    <w:uiPriority w:val="0"/>
    <w:rPr>
      <w:rFonts w:eastAsia="HG丸ｺﾞｼｯｸM-PRO" w:asciiTheme="majorHAnsi" w:hAnsiTheme="majorHAnsi"/>
      <w:i w:val="1"/>
      <w:color w:val="355B71" w:themeColor="accent2" w:themeShade="BF"/>
    </w:rPr>
  </w:style>
  <w:style w:type="character" w:styleId="19" w:customStyle="1">
    <w:name w:val="見出し 5 (文字)"/>
    <w:basedOn w:val="10"/>
    <w:next w:val="19"/>
    <w:link w:val="5"/>
    <w:uiPriority w:val="0"/>
    <w:rPr>
      <w:rFonts w:asciiTheme="majorHAnsi" w:hAnsiTheme="majorHAnsi" w:eastAsiaTheme="majorEastAsia"/>
      <w:i w:val="1"/>
      <w:color w:val="355B71" w:themeColor="accent2" w:themeShade="BF"/>
    </w:rPr>
  </w:style>
  <w:style w:type="character" w:styleId="20" w:customStyle="1">
    <w:name w:val="見出し 6 (文字)"/>
    <w:basedOn w:val="10"/>
    <w:next w:val="20"/>
    <w:link w:val="6"/>
    <w:uiPriority w:val="0"/>
    <w:rPr>
      <w:rFonts w:asciiTheme="majorHAnsi" w:hAnsiTheme="majorHAnsi" w:eastAsiaTheme="majorEastAsia"/>
      <w:color w:val="355B71" w:themeColor="accent2" w:themeShade="BF"/>
    </w:rPr>
  </w:style>
  <w:style w:type="character" w:styleId="21" w:customStyle="1">
    <w:name w:val="見出し 7 (文字)"/>
    <w:basedOn w:val="10"/>
    <w:next w:val="21"/>
    <w:link w:val="7"/>
    <w:uiPriority w:val="0"/>
    <w:rPr>
      <w:rFonts w:asciiTheme="majorHAnsi" w:hAnsiTheme="majorHAnsi" w:eastAsiaTheme="majorEastAsia"/>
      <w:color w:val="355B71" w:themeColor="accent2" w:themeShade="BF"/>
    </w:rPr>
  </w:style>
  <w:style w:type="character" w:styleId="22" w:customStyle="1">
    <w:name w:val="見出し 8 (文字)"/>
    <w:basedOn w:val="10"/>
    <w:next w:val="22"/>
    <w:link w:val="8"/>
    <w:uiPriority w:val="0"/>
    <w:rPr>
      <w:rFonts w:asciiTheme="majorHAnsi" w:hAnsiTheme="majorHAnsi" w:eastAsiaTheme="majorEastAsia"/>
      <w:color w:val="487B97" w:themeColor="accent2"/>
    </w:rPr>
  </w:style>
  <w:style w:type="character" w:styleId="23" w:customStyle="1">
    <w:name w:val="見出し 9 (文字)"/>
    <w:basedOn w:val="10"/>
    <w:next w:val="23"/>
    <w:link w:val="9"/>
    <w:uiPriority w:val="0"/>
    <w:rPr>
      <w:rFonts w:asciiTheme="majorHAnsi" w:hAnsiTheme="majorHAnsi" w:eastAsiaTheme="majorEastAsia"/>
      <w:color w:val="487B97" w:themeColor="accent2"/>
    </w:rPr>
  </w:style>
  <w:style w:type="paragraph" w:styleId="24">
    <w:name w:val="footer"/>
    <w:basedOn w:val="0"/>
    <w:next w:val="24"/>
    <w:link w:val="25"/>
    <w:uiPriority w:val="0"/>
    <w:qFormat/>
    <w:pPr>
      <w:spacing w:after="0" w:afterLines="0" w:afterAutospacing="0" w:line="240" w:lineRule="auto"/>
    </w:pPr>
    <w:rPr>
      <w:b w:val="1"/>
      <w:sz w:val="46"/>
    </w:rPr>
  </w:style>
  <w:style w:type="character" w:styleId="25" w:customStyle="1">
    <w:name w:val="フッター (文字)"/>
    <w:basedOn w:val="10"/>
    <w:next w:val="25"/>
    <w:link w:val="24"/>
    <w:uiPriority w:val="0"/>
    <w:rPr>
      <w:b w:val="1"/>
      <w:sz w:val="46"/>
    </w:rPr>
  </w:style>
  <w:style w:type="paragraph" w:styleId="26">
    <w:name w:val="List Bullet"/>
    <w:basedOn w:val="0"/>
    <w:next w:val="26"/>
    <w:link w:val="0"/>
    <w:uiPriority w:val="0"/>
    <w:pPr>
      <w:numPr>
        <w:ilvl w:val="0"/>
        <w:numId w:val="2"/>
      </w:numPr>
      <w:spacing w:after="120" w:afterLines="0" w:afterAutospacing="0"/>
    </w:pPr>
  </w:style>
  <w:style w:type="paragraph" w:styleId="27">
    <w:name w:val="Intense Quote"/>
    <w:basedOn w:val="0"/>
    <w:next w:val="0"/>
    <w:link w:val="28"/>
    <w:uiPriority w:val="0"/>
    <w:qFormat/>
    <w:pPr>
      <w:pBdr>
        <w:top w:val="dotted" w:color="487B97" w:themeColor="accent2" w:sz="8" w:space="10"/>
        <w:bottom w:val="dotted" w:color="487B97" w:themeColor="accent2" w:sz="8" w:space="10"/>
      </w:pBdr>
      <w:spacing w:line="300" w:lineRule="auto"/>
      <w:ind w:left="2160" w:right="2160"/>
      <w:jc w:val="center"/>
    </w:pPr>
    <w:rPr>
      <w:rFonts w:asciiTheme="majorHAnsi" w:hAnsiTheme="majorHAnsi" w:eastAsiaTheme="majorEastAsia"/>
      <w:b w:val="1"/>
      <w:color w:val="487B97" w:themeColor="accent2"/>
    </w:rPr>
  </w:style>
  <w:style w:type="character" w:styleId="28" w:customStyle="1">
    <w:name w:val="引用文 2 (文字)"/>
    <w:basedOn w:val="10"/>
    <w:next w:val="28"/>
    <w:link w:val="27"/>
    <w:uiPriority w:val="0"/>
    <w:rPr>
      <w:rFonts w:asciiTheme="majorHAnsi" w:hAnsiTheme="majorHAnsi" w:eastAsiaTheme="majorEastAsia"/>
      <w:b w:val="1"/>
      <w:i w:val="1"/>
      <w:color w:val="487B97" w:themeColor="accent2"/>
      <w:sz w:val="20"/>
    </w:rPr>
  </w:style>
  <w:style w:type="character" w:styleId="29">
    <w:name w:val="Emphasis"/>
    <w:next w:val="29"/>
    <w:link w:val="0"/>
    <w:uiPriority w:val="0"/>
    <w:qFormat/>
    <w:rPr>
      <w:rFonts w:asciiTheme="majorHAnsi" w:hAnsiTheme="majorHAnsi" w:eastAsiaTheme="majorEastAsia"/>
      <w:b w:val="1"/>
      <w:i w:val="1"/>
      <w:color w:val="487B97" w:themeColor="accent2"/>
      <w:bdr w:val="single" w:color="D8E6ED" w:themeColor="accent2" w:themeTint="33" w:sz="18" w:space="0"/>
      <w:shd w:val="clear" w:color="auto" w:themeFill="accent2" w:themeFillTint="33" w:themeFillShade="FF"/>
    </w:rPr>
  </w:style>
  <w:style w:type="character" w:styleId="30">
    <w:name w:val="Intense Emphasis"/>
    <w:next w:val="30"/>
    <w:link w:val="0"/>
    <w:uiPriority w:val="0"/>
    <w:qFormat/>
    <w:rPr>
      <w:rFonts w:asciiTheme="majorHAnsi" w:hAnsiTheme="majorHAnsi" w:eastAsiaTheme="majorEastAsia"/>
      <w:b w:val="1"/>
      <w:i w:val="1"/>
      <w:dstrike w:val="0"/>
      <w:color w:val="FFFFFF" w:themeColor="background1"/>
      <w:bdr w:val="single" w:color="487B97" w:themeColor="accent2" w:sz="18" w:space="0"/>
      <w:shd w:val="clear" w:color="auto" w:themeFill="accent2" w:themeFillTint="FF" w:themeFillShade="FF"/>
      <w:vertAlign w:val="baseline"/>
    </w:rPr>
  </w:style>
  <w:style w:type="character" w:styleId="31">
    <w:name w:val="Strong"/>
    <w:next w:val="31"/>
    <w:link w:val="0"/>
    <w:uiPriority w:val="0"/>
    <w:qFormat/>
    <w:rPr>
      <w:b w:val="1"/>
      <w:spacing w:val="0"/>
    </w:rPr>
  </w:style>
  <w:style w:type="character" w:styleId="32">
    <w:name w:val="Subtle Reference"/>
    <w:next w:val="32"/>
    <w:link w:val="0"/>
    <w:uiPriority w:val="0"/>
    <w:qFormat/>
    <w:rPr>
      <w:i w:val="1"/>
      <w:smallCaps w:val="1"/>
      <w:color w:val="487B97" w:themeColor="accent2"/>
    </w:rPr>
  </w:style>
  <w:style w:type="character" w:styleId="33">
    <w:name w:val="Intense Reference"/>
    <w:next w:val="33"/>
    <w:link w:val="0"/>
    <w:uiPriority w:val="0"/>
    <w:qFormat/>
    <w:rPr>
      <w:b w:val="1"/>
      <w:i w:val="1"/>
      <w:smallCaps w:val="1"/>
      <w:color w:val="487B97" w:themeColor="accent2"/>
    </w:rPr>
  </w:style>
  <w:style w:type="character" w:styleId="34">
    <w:name w:val="Book Title"/>
    <w:next w:val="34"/>
    <w:link w:val="0"/>
    <w:uiPriority w:val="0"/>
    <w:qFormat/>
    <w:rPr>
      <w:rFonts w:asciiTheme="majorHAnsi" w:hAnsiTheme="majorHAnsi" w:eastAsiaTheme="majorEastAsia"/>
      <w:b w:val="1"/>
      <w:i w:val="1"/>
      <w:smallCaps w:val="1"/>
      <w:color w:val="355B71" w:themeColor="accent2" w:themeShade="BF"/>
      <w:u w:val="single" w:color="auto"/>
    </w:rPr>
  </w:style>
  <w:style w:type="paragraph" w:styleId="35">
    <w:name w:val="caption"/>
    <w:basedOn w:val="0"/>
    <w:next w:val="0"/>
    <w:link w:val="0"/>
    <w:uiPriority w:val="0"/>
    <w:semiHidden/>
    <w:qFormat/>
    <w:rPr>
      <w:b w:val="1"/>
      <w:color w:val="355B71" w:themeColor="accent2" w:themeShade="BF"/>
      <w:sz w:val="18"/>
    </w:rPr>
  </w:style>
  <w:style w:type="paragraph" w:styleId="36">
    <w:name w:val="TOC Heading"/>
    <w:basedOn w:val="1"/>
    <w:next w:val="0"/>
    <w:link w:val="0"/>
    <w:uiPriority w:val="0"/>
    <w:qFormat/>
    <w:pPr>
      <w:outlineLvl w:val="9"/>
    </w:pPr>
  </w:style>
  <w:style w:type="paragraph" w:styleId="37">
    <w:name w:val="Title"/>
    <w:basedOn w:val="0"/>
    <w:next w:val="0"/>
    <w:link w:val="38"/>
    <w:uiPriority w:val="0"/>
    <w:qFormat/>
    <w:pPr>
      <w:pBdr>
        <w:top w:val="single" w:color="487B97" w:themeColor="accent2" w:sz="48" w:space="0"/>
        <w:bottom w:val="single" w:color="487B97" w:themeColor="accent2" w:sz="48" w:space="0"/>
      </w:pBdr>
      <w:shd w:val="clear" w:color="auto" w:themeFill="accent2" w:themeFillTint="FF" w:themeFillShade="FF"/>
      <w:spacing w:after="0" w:afterLines="0" w:afterAutospacing="0" w:line="240" w:lineRule="auto"/>
      <w:jc w:val="center"/>
    </w:pPr>
    <w:rPr>
      <w:rFonts w:asciiTheme="majorHAnsi" w:hAnsiTheme="majorHAnsi" w:eastAsiaTheme="majorEastAsia"/>
      <w:color w:val="FFFFFF" w:themeColor="background1"/>
      <w:spacing w:val="10"/>
      <w:sz w:val="48"/>
    </w:rPr>
  </w:style>
  <w:style w:type="character" w:styleId="38" w:customStyle="1">
    <w:name w:val="表題 (文字)"/>
    <w:basedOn w:val="10"/>
    <w:next w:val="38"/>
    <w:link w:val="37"/>
    <w:uiPriority w:val="0"/>
    <w:rPr>
      <w:rFonts w:asciiTheme="majorHAnsi" w:hAnsiTheme="majorHAnsi" w:eastAsiaTheme="majorEastAsia"/>
      <w:i w:val="1"/>
      <w:color w:val="FFFFFF" w:themeColor="background1"/>
      <w:spacing w:val="10"/>
      <w:sz w:val="48"/>
      <w:shd w:val="clear" w:color="auto" w:themeFill="accent2" w:themeFillTint="FF" w:themeFillShade="FF"/>
    </w:rPr>
  </w:style>
  <w:style w:type="paragraph" w:styleId="39">
    <w:name w:val="Subtitle"/>
    <w:basedOn w:val="0"/>
    <w:next w:val="0"/>
    <w:link w:val="40"/>
    <w:uiPriority w:val="0"/>
    <w:qFormat/>
    <w:pPr>
      <w:pBdr>
        <w:bottom w:val="dotted" w:color="487B97" w:themeColor="accent2" w:sz="8" w:space="10"/>
      </w:pBdr>
      <w:spacing w:before="200" w:beforeLines="0" w:beforeAutospacing="0" w:after="900" w:afterLines="0" w:afterAutospacing="0" w:line="240" w:lineRule="auto"/>
      <w:jc w:val="center"/>
    </w:pPr>
    <w:rPr>
      <w:rFonts w:asciiTheme="majorHAnsi" w:hAnsiTheme="majorHAnsi" w:eastAsiaTheme="majorEastAsia"/>
      <w:color w:val="243D4A" w:themeColor="accent2" w:themeShade="7F"/>
    </w:rPr>
  </w:style>
  <w:style w:type="character" w:styleId="40" w:customStyle="1">
    <w:name w:val="副題 (文字)"/>
    <w:basedOn w:val="10"/>
    <w:next w:val="40"/>
    <w:link w:val="39"/>
    <w:uiPriority w:val="0"/>
    <w:rPr>
      <w:rFonts w:asciiTheme="majorHAnsi" w:hAnsiTheme="majorHAnsi" w:eastAsiaTheme="majorEastAsia"/>
      <w:i w:val="1"/>
      <w:color w:val="243D4A" w:themeColor="accent2" w:themeShade="7F"/>
      <w:sz w:val="24"/>
    </w:rPr>
  </w:style>
  <w:style w:type="character" w:styleId="41">
    <w:name w:val="Placeholder Text"/>
    <w:basedOn w:val="10"/>
    <w:next w:val="41"/>
    <w:link w:val="0"/>
    <w:uiPriority w:val="0"/>
    <w:rPr>
      <w:color w:val="808080"/>
    </w:rPr>
  </w:style>
  <w:style w:type="character" w:styleId="42">
    <w:name w:val="Subtle Emphasis"/>
    <w:next w:val="42"/>
    <w:link w:val="0"/>
    <w:uiPriority w:val="0"/>
    <w:qFormat/>
    <w:rPr>
      <w:rFonts w:asciiTheme="majorHAnsi" w:hAnsiTheme="majorHAnsi" w:eastAsiaTheme="majorEastAsia"/>
      <w:i w:val="1"/>
      <w:color w:val="487B97" w:themeColor="accent2"/>
    </w:rPr>
  </w:style>
  <w:style w:type="paragraph" w:styleId="43">
    <w:name w:val="Quote"/>
    <w:basedOn w:val="0"/>
    <w:next w:val="0"/>
    <w:link w:val="44"/>
    <w:uiPriority w:val="0"/>
    <w:qFormat/>
    <w:rPr>
      <w:i w:val="1"/>
      <w:color w:val="355B71" w:themeColor="accent2" w:themeShade="BF"/>
    </w:rPr>
  </w:style>
  <w:style w:type="character" w:styleId="44" w:customStyle="1">
    <w:name w:val="引用文 (文字)"/>
    <w:basedOn w:val="10"/>
    <w:next w:val="44"/>
    <w:link w:val="43"/>
    <w:uiPriority w:val="0"/>
    <w:rPr>
      <w:color w:val="355B71" w:themeColor="accent2" w:themeShade="BF"/>
      <w:sz w:val="20"/>
    </w:rPr>
  </w:style>
  <w:style w:type="paragraph" w:styleId="45">
    <w:name w:val="header"/>
    <w:basedOn w:val="0"/>
    <w:next w:val="45"/>
    <w:link w:val="46"/>
    <w:uiPriority w:val="0"/>
    <w:pPr>
      <w:spacing w:after="0" w:afterLines="0" w:afterAutospacing="0" w:line="240" w:lineRule="auto"/>
    </w:pPr>
  </w:style>
  <w:style w:type="character" w:styleId="46" w:customStyle="1">
    <w:name w:val="ヘッダー (文字)"/>
    <w:basedOn w:val="10"/>
    <w:next w:val="46"/>
    <w:link w:val="45"/>
    <w:uiPriority w:val="0"/>
  </w:style>
  <w:style w:type="paragraph" w:styleId="47">
    <w:name w:val="List Number"/>
    <w:basedOn w:val="0"/>
    <w:next w:val="47"/>
    <w:link w:val="0"/>
    <w:uiPriority w:val="0"/>
    <w:pPr>
      <w:numPr>
        <w:ilvl w:val="0"/>
        <w:numId w:val="3"/>
      </w:numPr>
      <w:spacing w:after="120" w:afterLines="0" w:afterAutospacing="0"/>
    </w:pPr>
  </w:style>
  <w:style w:type="paragraph" w:styleId="48">
    <w:name w:val="Block Text"/>
    <w:basedOn w:val="0"/>
    <w:next w:val="48"/>
    <w:link w:val="0"/>
    <w:uiPriority w:val="0"/>
    <w:pPr>
      <w:spacing w:before="360" w:beforeLines="0" w:beforeAutospacing="0" w:after="360" w:afterLines="0" w:afterAutospacing="0"/>
    </w:pPr>
    <w:rPr>
      <w:color w:val="404040" w:themeColor="text2" w:themeTint="E6"/>
    </w:rPr>
  </w:style>
  <w:style w:type="paragraph" w:styleId="49">
    <w:name w:val="No Spacing"/>
    <w:basedOn w:val="0"/>
    <w:next w:val="49"/>
    <w:link w:val="50"/>
    <w:uiPriority w:val="0"/>
    <w:qFormat/>
    <w:pPr>
      <w:spacing w:after="0" w:afterLines="0" w:afterAutospacing="0" w:line="240" w:lineRule="auto"/>
    </w:pPr>
  </w:style>
  <w:style w:type="character" w:styleId="50" w:customStyle="1">
    <w:name w:val="行間詰め (文字)"/>
    <w:basedOn w:val="10"/>
    <w:next w:val="50"/>
    <w:link w:val="49"/>
    <w:uiPriority w:val="0"/>
    <w:rPr>
      <w:sz w:val="24"/>
    </w:rPr>
  </w:style>
  <w:style w:type="paragraph" w:styleId="51">
    <w:name w:val="List Paragraph"/>
    <w:basedOn w:val="0"/>
    <w:next w:val="51"/>
    <w:link w:val="0"/>
    <w:uiPriority w:val="0"/>
    <w:qFormat/>
    <w:pPr>
      <w:ind w:left="720"/>
      <w:contextualSpacing w:val="1"/>
    </w:pPr>
  </w:style>
  <w:style w:type="paragraph" w:styleId="52">
    <w:name w:val="Balloon Text"/>
    <w:basedOn w:val="0"/>
    <w:next w:val="52"/>
    <w:link w:val="53"/>
    <w:uiPriority w:val="0"/>
    <w:semiHidden/>
    <w:pPr>
      <w:spacing w:after="0" w:afterLines="0" w:afterAutospacing="0" w:line="240" w:lineRule="auto"/>
    </w:pPr>
    <w:rPr>
      <w:rFonts w:ascii="ＭＳ 明朝" w:hAnsi="ＭＳ 明朝" w:eastAsia="ＭＳ 明朝"/>
      <w:sz w:val="18"/>
    </w:rPr>
  </w:style>
  <w:style w:type="character" w:styleId="53" w:customStyle="1">
    <w:name w:val="吹き出し (文字)"/>
    <w:basedOn w:val="10"/>
    <w:next w:val="53"/>
    <w:link w:val="52"/>
    <w:uiPriority w:val="0"/>
    <w:rPr>
      <w:rFonts w:ascii="ＭＳ 明朝" w:hAnsi="ＭＳ 明朝" w:eastAsia="ＭＳ 明朝"/>
      <w:i w:val="1"/>
      <w:sz w:val="18"/>
    </w:rPr>
  </w:style>
  <w:style w:type="paragraph" w:styleId="54">
    <w:name w:val="index 1"/>
    <w:basedOn w:val="0"/>
    <w:next w:val="0"/>
    <w:link w:val="0"/>
    <w:uiPriority w:val="0"/>
    <w:pPr>
      <w:spacing w:after="0" w:afterLines="0" w:afterAutospacing="0"/>
      <w:ind w:left="240" w:hanging="240"/>
    </w:pPr>
    <w:rPr>
      <w:i w:val="1"/>
      <w:sz w:val="20"/>
    </w:rPr>
  </w:style>
  <w:style w:type="paragraph" w:styleId="55">
    <w:name w:val="index 2"/>
    <w:basedOn w:val="0"/>
    <w:next w:val="0"/>
    <w:link w:val="0"/>
    <w:uiPriority w:val="0"/>
    <w:pPr>
      <w:spacing w:after="0" w:afterLines="0" w:afterAutospacing="0"/>
      <w:ind w:left="480" w:hanging="240"/>
    </w:pPr>
    <w:rPr>
      <w:i w:val="1"/>
      <w:sz w:val="20"/>
    </w:rPr>
  </w:style>
  <w:style w:type="paragraph" w:styleId="56">
    <w:name w:val="index 3"/>
    <w:basedOn w:val="0"/>
    <w:next w:val="0"/>
    <w:link w:val="0"/>
    <w:uiPriority w:val="0"/>
    <w:pPr>
      <w:spacing w:after="0" w:afterLines="0" w:afterAutospacing="0"/>
      <w:ind w:left="720" w:hanging="240"/>
    </w:pPr>
    <w:rPr>
      <w:i w:val="1"/>
      <w:sz w:val="20"/>
    </w:rPr>
  </w:style>
  <w:style w:type="paragraph" w:styleId="57">
    <w:name w:val="index 4"/>
    <w:basedOn w:val="0"/>
    <w:next w:val="0"/>
    <w:link w:val="0"/>
    <w:uiPriority w:val="0"/>
    <w:pPr>
      <w:spacing w:after="0" w:afterLines="0" w:afterAutospacing="0"/>
      <w:ind w:left="960" w:hanging="240"/>
    </w:pPr>
    <w:rPr>
      <w:i w:val="1"/>
      <w:sz w:val="20"/>
    </w:rPr>
  </w:style>
  <w:style w:type="paragraph" w:styleId="58">
    <w:name w:val="index 5"/>
    <w:basedOn w:val="0"/>
    <w:next w:val="0"/>
    <w:link w:val="0"/>
    <w:uiPriority w:val="0"/>
    <w:pPr>
      <w:spacing w:after="0" w:afterLines="0" w:afterAutospacing="0"/>
      <w:ind w:left="1200" w:hanging="240"/>
    </w:pPr>
    <w:rPr>
      <w:i w:val="1"/>
      <w:sz w:val="20"/>
    </w:rPr>
  </w:style>
  <w:style w:type="paragraph" w:styleId="59">
    <w:name w:val="index 6"/>
    <w:basedOn w:val="0"/>
    <w:next w:val="0"/>
    <w:link w:val="0"/>
    <w:uiPriority w:val="0"/>
    <w:pPr>
      <w:spacing w:after="0" w:afterLines="0" w:afterAutospacing="0"/>
      <w:ind w:left="1440" w:hanging="240"/>
    </w:pPr>
    <w:rPr>
      <w:i w:val="1"/>
      <w:sz w:val="20"/>
    </w:rPr>
  </w:style>
  <w:style w:type="paragraph" w:styleId="60">
    <w:name w:val="index 7"/>
    <w:basedOn w:val="0"/>
    <w:next w:val="0"/>
    <w:link w:val="0"/>
    <w:uiPriority w:val="0"/>
    <w:pPr>
      <w:spacing w:after="0" w:afterLines="0" w:afterAutospacing="0"/>
      <w:ind w:left="1680" w:hanging="240"/>
    </w:pPr>
    <w:rPr>
      <w:i w:val="1"/>
      <w:sz w:val="20"/>
    </w:rPr>
  </w:style>
  <w:style w:type="paragraph" w:styleId="61">
    <w:name w:val="index 8"/>
    <w:basedOn w:val="0"/>
    <w:next w:val="0"/>
    <w:link w:val="0"/>
    <w:uiPriority w:val="0"/>
    <w:pPr>
      <w:spacing w:after="0" w:afterLines="0" w:afterAutospacing="0"/>
      <w:ind w:left="1920" w:hanging="240"/>
    </w:pPr>
    <w:rPr>
      <w:i w:val="1"/>
      <w:sz w:val="20"/>
    </w:rPr>
  </w:style>
  <w:style w:type="paragraph" w:styleId="62">
    <w:name w:val="index 9"/>
    <w:basedOn w:val="0"/>
    <w:next w:val="0"/>
    <w:link w:val="0"/>
    <w:uiPriority w:val="0"/>
    <w:pPr>
      <w:spacing w:after="0" w:afterLines="0" w:afterAutospacing="0"/>
      <w:ind w:left="2160" w:hanging="240"/>
    </w:pPr>
    <w:rPr>
      <w:i w:val="1"/>
      <w:sz w:val="20"/>
    </w:rPr>
  </w:style>
  <w:style w:type="paragraph" w:styleId="63">
    <w:name w:val="index heading"/>
    <w:basedOn w:val="0"/>
    <w:next w:val="54"/>
    <w:link w:val="0"/>
    <w:uiPriority w:val="0"/>
    <w:pPr>
      <w:spacing w:before="120" w:beforeLines="0" w:beforeAutospacing="0" w:after="120" w:afterLines="0" w:afterAutospacing="0"/>
    </w:pPr>
    <w:rPr>
      <w:b w:val="1"/>
      <w:sz w:val="20"/>
    </w:rPr>
  </w:style>
  <w:style w:type="paragraph" w:styleId="64">
    <w:name w:val="toc 1"/>
    <w:basedOn w:val="0"/>
    <w:next w:val="0"/>
    <w:link w:val="0"/>
    <w:uiPriority w:val="0"/>
    <w:pPr>
      <w:tabs>
        <w:tab w:val="left" w:leader="none" w:pos="550"/>
        <w:tab w:val="right" w:leader="dot" w:pos="10457"/>
      </w:tabs>
      <w:spacing w:before="240" w:beforeLines="0" w:beforeAutospacing="0" w:after="120" w:afterLines="0" w:afterAutospacing="0" w:line="276" w:lineRule="auto"/>
      <w:ind w:left="220" w:leftChars="100" w:right="220" w:rightChars="100"/>
    </w:pPr>
  </w:style>
  <w:style w:type="paragraph" w:styleId="65">
    <w:name w:val="toc 2"/>
    <w:basedOn w:val="0"/>
    <w:next w:val="0"/>
    <w:link w:val="0"/>
    <w:uiPriority w:val="0"/>
    <w:pPr>
      <w:tabs>
        <w:tab w:val="left" w:leader="none" w:pos="960"/>
        <w:tab w:val="right" w:leader="dot" w:pos="10457"/>
      </w:tabs>
      <w:spacing w:after="0" w:afterLines="0" w:afterAutospacing="0" w:line="280" w:lineRule="exact"/>
      <w:ind w:left="440" w:leftChars="200" w:right="220" w:rightChars="100"/>
    </w:pPr>
    <w:rPr>
      <w:smallCaps w:val="1"/>
      <w:sz w:val="20"/>
    </w:rPr>
  </w:style>
  <w:style w:type="paragraph" w:styleId="66">
    <w:name w:val="toc 3"/>
    <w:basedOn w:val="0"/>
    <w:next w:val="0"/>
    <w:link w:val="0"/>
    <w:uiPriority w:val="0"/>
    <w:pPr>
      <w:spacing w:after="0" w:afterLines="0" w:afterAutospacing="0"/>
      <w:ind w:left="480"/>
    </w:pPr>
    <w:rPr>
      <w:sz w:val="20"/>
    </w:rPr>
  </w:style>
  <w:style w:type="paragraph" w:styleId="67">
    <w:name w:val="toc 4"/>
    <w:basedOn w:val="0"/>
    <w:next w:val="0"/>
    <w:link w:val="0"/>
    <w:uiPriority w:val="0"/>
    <w:pPr>
      <w:spacing w:after="0" w:afterLines="0" w:afterAutospacing="0"/>
      <w:ind w:left="720"/>
    </w:pPr>
    <w:rPr>
      <w:i w:val="1"/>
      <w:sz w:val="18"/>
    </w:rPr>
  </w:style>
  <w:style w:type="paragraph" w:styleId="68">
    <w:name w:val="toc 5"/>
    <w:basedOn w:val="0"/>
    <w:next w:val="0"/>
    <w:link w:val="0"/>
    <w:uiPriority w:val="0"/>
    <w:pPr>
      <w:spacing w:after="0" w:afterLines="0" w:afterAutospacing="0"/>
      <w:ind w:left="960"/>
    </w:pPr>
    <w:rPr>
      <w:i w:val="1"/>
      <w:sz w:val="18"/>
    </w:rPr>
  </w:style>
  <w:style w:type="paragraph" w:styleId="69">
    <w:name w:val="toc 6"/>
    <w:basedOn w:val="0"/>
    <w:next w:val="0"/>
    <w:link w:val="0"/>
    <w:uiPriority w:val="0"/>
    <w:pPr>
      <w:spacing w:after="0" w:afterLines="0" w:afterAutospacing="0"/>
      <w:ind w:left="1200"/>
    </w:pPr>
    <w:rPr>
      <w:i w:val="1"/>
      <w:sz w:val="18"/>
    </w:rPr>
  </w:style>
  <w:style w:type="paragraph" w:styleId="70">
    <w:name w:val="toc 7"/>
    <w:basedOn w:val="0"/>
    <w:next w:val="0"/>
    <w:link w:val="0"/>
    <w:uiPriority w:val="0"/>
    <w:pPr>
      <w:spacing w:after="0" w:afterLines="0" w:afterAutospacing="0"/>
      <w:ind w:left="1440"/>
    </w:pPr>
    <w:rPr>
      <w:i w:val="1"/>
      <w:sz w:val="18"/>
    </w:rPr>
  </w:style>
  <w:style w:type="paragraph" w:styleId="71">
    <w:name w:val="toc 8"/>
    <w:basedOn w:val="0"/>
    <w:next w:val="0"/>
    <w:link w:val="0"/>
    <w:uiPriority w:val="0"/>
    <w:pPr>
      <w:spacing w:after="0" w:afterLines="0" w:afterAutospacing="0"/>
      <w:ind w:left="1680"/>
    </w:pPr>
    <w:rPr>
      <w:i w:val="1"/>
      <w:sz w:val="18"/>
    </w:rPr>
  </w:style>
  <w:style w:type="paragraph" w:styleId="72">
    <w:name w:val="toc 9"/>
    <w:basedOn w:val="0"/>
    <w:next w:val="0"/>
    <w:link w:val="0"/>
    <w:uiPriority w:val="0"/>
    <w:pPr>
      <w:spacing w:after="0" w:afterLines="0" w:afterAutospacing="0"/>
      <w:ind w:left="1920"/>
    </w:pPr>
    <w:rPr>
      <w:i w:val="1"/>
      <w:sz w:val="18"/>
    </w:rPr>
  </w:style>
  <w:style w:type="character" w:styleId="73">
    <w:name w:val="Hyperlink"/>
    <w:basedOn w:val="10"/>
    <w:next w:val="73"/>
    <w:link w:val="0"/>
    <w:uiPriority w:val="0"/>
    <w:rPr>
      <w:color w:val="847B97" w:themeColor="hyperlink"/>
      <w:u w:val="single" w:color="auto"/>
    </w:rPr>
  </w:style>
  <w:style w:type="paragraph" w:styleId="74">
    <w:name w:val="Normal (Web)"/>
    <w:basedOn w:val="0"/>
    <w:next w:val="74"/>
    <w:link w:val="0"/>
    <w:uiPriority w:val="0"/>
    <w:pPr>
      <w:spacing w:before="100" w:beforeLines="0" w:beforeAutospacing="1" w:after="100" w:afterLines="0" w:afterAutospacing="1" w:line="240" w:lineRule="auto"/>
    </w:pPr>
    <w:rPr>
      <w:rFonts w:ascii="ＭＳ Ｐゴシック" w:hAnsi="ＭＳ Ｐゴシック" w:eastAsia="ＭＳ Ｐゴシック"/>
      <w:i w:val="1"/>
    </w:rPr>
  </w:style>
  <w:style w:type="character" w:styleId="75" w:customStyle="1">
    <w:name w:val="未解決のメンション1"/>
    <w:basedOn w:val="10"/>
    <w:next w:val="75"/>
    <w:link w:val="0"/>
    <w:uiPriority w:val="0"/>
    <w:rPr>
      <w:color w:val="605E5C"/>
      <w:shd w:val="clear" w:color="auto" w:fill="E1DFDD"/>
    </w:rPr>
  </w:style>
  <w:style w:type="character" w:styleId="76">
    <w:name w:val="footnote reference"/>
    <w:basedOn w:val="10"/>
    <w:next w:val="76"/>
    <w:link w:val="0"/>
    <w:uiPriority w:val="0"/>
    <w:semiHidden/>
    <w:rPr>
      <w:vertAlign w:val="superscript"/>
    </w:rPr>
  </w:style>
  <w:style w:type="character" w:styleId="77">
    <w:name w:val="endnote reference"/>
    <w:basedOn w:val="10"/>
    <w:next w:val="77"/>
    <w:link w:val="0"/>
    <w:uiPriority w:val="0"/>
    <w:semiHidden/>
    <w:rPr>
      <w:vertAlign w:val="superscript"/>
    </w:rPr>
  </w:style>
  <w:style w:type="table" w:styleId="78">
    <w:name w:val="Table Grid"/>
    <w:basedOn w:val="11"/>
    <w:next w:val="78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79" w:customStyle="1">
    <w:name w:val="Modern Paper"/>
    <w:basedOn w:val="11"/>
    <w:next w:val="79"/>
    <w:link w:val="0"/>
    <w:uiPriority w:val="0"/>
    <w:pPr>
      <w:spacing w:before="200" w:beforeLines="0" w:beforeAutospacing="0" w:line="240" w:lineRule="auto"/>
    </w:pPr>
    <w:tblPr>
      <w:tblStyleRowBandSize w:val="1"/>
      <w:tblStyleColBandSize w:val="1"/>
      <w:tblBorders>
        <w:top w:val="none" w:color="auto" w:sz="2" w:space="0"/>
        <w:left w:val="none" w:color="auto" w:sz="2" w:space="0"/>
        <w:bottom w:val="none" w:color="auto" w:sz="2" w:space="0"/>
        <w:right w:val="none" w:color="auto" w:sz="2" w:space="0"/>
        <w:insideH w:val="single" w:color="2A2A2A" w:themeColor="text2" w:sz="8" w:space="0"/>
        <w:insideV w:val="none" w:color="auto" w:sz="2" w:space="0"/>
      </w:tblBorders>
      <w:tblCellMar>
        <w:left w:w="144" w:type="dxa"/>
        <w:right w:w="144" w:type="dxa"/>
      </w:tblCellMar>
    </w:tblPr>
    <w:trPr/>
    <w:tcPr>
      <w:vAlign w:val="center"/>
    </w:tcPr>
    <w:tblStylePr w:type="firstCol">
      <w:pPr>
        <w:wordWrap w:val="1"/>
        <w:jc w:val="right"/>
      </w:pPr>
      <w:rPr>
        <w:b w:val="1"/>
      </w:rPr>
      <w:tblPr/>
      <w:trPr/>
      <w:tcPr>
        <w:tcMar>
          <w:top w:w="0" w:type="dxa"/>
          <w:bottom w:w="0" w:type="dxa"/>
          <w:left w:w="0" w:type="dxa"/>
          <w:right w:w="432" w:type="dxa"/>
        </w:tcMar>
      </w:tcPr>
    </w:tblStylePr>
    <w:tblStylePr w:type="firstRow">
      <w:pPr>
        <w:wordWrap w:val="1"/>
        <w:spacing w:before="480" w:beforeLines="0" w:beforeAutospacing="0" w:after="360" w:afterLines="0" w:afterAutospacing="0" w:line="216" w:lineRule="auto"/>
        <w:contextualSpacing w:val="0"/>
      </w:pPr>
      <w:rPr>
        <w:rFonts w:asciiTheme="majorHAnsi" w:hAnsiTheme="majorHAnsi"/>
        <w:b w:val="1"/>
        <w:i w:val="0"/>
        <w:color w:val="E09B3B" w:themeColor="accent1"/>
        <w:sz w:val="28"/>
      </w:rPr>
      <w:tblPr/>
      <w:trPr/>
      <w:tcPr>
        <w:tcBorders>
          <w:top w:val="nil"/>
          <w:bottom w:val="single" w:color="2A2A2A" w:themeColor="text2" w:sz="24" w:space="0"/>
          <w:left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pPr>
        <w:wordWrap w:val="1"/>
        <w:jc w:val="left"/>
      </w:pPr>
      <w:tblPr/>
      <w:trPr/>
      <w:tcPr/>
    </w:tblStylePr>
  </w:style>
  <w:style w:type="table" w:styleId="80" w:customStyle="1">
    <w:name w:val="標準の表 31"/>
    <w:basedOn w:val="11"/>
    <w:next w:val="80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</w:tblPr>
    <w:trPr/>
    <w:tcPr/>
    <w:tblStylePr w:type="band1Horz">
      <w:tblPr/>
      <w:trPr/>
      <w:tcPr>
        <w:shd w:val="clear" w:color="auto" w:themeFill="background1" w:themeFillTint="FF" w:themeFillShade="F2"/>
      </w:tcPr>
    </w:tblStylePr>
    <w:tblStylePr w:type="band1Vert">
      <w:tblPr/>
      <w:trPr/>
      <w:tcPr>
        <w:shd w:val="clear" w:color="auto" w:themeFill="background1" w:themeFillTint="FF" w:themeFillShade="F2"/>
      </w:tcPr>
    </w:tblStylePr>
    <w:tblStylePr w:type="lastCol">
      <w:rPr>
        <w:b w:val="1"/>
        <w:caps w:val="1"/>
      </w:rPr>
      <w:tblPr/>
      <w:trPr/>
      <w:tcPr>
        <w:tcBorders>
          <w:left w:val="nil"/>
        </w:tcBorders>
      </w:tcPr>
    </w:tblStylePr>
    <w:tblStylePr w:type="firstCol">
      <w:rPr>
        <w:b w:val="1"/>
        <w:caps w:val="1"/>
      </w:rPr>
      <w:tblPr/>
      <w:trPr/>
      <w:tcPr>
        <w:tcBorders>
          <w:right w:val="single" w:color="808080" w:themeColor="text1" w:themeTint="80" w:sz="4" w:space="0"/>
        </w:tcBorders>
      </w:tcPr>
    </w:tblStylePr>
    <w:tblStylePr w:type="lastRow">
      <w:rPr>
        <w:b w:val="1"/>
        <w:caps w:val="1"/>
      </w:rPr>
      <w:tblPr/>
      <w:trPr/>
      <w:tcPr>
        <w:tcBorders>
          <w:top w:val="nil"/>
        </w:tcBorders>
      </w:tcPr>
    </w:tblStylePr>
    <w:tblStylePr w:type="firstRow">
      <w:rPr>
        <w:b w:val="1"/>
        <w:caps w:val="1"/>
      </w:rPr>
      <w:tblPr/>
      <w:trPr/>
      <w:tcPr>
        <w:tcBorders>
          <w:bottom w:val="single" w:color="808080" w:themeColor="text1" w:themeTint="80" w:sz="4" w:space="0"/>
        </w:tcBorders>
      </w:tcPr>
    </w:tblStylePr>
    <w:tblStylePr w:type="neCell">
      <w:tblPr/>
      <w:trPr/>
      <w:tcPr>
        <w:tcBorders>
          <w:left w:val="nil"/>
        </w:tcBorders>
      </w:tcPr>
    </w:tblStylePr>
    <w:tblStylePr w:type="nwCell">
      <w:tblPr/>
      <w:trPr/>
      <w:tcPr>
        <w:tcBorders>
          <w:right w:val="nil"/>
        </w:tcBorders>
      </w:tcPr>
    </w:tblStylePr>
  </w:style>
  <w:style w:type="table" w:styleId="81" w:customStyle="1">
    <w:name w:val="一覧 (表) 3 - アクセント 21"/>
    <w:basedOn w:val="11"/>
    <w:next w:val="81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  <w:tblBorders>
        <w:top w:val="single" w:color="487B97" w:themeColor="accent2" w:sz="4" w:space="0"/>
        <w:left w:val="single" w:color="487B97" w:themeColor="accent2" w:sz="4" w:space="0"/>
        <w:bottom w:val="single" w:color="487B97" w:themeColor="accent2" w:sz="4" w:space="0"/>
        <w:right w:val="single" w:color="487B97" w:themeColor="accent2" w:sz="4" w:space="0"/>
        <w:insideH w:val="none" w:color="auto" w:sz="2" w:space="0"/>
        <w:insideV w:val="none" w:color="auto" w:sz="2" w:space="0"/>
      </w:tblBorders>
    </w:tblPr>
    <w:trPr/>
    <w:tcPr/>
    <w:tblStylePr w:type="band1Horz">
      <w:tblPr/>
      <w:trPr/>
      <w:tcPr>
        <w:tcBorders>
          <w:top w:val="single" w:color="487B97" w:themeColor="accent2" w:sz="4" w:space="0"/>
          <w:bottom w:val="single" w:color="487B97" w:themeColor="accent2" w:sz="4" w:space="0"/>
          <w:insideH w:val="nil"/>
        </w:tcBorders>
      </w:tcPr>
    </w:tblStylePr>
    <w:tblStylePr w:type="band1Vert">
      <w:tblPr/>
      <w:trPr/>
      <w:tcPr>
        <w:tcBorders>
          <w:left w:val="single" w:color="487B97" w:themeColor="accent2" w:sz="4" w:space="0"/>
          <w:right w:val="single" w:color="487B97" w:themeColor="accent2" w:sz="4" w:space="0"/>
        </w:tcBorders>
      </w:tcPr>
    </w:tblStylePr>
    <w:tblStylePr w:type="lastCol">
      <w:rPr>
        <w:b w:val="1"/>
      </w:rPr>
      <w:tblPr/>
      <w:trPr/>
      <w:tcPr>
        <w:tcBorders>
          <w:left w:val="nil"/>
        </w:tcBorders>
        <w:shd w:val="clear" w:color="auto" w:themeFill="background1" w:themeFillTint="FF" w:themeFillShade="FF"/>
      </w:tcPr>
    </w:tblStylePr>
    <w:tblStylePr w:type="firstCol">
      <w:rPr>
        <w:b w:val="1"/>
      </w:rPr>
      <w:tblPr/>
      <w:trPr/>
      <w:tcPr>
        <w:tcBorders>
          <w:right w:val="nil"/>
        </w:tcBorders>
        <w:shd w:val="clear" w:color="auto" w:themeFill="background1" w:themeFillTint="FF" w:themeFillShade="FF"/>
      </w:tcPr>
    </w:tblStylePr>
    <w:tblStylePr w:type="lastRow">
      <w:rPr>
        <w:b w:val="1"/>
      </w:rPr>
      <w:tblPr/>
      <w:trPr/>
      <w:tcPr>
        <w:tcBorders>
          <w:top w:val="double" w:color="487B97" w:themeColor="accent2" w:sz="4" w:space="0"/>
        </w:tcBorders>
        <w:shd w:val="clear" w:color="auto" w:themeFill="background1" w:themeFillTint="FF" w:themeFillShade="FF"/>
      </w:tcPr>
    </w:tblStylePr>
    <w:tblStylePr w:type="firstRow">
      <w:rPr>
        <w:b w:val="1"/>
        <w:color w:val="FFFFFF" w:themeColor="background1"/>
      </w:rPr>
      <w:tblPr/>
      <w:trPr/>
      <w:tcPr>
        <w:shd w:val="clear" w:color="auto" w:themeFill="accent2" w:themeFillTint="FF" w:themeFillShade="FF"/>
      </w:tcPr>
    </w:tblStylePr>
    <w:tblStylePr w:type="seCell">
      <w:tblPr/>
      <w:trPr/>
      <w:tcPr>
        <w:tcBorders>
          <w:top w:val="double" w:color="487B97" w:themeColor="accent2" w:sz="4" w:space="0"/>
          <w:left w:val="nil"/>
        </w:tcBorders>
      </w:tcPr>
    </w:tblStylePr>
    <w:tblStylePr w:type="swCell">
      <w:tblPr/>
      <w:trPr/>
      <w:tcPr>
        <w:tcBorders>
          <w:top w:val="double" w:color="487B97" w:themeColor="accent2" w:sz="4" w:space="0"/>
          <w:right w:val="nil"/>
        </w:tcBorders>
      </w:tcPr>
    </w:tblStylePr>
    <w:tblStylePr w:type="neCell">
      <w:tblPr/>
      <w:trPr/>
      <w:tcPr>
        <w:tcBorders>
          <w:bottom w:val="nil"/>
          <w:left w:val="nil"/>
        </w:tcBorders>
      </w:tcPr>
    </w:tblStylePr>
    <w:tblStylePr w:type="nwCell">
      <w:tblPr/>
      <w:trPr/>
      <w:tcPr>
        <w:tcBorders>
          <w:bottom w:val="nil"/>
          <w:right w:val="nil"/>
        </w:tcBorders>
      </w:tcPr>
    </w:tblStylePr>
  </w:style>
  <w:style w:type="table" w:styleId="82" w:customStyle="1">
    <w:name w:val="標準の表 41"/>
    <w:basedOn w:val="11"/>
    <w:next w:val="82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</w:tblPr>
    <w:trPr/>
    <w:tcPr/>
    <w:tblStylePr w:type="band1Horz">
      <w:tblPr/>
      <w:trPr/>
      <w:tcPr>
        <w:shd w:val="clear" w:color="auto" w:themeFill="background1" w:themeFillTint="FF" w:themeFillShade="F2"/>
      </w:tcPr>
    </w:tblStylePr>
    <w:tblStylePr w:type="band1Vert">
      <w:tblPr/>
      <w:trPr/>
      <w:tcPr>
        <w:shd w:val="clear" w:color="auto" w:themeFill="background1" w:themeFillTint="FF" w:themeFillShade="F2"/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rPr>
        <w:b w:val="1"/>
      </w:rPr>
      <w:tblPr/>
      <w:trPr/>
      <w:tcPr/>
    </w:tblStylePr>
    <w:tblStylePr w:type="firstRow">
      <w:rPr>
        <w:b w:val="1"/>
      </w:rPr>
      <w:tblPr/>
      <w:trPr/>
      <w:tcPr/>
    </w:tblStylePr>
  </w:style>
  <w:style w:type="table" w:styleId="83" w:customStyle="1">
    <w:name w:val="標準の表 21"/>
    <w:basedOn w:val="11"/>
    <w:next w:val="83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  <w:tblBorders>
        <w:top w:val="single" w:color="808080" w:themeColor="text1" w:themeTint="80" w:sz="4" w:space="0"/>
        <w:left w:val="none" w:color="auto" w:sz="2" w:space="0"/>
        <w:bottom w:val="single" w:color="808080" w:themeColor="text1" w:themeTint="80" w:sz="4" w:space="0"/>
        <w:right w:val="none" w:color="auto" w:sz="2" w:space="0"/>
        <w:insideH w:val="none" w:color="auto" w:sz="2" w:space="0"/>
        <w:insideV w:val="none" w:color="auto" w:sz="2" w:space="0"/>
      </w:tblBorders>
    </w:tblPr>
    <w:trPr/>
    <w:tcPr/>
    <w:tblStylePr w:type="band1Horz">
      <w:tblPr/>
      <w:trPr/>
      <w:tcPr>
        <w:tcBorders>
          <w:top w:val="single" w:color="808080" w:themeColor="text1" w:themeTint="80" w:sz="4" w:space="0"/>
          <w:bottom w:val="single" w:color="808080" w:themeColor="text1" w:themeTint="80" w:sz="4" w:space="0"/>
        </w:tcBorders>
      </w:tcPr>
    </w:tblStylePr>
    <w:tblStylePr w:type="band1Vert">
      <w:tblPr/>
      <w:trPr/>
      <w:tcPr>
        <w:tcBorders>
          <w:left w:val="single" w:color="808080" w:themeColor="text1" w:themeTint="80" w:sz="4" w:space="0"/>
          <w:right w:val="single" w:color="808080" w:themeColor="text1" w:themeTint="80" w:sz="4" w:space="0"/>
        </w:tcBorders>
      </w:tcPr>
    </w:tblStylePr>
    <w:tblStylePr w:type="band2Vert">
      <w:tblPr/>
      <w:trPr/>
      <w:tcPr>
        <w:tcBorders>
          <w:left w:val="single" w:color="808080" w:themeColor="text1" w:themeTint="80" w:sz="4" w:space="0"/>
          <w:right w:val="single" w:color="808080" w:themeColor="text1" w:themeTint="80" w:sz="4" w:space="0"/>
        </w:tcBorders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rPr>
        <w:b w:val="1"/>
      </w:rPr>
      <w:tblPr/>
      <w:trPr/>
      <w:tcPr>
        <w:tcBorders>
          <w:top w:val="single" w:color="808080" w:themeColor="text1" w:themeTint="80" w:sz="4" w:space="0"/>
        </w:tcBorders>
      </w:tcPr>
    </w:tblStylePr>
    <w:tblStylePr w:type="firstRow">
      <w:rPr>
        <w:b w:val="1"/>
      </w:rPr>
      <w:tblPr/>
      <w:trPr/>
      <w:tcPr>
        <w:tcBorders>
          <w:bottom w:val="single" w:color="808080" w:themeColor="text1" w:themeTint="80" w:sz="4" w:space="0"/>
        </w:tcBorders>
      </w:tcPr>
    </w:tblStyle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1.jpg" /><Relationship Id="rId9" Type="http://schemas.openxmlformats.org/officeDocument/2006/relationships/image" Target="media/image2.jpg" /><Relationship Id="rId10" Type="http://schemas.openxmlformats.org/officeDocument/2006/relationships/image" Target="media/image3.png" /><Relationship Id="rId11" Type="http://schemas.openxmlformats.org/officeDocument/2006/relationships/image" Target="media/image4.jpg" /><Relationship Id="rId12" Type="http://schemas.openxmlformats.org/officeDocument/2006/relationships/image" Target="media/image5.jpg" /><Relationship Id="rId13" Type="http://schemas.openxmlformats.org/officeDocument/2006/relationships/image" Target="media/image6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</a:spPr>
      <a:bodyPr vertOverflow="overflow" horzOverflow="overflow"/>
      <a:lstStyle/>
      <a:style>
        <a:lnRef idx="2">
          <a:schemeClr val="dk1"/>
        </a:lnRef>
        <a:fillRef idx="1">
          <a:schemeClr val="lt1"/>
        </a:fillRef>
        <a:effectRef idx="0">
          <a:schemeClr val="accent1"/>
        </a:effectRef>
        <a:fontRef idx="none">
          <a:schemeClr val="dk1"/>
        </a:fontRef>
      </a:style>
    </a:sp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9718</TotalTime>
  <Pages>3</Pages>
  <Words>27</Words>
  <Characters>2224</Characters>
  <Application>JUST Note</Application>
  <Lines>137</Lines>
  <Paragraphs>95</Paragraphs>
  <CharactersWithSpaces>2434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利用の手引き</dc:title>
  <dc:subject>【令和７年４月】</dc:subject>
  <dc:creator>平石 雅彦</dc:creator>
  <cp:lastModifiedBy>上 正美</cp:lastModifiedBy>
  <cp:lastPrinted>2025-04-01T01:04:17Z</cp:lastPrinted>
  <dcterms:created xsi:type="dcterms:W3CDTF">2023-06-22T04:58:00Z</dcterms:created>
  <dcterms:modified xsi:type="dcterms:W3CDTF">2025-04-02T04:15:00Z</dcterms:modified>
  <cp:revision>65</cp:revision>
</cp:coreProperties>
</file>