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別記様式第４号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年度　広島県人材開発支援助成金活用支援補助金交付申請取下届出書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　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広島県知事　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3239" w:firstLineChars="15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（補助事業者）</w:t>
      </w:r>
    </w:p>
    <w:p>
      <w:pPr>
        <w:pStyle w:val="0"/>
        <w:ind w:firstLine="3455" w:firstLineChars="16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郵便番号</w:t>
      </w:r>
    </w:p>
    <w:p>
      <w:pPr>
        <w:pStyle w:val="0"/>
        <w:ind w:firstLine="3455" w:firstLineChars="16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住所</w:t>
      </w:r>
    </w:p>
    <w:p>
      <w:pPr>
        <w:pStyle w:val="0"/>
        <w:ind w:firstLine="3455" w:firstLineChars="16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法人名</w:t>
      </w:r>
    </w:p>
    <w:p>
      <w:pPr>
        <w:pStyle w:val="0"/>
        <w:ind w:firstLine="3455" w:firstLineChars="16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代表者役職・氏名</w:t>
      </w:r>
    </w:p>
    <w:p>
      <w:pPr>
        <w:pStyle w:val="0"/>
        <w:ind w:firstLine="3455" w:firstLineChars="16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担当者役職・氏名</w:t>
      </w:r>
    </w:p>
    <w:p>
      <w:pPr>
        <w:pStyle w:val="0"/>
        <w:ind w:firstLine="4103" w:firstLineChars="19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（電話番号）</w:t>
      </w:r>
    </w:p>
    <w:p>
      <w:pPr>
        <w:pStyle w:val="0"/>
        <w:ind w:firstLine="4103" w:firstLineChars="19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（ﾒｰﾙｱﾄﾞﾚｽ）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年　　月　　日付け　　第　　号で交付決定のあったこの補助金の交付申請を、次のとおり取り下げることとしたので、広島県人材開発支援助成金活用支援補助金交付要綱第９条の規定により、次のとおり届け出ます。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【交付申請の取下理由】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0</Characters>
  <Application>JUST Note</Application>
  <Lines>0</Lines>
  <Paragraphs>0</Paragraphs>
  <Company>広島県庁</Company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穴水 佑樹</dc:creator>
  <cp:lastModifiedBy>穴水 佑樹</cp:lastModifiedBy>
  <dcterms:created xsi:type="dcterms:W3CDTF">2025-03-23T23:35:00Z</dcterms:created>
  <dcterms:modified xsi:type="dcterms:W3CDTF">2025-03-23T23:47:36Z</dcterms:modified>
  <cp:revision>4</cp:revision>
</cp:coreProperties>
</file>