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2413" w14:textId="77777777" w:rsidR="00D141B9" w:rsidRDefault="00D141B9" w:rsidP="00D141B9">
      <w:pPr>
        <w:jc w:val="center"/>
      </w:pPr>
    </w:p>
    <w:p w14:paraId="2C48066A" w14:textId="77777777" w:rsidR="00D141B9" w:rsidRPr="0011125D" w:rsidRDefault="00D141B9" w:rsidP="00D141B9">
      <w:pPr>
        <w:jc w:val="center"/>
        <w:rPr>
          <w:rFonts w:asciiTheme="majorEastAsia" w:eastAsiaTheme="majorEastAsia" w:hAnsiTheme="majorEastAsia"/>
          <w:b/>
          <w:sz w:val="24"/>
          <w:szCs w:val="24"/>
        </w:rPr>
      </w:pPr>
      <w:r w:rsidRPr="0011125D">
        <w:rPr>
          <w:rFonts w:asciiTheme="majorEastAsia" w:eastAsiaTheme="majorEastAsia" w:hAnsiTheme="majorEastAsia"/>
          <w:b/>
          <w:sz w:val="24"/>
          <w:szCs w:val="24"/>
        </w:rPr>
        <w:t>麦類の赤かび病について</w:t>
      </w:r>
    </w:p>
    <w:p w14:paraId="115AA15B" w14:textId="54B4350A" w:rsidR="00D141B9" w:rsidRPr="0011125D" w:rsidRDefault="00D141B9" w:rsidP="00D141B9">
      <w:pPr>
        <w:rPr>
          <w:rFonts w:asciiTheme="minorEastAsia" w:hAnsiTheme="minorEastAsia"/>
          <w:szCs w:val="21"/>
        </w:rPr>
      </w:pPr>
    </w:p>
    <w:p w14:paraId="20D24802" w14:textId="77777777" w:rsidR="00D141B9" w:rsidRPr="0011125D" w:rsidRDefault="00D141B9" w:rsidP="00D141B9">
      <w:pPr>
        <w:rPr>
          <w:rFonts w:asciiTheme="minorEastAsia" w:hAnsiTheme="minorEastAsia"/>
          <w:b/>
          <w:szCs w:val="21"/>
        </w:rPr>
      </w:pPr>
      <w:r w:rsidRPr="0011125D">
        <w:rPr>
          <w:rFonts w:asciiTheme="minorEastAsia" w:hAnsiTheme="minorEastAsia"/>
          <w:b/>
          <w:szCs w:val="21"/>
        </w:rPr>
        <w:t>１　赤かび病菌の産生するかび毒</w:t>
      </w:r>
    </w:p>
    <w:p w14:paraId="3E214B1F" w14:textId="7BF5C00F" w:rsidR="00D141B9" w:rsidRPr="0011125D" w:rsidRDefault="00D141B9" w:rsidP="00D141B9">
      <w:pPr>
        <w:ind w:leftChars="73" w:left="153"/>
        <w:rPr>
          <w:rFonts w:asciiTheme="minorEastAsia" w:hAnsiTheme="minorEastAsia"/>
          <w:szCs w:val="21"/>
        </w:rPr>
      </w:pPr>
      <w:r w:rsidRPr="0011125D">
        <w:rPr>
          <w:rFonts w:asciiTheme="minorEastAsia" w:hAnsiTheme="minorEastAsia"/>
          <w:szCs w:val="21"/>
        </w:rPr>
        <w:t xml:space="preserve">　デオキシニレバノール（DON）やニバレノール（NIV）は</w:t>
      </w:r>
      <w:r w:rsidR="00611837">
        <w:rPr>
          <w:rFonts w:asciiTheme="minorEastAsia" w:hAnsiTheme="minorEastAsia"/>
          <w:szCs w:val="21"/>
        </w:rPr>
        <w:t>、</w:t>
      </w:r>
      <w:r w:rsidRPr="0011125D">
        <w:rPr>
          <w:rFonts w:asciiTheme="minorEastAsia" w:hAnsiTheme="minorEastAsia"/>
          <w:szCs w:val="21"/>
        </w:rPr>
        <w:t>小麦</w:t>
      </w:r>
      <w:r w:rsidR="00611837">
        <w:rPr>
          <w:rFonts w:asciiTheme="minorEastAsia" w:hAnsiTheme="minorEastAsia"/>
          <w:szCs w:val="21"/>
        </w:rPr>
        <w:t>、</w:t>
      </w:r>
      <w:r w:rsidRPr="0011125D">
        <w:rPr>
          <w:rFonts w:asciiTheme="minorEastAsia" w:hAnsiTheme="minorEastAsia"/>
          <w:szCs w:val="21"/>
        </w:rPr>
        <w:t>大麦など麦類の赤かび病の病原菌であるフザリウムが産生するかび毒である。</w:t>
      </w:r>
    </w:p>
    <w:p w14:paraId="1E4BA84D" w14:textId="32340414" w:rsidR="00D141B9" w:rsidRPr="0011125D" w:rsidRDefault="00D141B9" w:rsidP="00D141B9">
      <w:pPr>
        <w:ind w:leftChars="66" w:left="139"/>
        <w:rPr>
          <w:rFonts w:asciiTheme="minorEastAsia" w:hAnsiTheme="minorEastAsia"/>
          <w:szCs w:val="21"/>
        </w:rPr>
      </w:pPr>
      <w:r w:rsidRPr="0011125D">
        <w:rPr>
          <w:rFonts w:asciiTheme="minorEastAsia" w:hAnsiTheme="minorEastAsia"/>
          <w:szCs w:val="21"/>
        </w:rPr>
        <w:t xml:space="preserve">　人に対する急性毒性として下痢</w:t>
      </w:r>
      <w:r w:rsidR="00611837">
        <w:rPr>
          <w:rFonts w:asciiTheme="minorEastAsia" w:hAnsiTheme="minorEastAsia"/>
          <w:szCs w:val="21"/>
        </w:rPr>
        <w:t>、</w:t>
      </w:r>
      <w:r w:rsidRPr="0011125D">
        <w:rPr>
          <w:rFonts w:asciiTheme="minorEastAsia" w:hAnsiTheme="minorEastAsia"/>
          <w:szCs w:val="21"/>
        </w:rPr>
        <w:t>嘔吐等の中毒症状を引き起こすことが知られている。</w:t>
      </w:r>
    </w:p>
    <w:p w14:paraId="578442C0" w14:textId="77777777" w:rsidR="00D141B9" w:rsidRPr="0011125D" w:rsidRDefault="00D141B9" w:rsidP="00D141B9">
      <w:pPr>
        <w:rPr>
          <w:rFonts w:asciiTheme="minorEastAsia" w:hAnsiTheme="minorEastAsia"/>
          <w:szCs w:val="21"/>
        </w:rPr>
      </w:pPr>
    </w:p>
    <w:p w14:paraId="0801A31C" w14:textId="77777777" w:rsidR="00D141B9" w:rsidRPr="0011125D" w:rsidRDefault="00D141B9" w:rsidP="00D141B9">
      <w:pPr>
        <w:rPr>
          <w:rFonts w:asciiTheme="minorEastAsia" w:hAnsiTheme="minorEastAsia"/>
          <w:b/>
          <w:szCs w:val="21"/>
        </w:rPr>
      </w:pPr>
      <w:r w:rsidRPr="0011125D">
        <w:rPr>
          <w:rFonts w:asciiTheme="minorEastAsia" w:hAnsiTheme="minorEastAsia"/>
          <w:b/>
          <w:szCs w:val="21"/>
        </w:rPr>
        <w:t>２　麦類赤かび病による等級格下げ</w:t>
      </w:r>
    </w:p>
    <w:p w14:paraId="41DB171A" w14:textId="0C98E855" w:rsidR="00D141B9" w:rsidRPr="0011125D" w:rsidRDefault="00D141B9" w:rsidP="00D141B9">
      <w:pPr>
        <w:ind w:leftChars="86" w:left="181"/>
        <w:rPr>
          <w:rFonts w:asciiTheme="minorEastAsia" w:hAnsiTheme="minorEastAsia"/>
          <w:szCs w:val="21"/>
        </w:rPr>
      </w:pPr>
      <w:r w:rsidRPr="0011125D">
        <w:rPr>
          <w:rFonts w:asciiTheme="minorEastAsia" w:hAnsiTheme="minorEastAsia"/>
          <w:szCs w:val="21"/>
        </w:rPr>
        <w:t xml:space="preserve">　DON</w:t>
      </w:r>
      <w:r w:rsidR="00611837">
        <w:rPr>
          <w:rFonts w:asciiTheme="minorEastAsia" w:hAnsiTheme="minorEastAsia"/>
          <w:szCs w:val="21"/>
        </w:rPr>
        <w:t>、</w:t>
      </w:r>
      <w:r w:rsidRPr="0011125D">
        <w:rPr>
          <w:rFonts w:asciiTheme="minorEastAsia" w:hAnsiTheme="minorEastAsia"/>
          <w:szCs w:val="21"/>
        </w:rPr>
        <w:t>NIVは加工や調理過程においても完全に除去することは難しいため</w:t>
      </w:r>
      <w:r w:rsidR="00611837">
        <w:rPr>
          <w:rFonts w:asciiTheme="minorEastAsia" w:hAnsiTheme="minorEastAsia"/>
          <w:szCs w:val="21"/>
        </w:rPr>
        <w:t>、</w:t>
      </w:r>
      <w:r w:rsidRPr="0011125D">
        <w:rPr>
          <w:rFonts w:asciiTheme="minorEastAsia" w:hAnsiTheme="minorEastAsia"/>
          <w:szCs w:val="21"/>
        </w:rPr>
        <w:t>生産段階において</w:t>
      </w:r>
      <w:r w:rsidR="00611837">
        <w:rPr>
          <w:rFonts w:asciiTheme="minorEastAsia" w:hAnsiTheme="minorEastAsia"/>
          <w:szCs w:val="21"/>
        </w:rPr>
        <w:t>、</w:t>
      </w:r>
      <w:r w:rsidRPr="0011125D">
        <w:rPr>
          <w:rFonts w:asciiTheme="minorEastAsia" w:hAnsiTheme="minorEastAsia"/>
          <w:szCs w:val="21"/>
        </w:rPr>
        <w:t>その汚染を防止することが重要である。</w:t>
      </w:r>
    </w:p>
    <w:p w14:paraId="0D12278D" w14:textId="185FB778" w:rsidR="00D141B9" w:rsidRPr="0011125D" w:rsidRDefault="00D141B9" w:rsidP="00D141B9">
      <w:pPr>
        <w:rPr>
          <w:rFonts w:asciiTheme="minorEastAsia" w:hAnsiTheme="minorEastAsia"/>
          <w:szCs w:val="21"/>
        </w:rPr>
      </w:pPr>
      <w:r w:rsidRPr="0011125D">
        <w:rPr>
          <w:rFonts w:asciiTheme="minorEastAsia" w:hAnsiTheme="minorEastAsia"/>
          <w:szCs w:val="21"/>
        </w:rPr>
        <w:t xml:space="preserve">　</w:t>
      </w:r>
      <w:r w:rsidR="0011125D" w:rsidRPr="0011125D">
        <w:rPr>
          <w:rFonts w:asciiTheme="minorEastAsia" w:hAnsiTheme="minorEastAsia"/>
          <w:szCs w:val="21"/>
        </w:rPr>
        <w:t xml:space="preserve">　</w:t>
      </w:r>
      <w:r w:rsidRPr="0011125D">
        <w:rPr>
          <w:rFonts w:asciiTheme="minorEastAsia" w:hAnsiTheme="minorEastAsia"/>
          <w:szCs w:val="21"/>
        </w:rPr>
        <w:t>農産物規格規定で</w:t>
      </w:r>
      <w:r w:rsidR="00611837">
        <w:rPr>
          <w:rFonts w:asciiTheme="minorEastAsia" w:hAnsiTheme="minorEastAsia"/>
          <w:szCs w:val="21"/>
        </w:rPr>
        <w:t>、</w:t>
      </w:r>
      <w:r w:rsidRPr="0011125D">
        <w:rPr>
          <w:rFonts w:asciiTheme="minorEastAsia" w:hAnsiTheme="minorEastAsia"/>
          <w:szCs w:val="21"/>
        </w:rPr>
        <w:t>赤かび病被害粒率が０．０％を超える麦類は規格外となる。</w:t>
      </w:r>
    </w:p>
    <w:p w14:paraId="0C83FD4E" w14:textId="77777777" w:rsidR="00D141B9" w:rsidRPr="0011125D" w:rsidRDefault="00D141B9" w:rsidP="00D141B9">
      <w:pPr>
        <w:rPr>
          <w:rFonts w:asciiTheme="minorEastAsia" w:hAnsiTheme="minorEastAsia"/>
          <w:szCs w:val="21"/>
        </w:rPr>
      </w:pPr>
    </w:p>
    <w:p w14:paraId="54009CE4" w14:textId="770D9643" w:rsidR="00101642" w:rsidRDefault="00D141B9">
      <w:pPr>
        <w:rPr>
          <w:rFonts w:asciiTheme="minorEastAsia" w:hAnsiTheme="minorEastAsia"/>
        </w:rPr>
      </w:pPr>
      <w:r w:rsidRPr="0011125D">
        <w:rPr>
          <w:rFonts w:asciiTheme="minorEastAsia" w:hAnsiTheme="minorEastAsia"/>
          <w:b/>
          <w:szCs w:val="21"/>
        </w:rPr>
        <w:t>３　赤かび病の防除時期</w:t>
      </w:r>
    </w:p>
    <w:p w14:paraId="658805FB" w14:textId="4E1515A6" w:rsidR="000F3BBC" w:rsidRPr="000F3BBC" w:rsidRDefault="000F3BBC" w:rsidP="000F3BBC">
      <w:pPr>
        <w:ind w:leftChars="67" w:left="238" w:hangingChars="46" w:hanging="97"/>
        <w:rPr>
          <w:rFonts w:asciiTheme="minorEastAsia" w:hAnsiTheme="minorEastAsia"/>
        </w:rPr>
      </w:pPr>
      <w:r w:rsidRPr="000F3BBC">
        <w:rPr>
          <w:rFonts w:asciiTheme="minorEastAsia" w:hAnsiTheme="minorEastAsia" w:hint="eastAsia"/>
        </w:rPr>
        <w:t>・</w:t>
      </w:r>
      <w:r>
        <w:rPr>
          <w:rFonts w:asciiTheme="minorEastAsia" w:hAnsiTheme="minorEastAsia" w:hint="eastAsia"/>
        </w:rPr>
        <w:t xml:space="preserve"> </w:t>
      </w:r>
      <w:r w:rsidRPr="000F3BBC">
        <w:rPr>
          <w:rFonts w:asciiTheme="minorEastAsia" w:hAnsiTheme="minorEastAsia" w:hint="eastAsia"/>
        </w:rPr>
        <w:t>赤かび病は開花期に最も感染しやすいため</w:t>
      </w:r>
      <w:r w:rsidR="00611837">
        <w:rPr>
          <w:rFonts w:asciiTheme="minorEastAsia" w:hAnsiTheme="minorEastAsia" w:hint="eastAsia"/>
        </w:rPr>
        <w:t>、</w:t>
      </w:r>
      <w:r w:rsidRPr="000F3BBC">
        <w:rPr>
          <w:rFonts w:asciiTheme="minorEastAsia" w:hAnsiTheme="minorEastAsia" w:hint="eastAsia"/>
        </w:rPr>
        <w:t>防除は開花始めとその７～10日後の２回防除を行</w:t>
      </w:r>
      <w:r>
        <w:rPr>
          <w:rFonts w:asciiTheme="minorEastAsia" w:hAnsiTheme="minorEastAsia" w:hint="eastAsia"/>
        </w:rPr>
        <w:t>う</w:t>
      </w:r>
      <w:r w:rsidRPr="000F3BBC">
        <w:rPr>
          <w:rFonts w:asciiTheme="minorEastAsia" w:hAnsiTheme="minorEastAsia" w:hint="eastAsia"/>
        </w:rPr>
        <w:t>。開花始めは</w:t>
      </w:r>
      <w:r w:rsidR="00611837">
        <w:rPr>
          <w:rFonts w:asciiTheme="minorEastAsia" w:hAnsiTheme="minorEastAsia" w:hint="eastAsia"/>
        </w:rPr>
        <w:t>、</w:t>
      </w:r>
      <w:r w:rsidRPr="000F3BBC">
        <w:rPr>
          <w:rFonts w:asciiTheme="minorEastAsia" w:hAnsiTheme="minorEastAsia" w:hint="eastAsia"/>
        </w:rPr>
        <w:t>小麦では出穂から約７日後</w:t>
      </w:r>
      <w:r w:rsidR="00611837">
        <w:rPr>
          <w:rFonts w:asciiTheme="minorEastAsia" w:hAnsiTheme="minorEastAsia" w:hint="eastAsia"/>
        </w:rPr>
        <w:t>、</w:t>
      </w:r>
      <w:r w:rsidRPr="000F3BBC">
        <w:rPr>
          <w:rFonts w:asciiTheme="minorEastAsia" w:hAnsiTheme="minorEastAsia" w:hint="eastAsia"/>
        </w:rPr>
        <w:t>大麦では出穂から約３日後。但し</w:t>
      </w:r>
      <w:r w:rsidR="00611837">
        <w:rPr>
          <w:rFonts w:asciiTheme="minorEastAsia" w:hAnsiTheme="minorEastAsia" w:hint="eastAsia"/>
        </w:rPr>
        <w:t>、</w:t>
      </w:r>
      <w:r w:rsidRPr="000F3BBC">
        <w:rPr>
          <w:rFonts w:asciiTheme="minorEastAsia" w:hAnsiTheme="minorEastAsia" w:hint="eastAsia"/>
        </w:rPr>
        <w:t>二条大麦は葯殻抽出期とその７～10日後の２回防除を行</w:t>
      </w:r>
      <w:r>
        <w:rPr>
          <w:rFonts w:asciiTheme="minorEastAsia" w:hAnsiTheme="minorEastAsia" w:hint="eastAsia"/>
        </w:rPr>
        <w:t>う</w:t>
      </w:r>
      <w:r w:rsidRPr="000F3BBC">
        <w:rPr>
          <w:rFonts w:asciiTheme="minorEastAsia" w:hAnsiTheme="minorEastAsia" w:hint="eastAsia"/>
        </w:rPr>
        <w:t>。</w:t>
      </w:r>
    </w:p>
    <w:p w14:paraId="320DAE13" w14:textId="09204D69" w:rsidR="00101642" w:rsidRDefault="000F3BBC" w:rsidP="000F3BBC">
      <w:pPr>
        <w:ind w:firstLineChars="73" w:firstLine="153"/>
        <w:rPr>
          <w:rFonts w:asciiTheme="minorEastAsia" w:hAnsiTheme="minorEastAsia"/>
        </w:rPr>
      </w:pPr>
      <w:r w:rsidRPr="000F3BBC">
        <w:rPr>
          <w:rFonts w:asciiTheme="minorEastAsia" w:hAnsiTheme="minorEastAsia" w:hint="eastAsia"/>
        </w:rPr>
        <w:t>・</w:t>
      </w:r>
      <w:r>
        <w:rPr>
          <w:rFonts w:asciiTheme="minorEastAsia" w:hAnsiTheme="minorEastAsia" w:hint="eastAsia"/>
        </w:rPr>
        <w:t xml:space="preserve"> </w:t>
      </w:r>
      <w:r w:rsidRPr="000F3BBC">
        <w:rPr>
          <w:rFonts w:asciiTheme="minorEastAsia" w:hAnsiTheme="minorEastAsia" w:hint="eastAsia"/>
        </w:rPr>
        <w:t>気温により出穂状況が前後するため</w:t>
      </w:r>
      <w:r w:rsidR="00611837">
        <w:rPr>
          <w:rFonts w:asciiTheme="minorEastAsia" w:hAnsiTheme="minorEastAsia" w:hint="eastAsia"/>
        </w:rPr>
        <w:t>、</w:t>
      </w:r>
      <w:r w:rsidRPr="000F3BBC">
        <w:rPr>
          <w:rFonts w:asciiTheme="minorEastAsia" w:hAnsiTheme="minorEastAsia" w:hint="eastAsia"/>
        </w:rPr>
        <w:t>ほ場をこまめに巡回し</w:t>
      </w:r>
      <w:r w:rsidR="00611837">
        <w:rPr>
          <w:rFonts w:asciiTheme="minorEastAsia" w:hAnsiTheme="minorEastAsia" w:hint="eastAsia"/>
        </w:rPr>
        <w:t>、</w:t>
      </w:r>
      <w:r w:rsidRPr="000F3BBC">
        <w:rPr>
          <w:rFonts w:asciiTheme="minorEastAsia" w:hAnsiTheme="minorEastAsia" w:hint="eastAsia"/>
        </w:rPr>
        <w:t>確認</w:t>
      </w:r>
      <w:r>
        <w:rPr>
          <w:rFonts w:asciiTheme="minorEastAsia" w:hAnsiTheme="minorEastAsia" w:hint="eastAsia"/>
        </w:rPr>
        <w:t>する</w:t>
      </w:r>
      <w:r w:rsidRPr="000F3BBC">
        <w:rPr>
          <w:rFonts w:asciiTheme="minorEastAsia" w:hAnsiTheme="minorEastAsia" w:hint="eastAsia"/>
        </w:rPr>
        <w:t>。</w:t>
      </w:r>
    </w:p>
    <w:p w14:paraId="623417D2" w14:textId="0DA59230" w:rsidR="000F3BBC" w:rsidRDefault="000F3BBC" w:rsidP="000F3BBC">
      <w:pPr>
        <w:ind w:firstLineChars="100" w:firstLine="210"/>
        <w:rPr>
          <w:rFonts w:asciiTheme="minorEastAsia" w:hAnsiTheme="minorEastAsia"/>
        </w:rPr>
      </w:pPr>
      <w:r w:rsidRPr="000F3BBC">
        <w:rPr>
          <w:rFonts w:asciiTheme="minorEastAsia" w:hAnsiTheme="minorEastAsia"/>
          <w:noProof/>
        </w:rPr>
        <w:drawing>
          <wp:anchor distT="0" distB="0" distL="114300" distR="114300" simplePos="0" relativeHeight="251996160" behindDoc="0" locked="0" layoutInCell="1" allowOverlap="1" wp14:anchorId="5AD30187" wp14:editId="7748ADE9">
            <wp:simplePos x="0" y="0"/>
            <wp:positionH relativeFrom="column">
              <wp:posOffset>-31115</wp:posOffset>
            </wp:positionH>
            <wp:positionV relativeFrom="paragraph">
              <wp:posOffset>114935</wp:posOffset>
            </wp:positionV>
            <wp:extent cx="6057900" cy="166108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00" cy="1661080"/>
                    </a:xfrm>
                    <a:prstGeom prst="rect">
                      <a:avLst/>
                    </a:prstGeom>
                  </pic:spPr>
                </pic:pic>
              </a:graphicData>
            </a:graphic>
            <wp14:sizeRelH relativeFrom="page">
              <wp14:pctWidth>0</wp14:pctWidth>
            </wp14:sizeRelH>
            <wp14:sizeRelV relativeFrom="page">
              <wp14:pctHeight>0</wp14:pctHeight>
            </wp14:sizeRelV>
          </wp:anchor>
        </w:drawing>
      </w:r>
    </w:p>
    <w:p w14:paraId="5BFDF339" w14:textId="77777777" w:rsidR="00326F81" w:rsidRDefault="00326F81">
      <w:pPr>
        <w:rPr>
          <w:rFonts w:asciiTheme="minorEastAsia" w:hAnsiTheme="minorEastAsia"/>
        </w:rPr>
      </w:pPr>
    </w:p>
    <w:p w14:paraId="3868B48A" w14:textId="77777777" w:rsidR="00326F81" w:rsidRDefault="00326F81">
      <w:pPr>
        <w:rPr>
          <w:rFonts w:asciiTheme="minorEastAsia" w:hAnsiTheme="minorEastAsia"/>
        </w:rPr>
      </w:pPr>
    </w:p>
    <w:p w14:paraId="23E2DC04" w14:textId="77777777" w:rsidR="00326F81" w:rsidRDefault="00326F81">
      <w:pPr>
        <w:rPr>
          <w:rFonts w:asciiTheme="minorEastAsia" w:hAnsiTheme="minorEastAsia"/>
        </w:rPr>
      </w:pPr>
    </w:p>
    <w:p w14:paraId="511F3CAD" w14:textId="77777777" w:rsidR="00326F81" w:rsidRDefault="00326F81">
      <w:pPr>
        <w:rPr>
          <w:rFonts w:asciiTheme="minorEastAsia" w:hAnsiTheme="minorEastAsia"/>
        </w:rPr>
      </w:pPr>
    </w:p>
    <w:p w14:paraId="36678DAB" w14:textId="77777777" w:rsidR="00326F81" w:rsidRDefault="00326F81">
      <w:pPr>
        <w:rPr>
          <w:rFonts w:asciiTheme="minorEastAsia" w:hAnsiTheme="minorEastAsia"/>
        </w:rPr>
      </w:pPr>
    </w:p>
    <w:p w14:paraId="3DB2A446" w14:textId="77777777" w:rsidR="00326F81" w:rsidRDefault="00326F81">
      <w:pPr>
        <w:rPr>
          <w:rFonts w:asciiTheme="minorEastAsia" w:hAnsiTheme="minorEastAsia"/>
        </w:rPr>
      </w:pPr>
    </w:p>
    <w:p w14:paraId="0954F264" w14:textId="77777777" w:rsidR="00326F81" w:rsidRDefault="00326F81">
      <w:pPr>
        <w:rPr>
          <w:rFonts w:asciiTheme="minorEastAsia" w:hAnsiTheme="minorEastAsia"/>
        </w:rPr>
      </w:pPr>
    </w:p>
    <w:p w14:paraId="1AE39B74" w14:textId="77777777" w:rsidR="00326F81" w:rsidRDefault="00326F81">
      <w:pPr>
        <w:rPr>
          <w:rFonts w:asciiTheme="minorEastAsia" w:hAnsiTheme="minorEastAsia"/>
        </w:rPr>
      </w:pPr>
    </w:p>
    <w:p w14:paraId="28CF82AA" w14:textId="77777777" w:rsidR="00326F81" w:rsidRDefault="00326F81">
      <w:pPr>
        <w:rPr>
          <w:rFonts w:asciiTheme="minorEastAsia" w:hAnsiTheme="minorEastAsia"/>
        </w:rPr>
      </w:pPr>
    </w:p>
    <w:p w14:paraId="1C5659F5" w14:textId="77777777" w:rsidR="004C1D46" w:rsidRPr="004C1D46" w:rsidRDefault="004C1D46" w:rsidP="004C1D46">
      <w:r w:rsidRPr="004C1D46">
        <w:t>４　その他詳細</w:t>
      </w:r>
    </w:p>
    <w:p w14:paraId="37C5D5F5" w14:textId="77777777" w:rsidR="004C1D46" w:rsidRPr="004C1D46" w:rsidRDefault="004C1D46" w:rsidP="004C1D46">
      <w:r w:rsidRPr="004C1D46">
        <w:rPr>
          <w:rFonts w:hint="eastAsia"/>
        </w:rPr>
        <w:t>（</w:t>
      </w:r>
      <w:r w:rsidRPr="004C1D46">
        <w:rPr>
          <w:rFonts w:hint="eastAsia"/>
        </w:rPr>
        <w:t>1</w:t>
      </w:r>
      <w:r w:rsidRPr="004C1D46">
        <w:rPr>
          <w:rFonts w:hint="eastAsia"/>
        </w:rPr>
        <w:t>）国立研究開発法人</w:t>
      </w:r>
      <w:r w:rsidRPr="004C1D46">
        <w:rPr>
          <w:rFonts w:hint="eastAsia"/>
        </w:rPr>
        <w:t xml:space="preserve"> </w:t>
      </w:r>
      <w:r w:rsidRPr="004C1D46">
        <w:rPr>
          <w:rFonts w:hint="eastAsia"/>
        </w:rPr>
        <w:t xml:space="preserve">農業・食品産業技術総合研究機構　</w:t>
      </w:r>
    </w:p>
    <w:p w14:paraId="3BADFC8F" w14:textId="77777777" w:rsidR="004C1D46" w:rsidRPr="004C1D46" w:rsidRDefault="004C1D46" w:rsidP="004C1D46">
      <w:pPr>
        <w:ind w:leftChars="100" w:left="420" w:hangingChars="100" w:hanging="210"/>
      </w:pPr>
      <w:r w:rsidRPr="004C1D46">
        <w:rPr>
          <w:rFonts w:hint="eastAsia"/>
        </w:rPr>
        <w:t>「麦類のかび毒汚染低減のための生産工程管理マニュアル</w:t>
      </w:r>
      <w:r w:rsidRPr="004C1D46">
        <w:rPr>
          <w:rFonts w:hint="eastAsia"/>
        </w:rPr>
        <w:t>(</w:t>
      </w:r>
      <w:r w:rsidRPr="004C1D46">
        <w:rPr>
          <w:rFonts w:hint="eastAsia"/>
        </w:rPr>
        <w:t>改訂版</w:t>
      </w:r>
      <w:r w:rsidRPr="004C1D46">
        <w:rPr>
          <w:rFonts w:hint="eastAsia"/>
        </w:rPr>
        <w:t>)</w:t>
      </w:r>
      <w:r w:rsidRPr="004C1D46">
        <w:rPr>
          <w:rFonts w:hint="eastAsia"/>
        </w:rPr>
        <w:t>」</w:t>
      </w:r>
    </w:p>
    <w:p w14:paraId="1CBECAA6" w14:textId="77777777" w:rsidR="004C1D46" w:rsidRPr="004C1D46" w:rsidRDefault="004C1D46" w:rsidP="004C1D46">
      <w:r w:rsidRPr="004C1D46">
        <w:rPr>
          <w:rFonts w:hint="eastAsia"/>
        </w:rPr>
        <w:t>（</w:t>
      </w:r>
      <w:hyperlink r:id="rId9" w:history="1">
        <w:r w:rsidRPr="004C1D46">
          <w:rPr>
            <w:rFonts w:hint="eastAsia"/>
            <w:color w:val="0563C1" w:themeColor="hyperlink"/>
            <w:u w:val="single"/>
          </w:rPr>
          <w:t>https://www.naro.go.jp/publicity_report/publication/files/mugi_kabidoku_v2_man.pdf</w:t>
        </w:r>
      </w:hyperlink>
      <w:r w:rsidRPr="004C1D46">
        <w:rPr>
          <w:rFonts w:hint="eastAsia"/>
        </w:rPr>
        <w:t>）</w:t>
      </w:r>
    </w:p>
    <w:p w14:paraId="5C19DD9D" w14:textId="77777777" w:rsidR="00271A59" w:rsidRDefault="004C1D46" w:rsidP="004C1D46">
      <w:r w:rsidRPr="004C1D46">
        <w:rPr>
          <w:rFonts w:hint="eastAsia"/>
        </w:rPr>
        <w:t>（</w:t>
      </w:r>
      <w:r w:rsidRPr="004C1D46">
        <w:rPr>
          <w:rFonts w:hint="eastAsia"/>
        </w:rPr>
        <w:t>2</w:t>
      </w:r>
      <w:r w:rsidRPr="004C1D46">
        <w:rPr>
          <w:rFonts w:hint="eastAsia"/>
        </w:rPr>
        <w:t>）</w:t>
      </w:r>
      <w:r w:rsidRPr="004C1D46">
        <w:t>農林水産省ホームページ</w:t>
      </w:r>
      <w:bookmarkStart w:id="0" w:name="_GoBack"/>
    </w:p>
    <w:p w14:paraId="5E710DD5" w14:textId="2AAC5A8D" w:rsidR="004C1D46" w:rsidRPr="004C1D46" w:rsidRDefault="00271A59" w:rsidP="009D7765">
      <w:pPr>
        <w:ind w:firstLineChars="100" w:firstLine="210"/>
      </w:pPr>
      <w:r>
        <w:rPr>
          <w:rFonts w:hint="eastAsia"/>
        </w:rPr>
        <w:t>・</w:t>
      </w:r>
      <w:bookmarkEnd w:id="0"/>
      <w:r w:rsidR="004C1D46" w:rsidRPr="004C1D46">
        <w:t>「</w:t>
      </w:r>
      <w:r w:rsidR="004C1D46" w:rsidRPr="004C1D46">
        <w:rPr>
          <w:rFonts w:hint="eastAsia"/>
        </w:rPr>
        <w:t>食品のかび毒に関する情報：麦の生産に携わる方へ」</w:t>
      </w:r>
    </w:p>
    <w:p w14:paraId="322C81D1" w14:textId="77777777" w:rsidR="004C1D46" w:rsidRPr="004C1D46" w:rsidRDefault="004C1D46" w:rsidP="004C1D46">
      <w:r w:rsidRPr="004C1D46">
        <w:t>（</w:t>
      </w:r>
      <w:hyperlink r:id="rId10" w:anchor="mugi" w:history="1">
        <w:r w:rsidRPr="004C1D46">
          <w:rPr>
            <w:color w:val="0563C1" w:themeColor="hyperlink"/>
            <w:u w:val="single"/>
          </w:rPr>
          <w:t>https://www.maff.go.jp/j/syouan/seisaku/risk_analysis/priority/kabidoku/index.html#mugi</w:t>
        </w:r>
      </w:hyperlink>
      <w:r w:rsidRPr="004C1D46">
        <w:t>）</w:t>
      </w:r>
    </w:p>
    <w:p w14:paraId="707CF5CE" w14:textId="0068B8E2" w:rsidR="004C1D46" w:rsidRPr="004C1D46" w:rsidRDefault="004C1D46" w:rsidP="009D7765">
      <w:pPr>
        <w:ind w:firstLineChars="67" w:firstLine="141"/>
        <w:jc w:val="left"/>
      </w:pPr>
      <w:r w:rsidRPr="00271A59">
        <w:t>・</w:t>
      </w:r>
      <w:r w:rsidR="00271A59" w:rsidRPr="009D7765">
        <w:rPr>
          <w:rFonts w:hint="eastAsia"/>
        </w:rPr>
        <w:t>麦類のデオキシニバレノール・ニバレノール汚染低減のための指針</w:t>
      </w:r>
      <w:r w:rsidRPr="004C1D46">
        <w:t>（</w:t>
      </w:r>
      <w:hyperlink r:id="rId11" w:history="1">
        <w:r w:rsidR="00271A59" w:rsidRPr="00271A59">
          <w:rPr>
            <w:rStyle w:val="ac"/>
          </w:rPr>
          <w:t>https://www.maff.go.jp/j/syouan/seisaku/risk_analysis/priority/kabidoku/attach/pdf/mugi_kabi_sisin-6.pdf</w:t>
        </w:r>
      </w:hyperlink>
      <w:r w:rsidRPr="004C1D46">
        <w:t>）</w:t>
      </w:r>
    </w:p>
    <w:p w14:paraId="04EED999" w14:textId="2D9C8054" w:rsidR="004C1D46" w:rsidRPr="004C1D46" w:rsidRDefault="004C1D46" w:rsidP="009D7765">
      <w:pPr>
        <w:ind w:firstLineChars="100" w:firstLine="210"/>
        <w:jc w:val="left"/>
      </w:pPr>
      <w:r w:rsidRPr="004C1D46">
        <w:rPr>
          <w:rFonts w:hint="eastAsia"/>
        </w:rPr>
        <w:t>・</w:t>
      </w:r>
      <w:r w:rsidR="005A6534" w:rsidRPr="009D7765">
        <w:rPr>
          <w:rFonts w:hint="eastAsia"/>
        </w:rPr>
        <w:t>指針活用のための技術情報</w:t>
      </w:r>
      <w:r w:rsidRPr="004C1D46">
        <w:rPr>
          <w:rFonts w:hint="eastAsia"/>
        </w:rPr>
        <w:t>（</w:t>
      </w:r>
      <w:r w:rsidR="005A6534">
        <w:rPr>
          <w:rFonts w:hint="eastAsia"/>
        </w:rPr>
        <w:t>令和５年３月</w:t>
      </w:r>
      <w:r w:rsidRPr="004C1D46">
        <w:rPr>
          <w:rFonts w:hint="eastAsia"/>
        </w:rPr>
        <w:t>）</w:t>
      </w:r>
    </w:p>
    <w:p w14:paraId="5A1E7C80" w14:textId="0F64FDC4" w:rsidR="004C1D46" w:rsidRPr="004C1D46" w:rsidRDefault="005A6534" w:rsidP="009D7765">
      <w:pPr>
        <w:ind w:left="141" w:hangingChars="67" w:hanging="141"/>
        <w:jc w:val="left"/>
      </w:pPr>
      <w:r>
        <w:rPr>
          <w:rFonts w:hint="eastAsia"/>
        </w:rPr>
        <w:t>（</w:t>
      </w:r>
      <w:hyperlink r:id="rId12" w:history="1">
        <w:r w:rsidRPr="005A6534">
          <w:rPr>
            <w:rStyle w:val="ac"/>
          </w:rPr>
          <w:t>https://www.maff.go.jp/j/syouan/seisaku/risk_analysis/priority/kabidoku/attach/pdf/index-</w:t>
        </w:r>
        <w:r w:rsidRPr="005A6534">
          <w:rPr>
            <w:rStyle w:val="ac"/>
          </w:rPr>
          <w:lastRenderedPageBreak/>
          <w:t>8.pdf</w:t>
        </w:r>
      </w:hyperlink>
      <w:r w:rsidR="004C1D46" w:rsidRPr="004C1D46">
        <w:t>）</w:t>
      </w:r>
    </w:p>
    <w:p w14:paraId="3BD47F36" w14:textId="77777777" w:rsidR="00326F81" w:rsidRPr="004C1D46" w:rsidRDefault="00326F81">
      <w:pPr>
        <w:rPr>
          <w:rFonts w:asciiTheme="minorEastAsia" w:hAnsiTheme="minorEastAsia"/>
        </w:rPr>
      </w:pPr>
    </w:p>
    <w:p w14:paraId="51DBD2DD" w14:textId="341DA59C" w:rsidR="00101642" w:rsidRDefault="00101642">
      <w:pPr>
        <w:rPr>
          <w:rFonts w:asciiTheme="minorEastAsia" w:hAnsiTheme="minorEastAsia"/>
        </w:rPr>
      </w:pPr>
    </w:p>
    <w:sectPr w:rsidR="00101642" w:rsidSect="00E96111">
      <w:headerReference w:type="default" r:id="rId13"/>
      <w:footerReference w:type="default" r:id="rId14"/>
      <w:pgSz w:w="11906" w:h="16838" w:code="9"/>
      <w:pgMar w:top="1418" w:right="1418" w:bottom="1418" w:left="1418"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2212D" w14:textId="77777777" w:rsidR="00D141B9" w:rsidRDefault="00D141B9" w:rsidP="00F05151">
      <w:r>
        <w:separator/>
      </w:r>
    </w:p>
  </w:endnote>
  <w:endnote w:type="continuationSeparator" w:id="0">
    <w:p w14:paraId="19A5792D" w14:textId="77777777" w:rsidR="00D141B9" w:rsidRDefault="00D141B9" w:rsidP="00F0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773518344"/>
      <w:docPartObj>
        <w:docPartGallery w:val="Page Numbers (Bottom of Page)"/>
        <w:docPartUnique/>
      </w:docPartObj>
    </w:sdtPr>
    <w:sdtEndPr/>
    <w:sdtContent>
      <w:p w14:paraId="239FCD83" w14:textId="1AA0F6BB" w:rsidR="005B6D55" w:rsidRPr="005B6D55" w:rsidRDefault="005B6D55">
        <w:pPr>
          <w:pStyle w:val="af4"/>
          <w:jc w:val="center"/>
          <w:rPr>
            <w:rFonts w:asciiTheme="minorEastAsia" w:hAnsiTheme="minorEastAsia"/>
          </w:rPr>
        </w:pPr>
        <w:r w:rsidRPr="005B6D55">
          <w:rPr>
            <w:rFonts w:asciiTheme="minorEastAsia" w:hAnsiTheme="minorEastAsia"/>
          </w:rPr>
          <w:fldChar w:fldCharType="begin"/>
        </w:r>
        <w:r w:rsidRPr="005B6D55">
          <w:rPr>
            <w:rFonts w:asciiTheme="minorEastAsia" w:hAnsiTheme="minorEastAsia"/>
          </w:rPr>
          <w:instrText>PAGE   \* MERGEFORMAT</w:instrText>
        </w:r>
        <w:r w:rsidRPr="005B6D55">
          <w:rPr>
            <w:rFonts w:asciiTheme="minorEastAsia" w:hAnsiTheme="minorEastAsia"/>
          </w:rPr>
          <w:fldChar w:fldCharType="separate"/>
        </w:r>
        <w:r w:rsidR="009D7765" w:rsidRPr="009D7765">
          <w:rPr>
            <w:rFonts w:asciiTheme="minorEastAsia" w:hAnsiTheme="minorEastAsia"/>
            <w:noProof/>
            <w:lang w:val="ja-JP"/>
          </w:rPr>
          <w:t>1</w:t>
        </w:r>
        <w:r w:rsidRPr="005B6D55">
          <w:rPr>
            <w:rFonts w:asciiTheme="minorEastAsia" w:hAnsiTheme="minorEastAsia"/>
          </w:rPr>
          <w:fldChar w:fldCharType="end"/>
        </w:r>
      </w:p>
    </w:sdtContent>
  </w:sdt>
  <w:p w14:paraId="4718496A" w14:textId="77777777" w:rsidR="005B6D55" w:rsidRPr="00F1048C" w:rsidRDefault="005B6D55">
    <w:pPr>
      <w:pStyle w:val="af4"/>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BCD5" w14:textId="77777777" w:rsidR="00D141B9" w:rsidRDefault="00D141B9" w:rsidP="00F05151">
      <w:r>
        <w:separator/>
      </w:r>
    </w:p>
  </w:footnote>
  <w:footnote w:type="continuationSeparator" w:id="0">
    <w:p w14:paraId="23963052" w14:textId="77777777" w:rsidR="00D141B9" w:rsidRDefault="00D141B9" w:rsidP="00F0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8960" w14:textId="0E8CB810" w:rsidR="005B6D55" w:rsidRDefault="005B6D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1BA0"/>
    <w:multiLevelType w:val="hybridMultilevel"/>
    <w:tmpl w:val="F806B276"/>
    <w:lvl w:ilvl="0" w:tplc="70668418">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6DB3A2A"/>
    <w:multiLevelType w:val="hybridMultilevel"/>
    <w:tmpl w:val="10DABC82"/>
    <w:lvl w:ilvl="0" w:tplc="06204E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3944B63"/>
    <w:multiLevelType w:val="hybridMultilevel"/>
    <w:tmpl w:val="23C82C5C"/>
    <w:lvl w:ilvl="0" w:tplc="63BE03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3D37FC5"/>
    <w:multiLevelType w:val="hybridMultilevel"/>
    <w:tmpl w:val="EA78BA34"/>
    <w:lvl w:ilvl="0" w:tplc="049416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ECA1331"/>
    <w:multiLevelType w:val="hybridMultilevel"/>
    <w:tmpl w:val="5AA85184"/>
    <w:lvl w:ilvl="0" w:tplc="51B649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0900C85"/>
    <w:multiLevelType w:val="hybridMultilevel"/>
    <w:tmpl w:val="84E85F1C"/>
    <w:lvl w:ilvl="0" w:tplc="46CA12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776F37D2"/>
    <w:multiLevelType w:val="hybridMultilevel"/>
    <w:tmpl w:val="109C7EC0"/>
    <w:lvl w:ilvl="0" w:tplc="0E52A4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D"/>
    <w:rsid w:val="00006D8D"/>
    <w:rsid w:val="0003566F"/>
    <w:rsid w:val="000402FC"/>
    <w:rsid w:val="00070F64"/>
    <w:rsid w:val="00086C33"/>
    <w:rsid w:val="000B23A4"/>
    <w:rsid w:val="000B4FBD"/>
    <w:rsid w:val="000B7DAE"/>
    <w:rsid w:val="000C1B92"/>
    <w:rsid w:val="000C65CD"/>
    <w:rsid w:val="000D13B7"/>
    <w:rsid w:val="000E225F"/>
    <w:rsid w:val="000E308F"/>
    <w:rsid w:val="000F3BBC"/>
    <w:rsid w:val="000F4689"/>
    <w:rsid w:val="00101642"/>
    <w:rsid w:val="0011125D"/>
    <w:rsid w:val="00130AC5"/>
    <w:rsid w:val="001550EF"/>
    <w:rsid w:val="00156E7B"/>
    <w:rsid w:val="001A477B"/>
    <w:rsid w:val="001B0B52"/>
    <w:rsid w:val="001B1DCD"/>
    <w:rsid w:val="001B21DC"/>
    <w:rsid w:val="001D5602"/>
    <w:rsid w:val="001F4E14"/>
    <w:rsid w:val="002001A7"/>
    <w:rsid w:val="00211481"/>
    <w:rsid w:val="002216C0"/>
    <w:rsid w:val="002220BD"/>
    <w:rsid w:val="00222DDA"/>
    <w:rsid w:val="0025074D"/>
    <w:rsid w:val="002610F1"/>
    <w:rsid w:val="00271A59"/>
    <w:rsid w:val="00281A8B"/>
    <w:rsid w:val="0029548E"/>
    <w:rsid w:val="002A568A"/>
    <w:rsid w:val="002B63B9"/>
    <w:rsid w:val="002D56E1"/>
    <w:rsid w:val="002D796B"/>
    <w:rsid w:val="00313582"/>
    <w:rsid w:val="00317C73"/>
    <w:rsid w:val="00326649"/>
    <w:rsid w:val="00326F81"/>
    <w:rsid w:val="00385685"/>
    <w:rsid w:val="003967B4"/>
    <w:rsid w:val="003A047E"/>
    <w:rsid w:val="003A7C15"/>
    <w:rsid w:val="003C26D5"/>
    <w:rsid w:val="003C725A"/>
    <w:rsid w:val="003D5DA7"/>
    <w:rsid w:val="003E4DDA"/>
    <w:rsid w:val="003F588C"/>
    <w:rsid w:val="00407B60"/>
    <w:rsid w:val="0041588B"/>
    <w:rsid w:val="004217F1"/>
    <w:rsid w:val="00423F91"/>
    <w:rsid w:val="00424FCD"/>
    <w:rsid w:val="00437E8A"/>
    <w:rsid w:val="00443DD5"/>
    <w:rsid w:val="004536F1"/>
    <w:rsid w:val="00461E4A"/>
    <w:rsid w:val="00476991"/>
    <w:rsid w:val="0049457F"/>
    <w:rsid w:val="004A6B68"/>
    <w:rsid w:val="004B3419"/>
    <w:rsid w:val="004C1D46"/>
    <w:rsid w:val="004E1969"/>
    <w:rsid w:val="004E6A34"/>
    <w:rsid w:val="00503472"/>
    <w:rsid w:val="00514753"/>
    <w:rsid w:val="0052168E"/>
    <w:rsid w:val="00521A76"/>
    <w:rsid w:val="00524713"/>
    <w:rsid w:val="00530432"/>
    <w:rsid w:val="0054087D"/>
    <w:rsid w:val="005408F1"/>
    <w:rsid w:val="0055092E"/>
    <w:rsid w:val="00561D25"/>
    <w:rsid w:val="005A1EF4"/>
    <w:rsid w:val="005A340C"/>
    <w:rsid w:val="005A6534"/>
    <w:rsid w:val="005B0995"/>
    <w:rsid w:val="005B5BC0"/>
    <w:rsid w:val="005B6D55"/>
    <w:rsid w:val="005C27BB"/>
    <w:rsid w:val="005C6C84"/>
    <w:rsid w:val="005D5C0B"/>
    <w:rsid w:val="005E70F0"/>
    <w:rsid w:val="005F7352"/>
    <w:rsid w:val="005F7467"/>
    <w:rsid w:val="006026D1"/>
    <w:rsid w:val="00604ECB"/>
    <w:rsid w:val="00611837"/>
    <w:rsid w:val="006175F1"/>
    <w:rsid w:val="00621C11"/>
    <w:rsid w:val="00623DFA"/>
    <w:rsid w:val="00637C27"/>
    <w:rsid w:val="00657650"/>
    <w:rsid w:val="006601CB"/>
    <w:rsid w:val="006613CD"/>
    <w:rsid w:val="00662FB2"/>
    <w:rsid w:val="00691D99"/>
    <w:rsid w:val="00692A8D"/>
    <w:rsid w:val="00693DEC"/>
    <w:rsid w:val="006A0C06"/>
    <w:rsid w:val="006A220D"/>
    <w:rsid w:val="006C4971"/>
    <w:rsid w:val="006C7F51"/>
    <w:rsid w:val="006D5230"/>
    <w:rsid w:val="006D6BD0"/>
    <w:rsid w:val="0071674E"/>
    <w:rsid w:val="0072002B"/>
    <w:rsid w:val="0072727D"/>
    <w:rsid w:val="00736C73"/>
    <w:rsid w:val="00742644"/>
    <w:rsid w:val="00752894"/>
    <w:rsid w:val="00765ECC"/>
    <w:rsid w:val="00774C6D"/>
    <w:rsid w:val="00782DE8"/>
    <w:rsid w:val="007838C3"/>
    <w:rsid w:val="007931B3"/>
    <w:rsid w:val="00794EEB"/>
    <w:rsid w:val="007A5B7B"/>
    <w:rsid w:val="007B6C6E"/>
    <w:rsid w:val="007E0080"/>
    <w:rsid w:val="007E57F8"/>
    <w:rsid w:val="00812EF4"/>
    <w:rsid w:val="0085468E"/>
    <w:rsid w:val="00854C87"/>
    <w:rsid w:val="00863779"/>
    <w:rsid w:val="008762AC"/>
    <w:rsid w:val="00884151"/>
    <w:rsid w:val="00895C08"/>
    <w:rsid w:val="008D6283"/>
    <w:rsid w:val="008E0525"/>
    <w:rsid w:val="008E1641"/>
    <w:rsid w:val="008E6E43"/>
    <w:rsid w:val="008F66FB"/>
    <w:rsid w:val="00917DE0"/>
    <w:rsid w:val="009311FF"/>
    <w:rsid w:val="00960226"/>
    <w:rsid w:val="00961808"/>
    <w:rsid w:val="0097282B"/>
    <w:rsid w:val="00977BAC"/>
    <w:rsid w:val="00982EC3"/>
    <w:rsid w:val="00985613"/>
    <w:rsid w:val="009A3C81"/>
    <w:rsid w:val="009B10E4"/>
    <w:rsid w:val="009D7765"/>
    <w:rsid w:val="009E291C"/>
    <w:rsid w:val="009E3F0E"/>
    <w:rsid w:val="00A06978"/>
    <w:rsid w:val="00A104E5"/>
    <w:rsid w:val="00A21216"/>
    <w:rsid w:val="00A23514"/>
    <w:rsid w:val="00A26D6D"/>
    <w:rsid w:val="00A34B72"/>
    <w:rsid w:val="00A4329B"/>
    <w:rsid w:val="00A45B59"/>
    <w:rsid w:val="00A50D19"/>
    <w:rsid w:val="00A651A9"/>
    <w:rsid w:val="00A7140F"/>
    <w:rsid w:val="00A72CFC"/>
    <w:rsid w:val="00A8193A"/>
    <w:rsid w:val="00A821FB"/>
    <w:rsid w:val="00AA6154"/>
    <w:rsid w:val="00B27BAC"/>
    <w:rsid w:val="00B30F58"/>
    <w:rsid w:val="00B3421B"/>
    <w:rsid w:val="00B43C6B"/>
    <w:rsid w:val="00B7490A"/>
    <w:rsid w:val="00B8781F"/>
    <w:rsid w:val="00BA7FE4"/>
    <w:rsid w:val="00BC0E8C"/>
    <w:rsid w:val="00BC0EFF"/>
    <w:rsid w:val="00BD5582"/>
    <w:rsid w:val="00BD677F"/>
    <w:rsid w:val="00BD7842"/>
    <w:rsid w:val="00BE25EA"/>
    <w:rsid w:val="00BF4096"/>
    <w:rsid w:val="00C116C8"/>
    <w:rsid w:val="00C2045D"/>
    <w:rsid w:val="00C26073"/>
    <w:rsid w:val="00C400BA"/>
    <w:rsid w:val="00C679A0"/>
    <w:rsid w:val="00C87C50"/>
    <w:rsid w:val="00C91260"/>
    <w:rsid w:val="00CB4DC9"/>
    <w:rsid w:val="00CE40BE"/>
    <w:rsid w:val="00CF3AF7"/>
    <w:rsid w:val="00CF68F9"/>
    <w:rsid w:val="00D05D41"/>
    <w:rsid w:val="00D141B9"/>
    <w:rsid w:val="00D60E0D"/>
    <w:rsid w:val="00D75E95"/>
    <w:rsid w:val="00D961DC"/>
    <w:rsid w:val="00DA49FE"/>
    <w:rsid w:val="00DB5EE1"/>
    <w:rsid w:val="00DD1ADE"/>
    <w:rsid w:val="00DE11D9"/>
    <w:rsid w:val="00DF028C"/>
    <w:rsid w:val="00DF12E7"/>
    <w:rsid w:val="00E02E03"/>
    <w:rsid w:val="00E22951"/>
    <w:rsid w:val="00E2716B"/>
    <w:rsid w:val="00E2732A"/>
    <w:rsid w:val="00E31F88"/>
    <w:rsid w:val="00E604F9"/>
    <w:rsid w:val="00E61297"/>
    <w:rsid w:val="00E73F6F"/>
    <w:rsid w:val="00E9094C"/>
    <w:rsid w:val="00E94DC2"/>
    <w:rsid w:val="00E96111"/>
    <w:rsid w:val="00EA03E0"/>
    <w:rsid w:val="00EB407F"/>
    <w:rsid w:val="00EB5A43"/>
    <w:rsid w:val="00EB76DD"/>
    <w:rsid w:val="00EC5A50"/>
    <w:rsid w:val="00F05151"/>
    <w:rsid w:val="00F1048C"/>
    <w:rsid w:val="00F12A0A"/>
    <w:rsid w:val="00F17E90"/>
    <w:rsid w:val="00F24CD3"/>
    <w:rsid w:val="00F45C0D"/>
    <w:rsid w:val="00F84371"/>
    <w:rsid w:val="00F86467"/>
    <w:rsid w:val="00F9377A"/>
    <w:rsid w:val="00FA1CED"/>
    <w:rsid w:val="00FA5308"/>
    <w:rsid w:val="00FA6335"/>
    <w:rsid w:val="00FA7813"/>
    <w:rsid w:val="00FB169E"/>
    <w:rsid w:val="00FB1D88"/>
    <w:rsid w:val="00FB63F6"/>
    <w:rsid w:val="00FC5E64"/>
    <w:rsid w:val="00FE5DA2"/>
    <w:rsid w:val="00FF654F"/>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634193C"/>
  <w15:chartTrackingRefBased/>
  <w15:docId w15:val="{7B8CFB32-FB1F-4776-AF9F-4062DB2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6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3B9"/>
    <w:rPr>
      <w:sz w:val="18"/>
      <w:szCs w:val="18"/>
    </w:rPr>
  </w:style>
  <w:style w:type="paragraph" w:styleId="a4">
    <w:name w:val="annotation text"/>
    <w:basedOn w:val="a"/>
    <w:link w:val="a5"/>
    <w:uiPriority w:val="99"/>
    <w:semiHidden/>
    <w:unhideWhenUsed/>
    <w:rsid w:val="002B63B9"/>
    <w:pPr>
      <w:jc w:val="left"/>
    </w:pPr>
  </w:style>
  <w:style w:type="character" w:customStyle="1" w:styleId="a5">
    <w:name w:val="コメント文字列 (文字)"/>
    <w:basedOn w:val="a0"/>
    <w:link w:val="a4"/>
    <w:uiPriority w:val="99"/>
    <w:semiHidden/>
    <w:rsid w:val="002B63B9"/>
  </w:style>
  <w:style w:type="paragraph" w:styleId="a6">
    <w:name w:val="annotation subject"/>
    <w:basedOn w:val="a4"/>
    <w:next w:val="a4"/>
    <w:link w:val="a7"/>
    <w:uiPriority w:val="99"/>
    <w:semiHidden/>
    <w:unhideWhenUsed/>
    <w:rsid w:val="002B63B9"/>
    <w:rPr>
      <w:b/>
      <w:bCs/>
    </w:rPr>
  </w:style>
  <w:style w:type="character" w:customStyle="1" w:styleId="a7">
    <w:name w:val="コメント内容 (文字)"/>
    <w:basedOn w:val="a5"/>
    <w:link w:val="a6"/>
    <w:uiPriority w:val="99"/>
    <w:semiHidden/>
    <w:rsid w:val="002B63B9"/>
    <w:rPr>
      <w:b/>
      <w:bCs/>
    </w:rPr>
  </w:style>
  <w:style w:type="paragraph" w:styleId="a8">
    <w:name w:val="Balloon Text"/>
    <w:basedOn w:val="a"/>
    <w:link w:val="a9"/>
    <w:uiPriority w:val="99"/>
    <w:semiHidden/>
    <w:unhideWhenUsed/>
    <w:rsid w:val="002B6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3B9"/>
    <w:rPr>
      <w:rFonts w:asciiTheme="majorHAnsi" w:eastAsiaTheme="majorEastAsia" w:hAnsiTheme="majorHAnsi" w:cstheme="majorBidi"/>
      <w:sz w:val="18"/>
      <w:szCs w:val="18"/>
    </w:rPr>
  </w:style>
  <w:style w:type="character" w:customStyle="1" w:styleId="20">
    <w:name w:val="見出し 2 (文字)"/>
    <w:basedOn w:val="a0"/>
    <w:link w:val="2"/>
    <w:uiPriority w:val="9"/>
    <w:rsid w:val="002B63B9"/>
    <w:rPr>
      <w:rFonts w:ascii="ＭＳ Ｐゴシック" w:eastAsia="ＭＳ Ｐゴシック" w:hAnsi="ＭＳ Ｐゴシック" w:cs="ＭＳ Ｐゴシック"/>
      <w:b/>
      <w:bCs/>
      <w:kern w:val="0"/>
      <w:sz w:val="36"/>
      <w:szCs w:val="36"/>
    </w:rPr>
  </w:style>
  <w:style w:type="paragraph" w:styleId="aa">
    <w:name w:val="Body Text Indent"/>
    <w:basedOn w:val="a"/>
    <w:link w:val="ab"/>
    <w:rsid w:val="00503472"/>
    <w:pPr>
      <w:autoSpaceDE w:val="0"/>
      <w:autoSpaceDN w:val="0"/>
      <w:adjustRightInd w:val="0"/>
      <w:ind w:left="162"/>
    </w:pPr>
    <w:rPr>
      <w:rFonts w:ascii="ＭＳ 明朝" w:eastAsia="ＭＳ 明朝" w:hAnsi="Times New Roman" w:cs="Times New Roman"/>
      <w:color w:val="000000"/>
      <w:sz w:val="20"/>
      <w:szCs w:val="20"/>
    </w:rPr>
  </w:style>
  <w:style w:type="character" w:customStyle="1" w:styleId="ab">
    <w:name w:val="本文インデント (文字)"/>
    <w:basedOn w:val="a0"/>
    <w:link w:val="aa"/>
    <w:rsid w:val="00503472"/>
    <w:rPr>
      <w:rFonts w:ascii="ＭＳ 明朝" w:eastAsia="ＭＳ 明朝" w:hAnsi="Times New Roman" w:cs="Times New Roman"/>
      <w:color w:val="000000"/>
      <w:sz w:val="20"/>
      <w:szCs w:val="20"/>
    </w:rPr>
  </w:style>
  <w:style w:type="character" w:styleId="ac">
    <w:name w:val="Hyperlink"/>
    <w:rsid w:val="00503472"/>
    <w:rPr>
      <w:color w:val="0000FF"/>
      <w:u w:val="single"/>
    </w:rPr>
  </w:style>
  <w:style w:type="paragraph" w:styleId="Web">
    <w:name w:val="Normal (Web)"/>
    <w:basedOn w:val="a"/>
    <w:uiPriority w:val="99"/>
    <w:unhideWhenUsed/>
    <w:rsid w:val="00503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503472"/>
    <w:pPr>
      <w:ind w:leftChars="400" w:left="840"/>
    </w:pPr>
    <w:rPr>
      <w:rFonts w:ascii="Century" w:eastAsia="ＭＳ 明朝" w:hAnsi="Century" w:cs="Times New Roman"/>
      <w:sz w:val="20"/>
      <w:szCs w:val="20"/>
    </w:rPr>
  </w:style>
  <w:style w:type="table" w:styleId="ae">
    <w:name w:val="Table Grid"/>
    <w:basedOn w:val="a1"/>
    <w:uiPriority w:val="39"/>
    <w:rsid w:val="005034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A821FB"/>
    <w:pPr>
      <w:spacing w:line="480" w:lineRule="auto"/>
      <w:ind w:leftChars="400" w:left="851"/>
    </w:pPr>
  </w:style>
  <w:style w:type="character" w:customStyle="1" w:styleId="22">
    <w:name w:val="本文インデント 2 (文字)"/>
    <w:basedOn w:val="a0"/>
    <w:link w:val="21"/>
    <w:uiPriority w:val="99"/>
    <w:semiHidden/>
    <w:rsid w:val="00A821FB"/>
  </w:style>
  <w:style w:type="paragraph" w:styleId="af">
    <w:name w:val="Body Text"/>
    <w:basedOn w:val="a"/>
    <w:link w:val="af0"/>
    <w:uiPriority w:val="99"/>
    <w:semiHidden/>
    <w:unhideWhenUsed/>
    <w:rsid w:val="00A821FB"/>
  </w:style>
  <w:style w:type="character" w:customStyle="1" w:styleId="af0">
    <w:name w:val="本文 (文字)"/>
    <w:basedOn w:val="a0"/>
    <w:link w:val="af"/>
    <w:uiPriority w:val="99"/>
    <w:semiHidden/>
    <w:rsid w:val="00A821FB"/>
  </w:style>
  <w:style w:type="character" w:styleId="af1">
    <w:name w:val="FollowedHyperlink"/>
    <w:basedOn w:val="a0"/>
    <w:uiPriority w:val="99"/>
    <w:semiHidden/>
    <w:unhideWhenUsed/>
    <w:rsid w:val="00A821FB"/>
    <w:rPr>
      <w:color w:val="800080"/>
      <w:u w:val="single"/>
    </w:rPr>
  </w:style>
  <w:style w:type="paragraph" w:customStyle="1" w:styleId="font5">
    <w:name w:val="font5"/>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A821FB"/>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8">
    <w:name w:val="font8"/>
    <w:basedOn w:val="a"/>
    <w:rsid w:val="00A821FB"/>
    <w:pPr>
      <w:widowControl/>
      <w:spacing w:before="100" w:beforeAutospacing="1" w:after="100" w:afterAutospacing="1"/>
      <w:jc w:val="left"/>
    </w:pPr>
    <w:rPr>
      <w:rFonts w:ascii="ＭＳ 明朝" w:eastAsia="ＭＳ 明朝" w:hAnsi="ＭＳ 明朝" w:cs="ＭＳ Ｐゴシック"/>
      <w:b/>
      <w:bCs/>
      <w:kern w:val="0"/>
      <w:sz w:val="20"/>
      <w:szCs w:val="20"/>
    </w:rPr>
  </w:style>
  <w:style w:type="paragraph" w:customStyle="1" w:styleId="xl64">
    <w:name w:val="xl64"/>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b/>
      <w:bCs/>
      <w:kern w:val="0"/>
      <w:sz w:val="24"/>
      <w:szCs w:val="24"/>
    </w:rPr>
  </w:style>
  <w:style w:type="paragraph" w:customStyle="1" w:styleId="xl65">
    <w:name w:val="xl65"/>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6">
    <w:name w:val="xl6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67">
    <w:name w:val="xl67"/>
    <w:basedOn w:val="a"/>
    <w:rsid w:val="00A821F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A821FB"/>
    <w:pPr>
      <w:widowControl/>
      <w:pBdr>
        <w:top w:val="single" w:sz="8" w:space="0" w:color="auto"/>
        <w:left w:val="single" w:sz="8"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69">
    <w:name w:val="xl69"/>
    <w:basedOn w:val="a"/>
    <w:rsid w:val="00A821F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0">
    <w:name w:val="xl70"/>
    <w:basedOn w:val="a"/>
    <w:rsid w:val="00A821FB"/>
    <w:pPr>
      <w:widowControl/>
      <w:pBdr>
        <w:top w:val="single" w:sz="8" w:space="0" w:color="auto"/>
        <w:bottom w:val="single" w:sz="8"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71">
    <w:name w:val="xl71"/>
    <w:basedOn w:val="a"/>
    <w:rsid w:val="00A821FB"/>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2">
    <w:name w:val="xl72"/>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3">
    <w:name w:val="xl73"/>
    <w:basedOn w:val="a"/>
    <w:rsid w:val="00A821FB"/>
    <w:pPr>
      <w:widowControl/>
      <w:pBdr>
        <w:top w:val="single" w:sz="8" w:space="0" w:color="auto"/>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4">
    <w:name w:val="xl74"/>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5">
    <w:name w:val="xl75"/>
    <w:basedOn w:val="a"/>
    <w:rsid w:val="00A821FB"/>
    <w:pPr>
      <w:widowControl/>
      <w:pBdr>
        <w:top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76">
    <w:name w:val="xl76"/>
    <w:basedOn w:val="a"/>
    <w:rsid w:val="00A821FB"/>
    <w:pPr>
      <w:widowControl/>
      <w:pBdr>
        <w:top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7">
    <w:name w:val="xl77"/>
    <w:basedOn w:val="a"/>
    <w:rsid w:val="00A821F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8">
    <w:name w:val="xl78"/>
    <w:basedOn w:val="a"/>
    <w:rsid w:val="00A821FB"/>
    <w:pPr>
      <w:widowControl/>
      <w:pBdr>
        <w:left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9">
    <w:name w:val="xl79"/>
    <w:basedOn w:val="a"/>
    <w:rsid w:val="00A821FB"/>
    <w:pPr>
      <w:widowControl/>
      <w:shd w:val="clear" w:color="FF0000" w:fill="auto"/>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0">
    <w:name w:val="xl80"/>
    <w:basedOn w:val="a"/>
    <w:rsid w:val="00A821FB"/>
    <w:pPr>
      <w:widowControl/>
      <w:pBdr>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1">
    <w:name w:val="xl81"/>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2">
    <w:name w:val="xl82"/>
    <w:basedOn w:val="a"/>
    <w:rsid w:val="00A821FB"/>
    <w:pPr>
      <w:widowControl/>
      <w:pBdr>
        <w:top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3">
    <w:name w:val="xl83"/>
    <w:basedOn w:val="a"/>
    <w:rsid w:val="00A821FB"/>
    <w:pPr>
      <w:widowControl/>
      <w:pBdr>
        <w:top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4">
    <w:name w:val="xl84"/>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5">
    <w:name w:val="xl85"/>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6">
    <w:name w:val="xl8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7">
    <w:name w:val="xl8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8">
    <w:name w:val="xl88"/>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9">
    <w:name w:val="xl89"/>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0">
    <w:name w:val="xl90"/>
    <w:basedOn w:val="a"/>
    <w:rsid w:val="00A821FB"/>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1">
    <w:name w:val="xl91"/>
    <w:basedOn w:val="a"/>
    <w:rsid w:val="00A821FB"/>
    <w:pPr>
      <w:widowControl/>
      <w:pBdr>
        <w:top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2">
    <w:name w:val="xl92"/>
    <w:basedOn w:val="a"/>
    <w:rsid w:val="00A821FB"/>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3">
    <w:name w:val="xl93"/>
    <w:basedOn w:val="a"/>
    <w:rsid w:val="00A821FB"/>
    <w:pPr>
      <w:widowControl/>
      <w:pBdr>
        <w:left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4">
    <w:name w:val="xl94"/>
    <w:basedOn w:val="a"/>
    <w:rsid w:val="00A821FB"/>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5">
    <w:name w:val="xl95"/>
    <w:basedOn w:val="a"/>
    <w:rsid w:val="00A821FB"/>
    <w:pPr>
      <w:widowControl/>
      <w:pBdr>
        <w:top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6">
    <w:name w:val="xl96"/>
    <w:basedOn w:val="a"/>
    <w:rsid w:val="00A821FB"/>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7">
    <w:name w:val="xl97"/>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8">
    <w:name w:val="xl98"/>
    <w:basedOn w:val="a"/>
    <w:rsid w:val="00A821FB"/>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9">
    <w:name w:val="xl99"/>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0">
    <w:name w:val="xl100"/>
    <w:basedOn w:val="a"/>
    <w:rsid w:val="00A821FB"/>
    <w:pPr>
      <w:widowControl/>
      <w:pBdr>
        <w:top w:val="single" w:sz="4"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1">
    <w:name w:val="xl101"/>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02">
    <w:name w:val="xl102"/>
    <w:basedOn w:val="a"/>
    <w:rsid w:val="00A821FB"/>
    <w:pPr>
      <w:widowControl/>
      <w:pBdr>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3">
    <w:name w:val="xl103"/>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4">
    <w:name w:val="xl10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5">
    <w:name w:val="xl105"/>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06">
    <w:name w:val="xl106"/>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7">
    <w:name w:val="xl107"/>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08">
    <w:name w:val="xl108"/>
    <w:basedOn w:val="a"/>
    <w:rsid w:val="00A821FB"/>
    <w:pPr>
      <w:widowControl/>
      <w:pBdr>
        <w:right w:val="single" w:sz="8" w:space="0" w:color="auto"/>
      </w:pBdr>
      <w:shd w:val="clear" w:color="00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9">
    <w:name w:val="xl109"/>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0">
    <w:name w:val="xl110"/>
    <w:basedOn w:val="a"/>
    <w:rsid w:val="00A821F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1">
    <w:name w:val="xl111"/>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2">
    <w:name w:val="xl112"/>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3">
    <w:name w:val="xl113"/>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14">
    <w:name w:val="xl114"/>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5">
    <w:name w:val="xl115"/>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6">
    <w:name w:val="xl11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7">
    <w:name w:val="xl11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u w:val="single"/>
    </w:rPr>
  </w:style>
  <w:style w:type="paragraph" w:customStyle="1" w:styleId="xl118">
    <w:name w:val="xl118"/>
    <w:basedOn w:val="a"/>
    <w:rsid w:val="00A821FB"/>
    <w:pPr>
      <w:widowControl/>
      <w:pBdr>
        <w:top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9">
    <w:name w:val="xl119"/>
    <w:basedOn w:val="a"/>
    <w:rsid w:val="00A821FB"/>
    <w:pPr>
      <w:widowControl/>
      <w:pBdr>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0">
    <w:name w:val="xl120"/>
    <w:basedOn w:val="a"/>
    <w:rsid w:val="00A821FB"/>
    <w:pPr>
      <w:widowControl/>
      <w:pBdr>
        <w:left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1">
    <w:name w:val="xl121"/>
    <w:basedOn w:val="a"/>
    <w:rsid w:val="00A821FB"/>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22">
    <w:name w:val="xl122"/>
    <w:basedOn w:val="a"/>
    <w:rsid w:val="00A821FB"/>
    <w:pPr>
      <w:widowControl/>
      <w:pBdr>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3">
    <w:name w:val="xl123"/>
    <w:basedOn w:val="a"/>
    <w:rsid w:val="00A821FB"/>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4">
    <w:name w:val="xl124"/>
    <w:basedOn w:val="a"/>
    <w:rsid w:val="00A821FB"/>
    <w:pPr>
      <w:widowControl/>
      <w:pBdr>
        <w:top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5">
    <w:name w:val="xl125"/>
    <w:basedOn w:val="a"/>
    <w:rsid w:val="00A821FB"/>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6">
    <w:name w:val="xl12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7">
    <w:name w:val="xl127"/>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28">
    <w:name w:val="xl128"/>
    <w:basedOn w:val="a"/>
    <w:rsid w:val="00A821FB"/>
    <w:pPr>
      <w:widowControl/>
      <w:pBdr>
        <w:top w:val="single" w:sz="4" w:space="0" w:color="auto"/>
        <w:left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9">
    <w:name w:val="xl129"/>
    <w:basedOn w:val="a"/>
    <w:rsid w:val="00A821F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0">
    <w:name w:val="xl130"/>
    <w:basedOn w:val="a"/>
    <w:rsid w:val="00A821FB"/>
    <w:pPr>
      <w:widowControl/>
      <w:pBdr>
        <w:lef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1">
    <w:name w:val="xl131"/>
    <w:basedOn w:val="a"/>
    <w:rsid w:val="00A821FB"/>
    <w:pPr>
      <w:widowControl/>
      <w:pBdr>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2">
    <w:name w:val="xl132"/>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33">
    <w:name w:val="xl133"/>
    <w:basedOn w:val="a"/>
    <w:rsid w:val="00A821FB"/>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4">
    <w:name w:val="xl13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5">
    <w:name w:val="xl135"/>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6">
    <w:name w:val="xl136"/>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7">
    <w:name w:val="xl13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8">
    <w:name w:val="xl138"/>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styleId="af2">
    <w:name w:val="header"/>
    <w:basedOn w:val="a"/>
    <w:link w:val="af3"/>
    <w:unhideWhenUsed/>
    <w:rsid w:val="00F05151"/>
    <w:pPr>
      <w:tabs>
        <w:tab w:val="center" w:pos="4252"/>
        <w:tab w:val="right" w:pos="8504"/>
      </w:tabs>
      <w:snapToGrid w:val="0"/>
    </w:pPr>
  </w:style>
  <w:style w:type="character" w:customStyle="1" w:styleId="af3">
    <w:name w:val="ヘッダー (文字)"/>
    <w:basedOn w:val="a0"/>
    <w:link w:val="af2"/>
    <w:uiPriority w:val="99"/>
    <w:rsid w:val="00F05151"/>
  </w:style>
  <w:style w:type="paragraph" w:styleId="af4">
    <w:name w:val="footer"/>
    <w:basedOn w:val="a"/>
    <w:link w:val="af5"/>
    <w:uiPriority w:val="99"/>
    <w:unhideWhenUsed/>
    <w:rsid w:val="00F05151"/>
    <w:pPr>
      <w:tabs>
        <w:tab w:val="center" w:pos="4252"/>
        <w:tab w:val="right" w:pos="8504"/>
      </w:tabs>
      <w:snapToGrid w:val="0"/>
    </w:pPr>
  </w:style>
  <w:style w:type="character" w:customStyle="1" w:styleId="af5">
    <w:name w:val="フッター (文字)"/>
    <w:basedOn w:val="a0"/>
    <w:link w:val="af4"/>
    <w:uiPriority w:val="99"/>
    <w:rsid w:val="00F05151"/>
  </w:style>
  <w:style w:type="paragraph" w:customStyle="1" w:styleId="Default">
    <w:name w:val="Default"/>
    <w:rsid w:val="00A104E5"/>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6">
    <w:name w:val="page number"/>
    <w:basedOn w:val="a0"/>
    <w:uiPriority w:val="99"/>
    <w:unhideWhenUsed/>
    <w:rsid w:val="005B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38">
      <w:bodyDiv w:val="1"/>
      <w:marLeft w:val="0"/>
      <w:marRight w:val="0"/>
      <w:marTop w:val="0"/>
      <w:marBottom w:val="0"/>
      <w:divBdr>
        <w:top w:val="none" w:sz="0" w:space="0" w:color="auto"/>
        <w:left w:val="none" w:sz="0" w:space="0" w:color="auto"/>
        <w:bottom w:val="none" w:sz="0" w:space="0" w:color="auto"/>
        <w:right w:val="none" w:sz="0" w:space="0" w:color="auto"/>
      </w:divBdr>
    </w:div>
    <w:div w:id="348995409">
      <w:bodyDiv w:val="1"/>
      <w:marLeft w:val="0"/>
      <w:marRight w:val="0"/>
      <w:marTop w:val="0"/>
      <w:marBottom w:val="0"/>
      <w:divBdr>
        <w:top w:val="none" w:sz="0" w:space="0" w:color="auto"/>
        <w:left w:val="none" w:sz="0" w:space="0" w:color="auto"/>
        <w:bottom w:val="none" w:sz="0" w:space="0" w:color="auto"/>
        <w:right w:val="none" w:sz="0" w:space="0" w:color="auto"/>
      </w:divBdr>
    </w:div>
    <w:div w:id="573664787">
      <w:bodyDiv w:val="1"/>
      <w:marLeft w:val="0"/>
      <w:marRight w:val="0"/>
      <w:marTop w:val="0"/>
      <w:marBottom w:val="0"/>
      <w:divBdr>
        <w:top w:val="none" w:sz="0" w:space="0" w:color="auto"/>
        <w:left w:val="none" w:sz="0" w:space="0" w:color="auto"/>
        <w:bottom w:val="none" w:sz="0" w:space="0" w:color="auto"/>
        <w:right w:val="none" w:sz="0" w:space="0" w:color="auto"/>
      </w:divBdr>
    </w:div>
    <w:div w:id="1270819430">
      <w:bodyDiv w:val="1"/>
      <w:marLeft w:val="0"/>
      <w:marRight w:val="0"/>
      <w:marTop w:val="0"/>
      <w:marBottom w:val="0"/>
      <w:divBdr>
        <w:top w:val="none" w:sz="0" w:space="0" w:color="auto"/>
        <w:left w:val="none" w:sz="0" w:space="0" w:color="auto"/>
        <w:bottom w:val="none" w:sz="0" w:space="0" w:color="auto"/>
        <w:right w:val="none" w:sz="0" w:space="0" w:color="auto"/>
      </w:divBdr>
    </w:div>
    <w:div w:id="1359818338">
      <w:bodyDiv w:val="1"/>
      <w:marLeft w:val="0"/>
      <w:marRight w:val="0"/>
      <w:marTop w:val="0"/>
      <w:marBottom w:val="0"/>
      <w:divBdr>
        <w:top w:val="none" w:sz="0" w:space="0" w:color="auto"/>
        <w:left w:val="none" w:sz="0" w:space="0" w:color="auto"/>
        <w:bottom w:val="none" w:sz="0" w:space="0" w:color="auto"/>
        <w:right w:val="none" w:sz="0" w:space="0" w:color="auto"/>
      </w:divBdr>
    </w:div>
    <w:div w:id="1439375026">
      <w:bodyDiv w:val="1"/>
      <w:marLeft w:val="0"/>
      <w:marRight w:val="0"/>
      <w:marTop w:val="0"/>
      <w:marBottom w:val="0"/>
      <w:divBdr>
        <w:top w:val="none" w:sz="0" w:space="0" w:color="auto"/>
        <w:left w:val="none" w:sz="0" w:space="0" w:color="auto"/>
        <w:bottom w:val="none" w:sz="0" w:space="0" w:color="auto"/>
        <w:right w:val="none" w:sz="0" w:space="0" w:color="auto"/>
      </w:divBdr>
    </w:div>
    <w:div w:id="161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ff.go.jp/j/syouan/seisaku/risk_analysis/priority/kabidoku/attach/pdf/index-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syouan/seisaku/risk_analysis/priority/kabidoku/attach/pdf/mugi_kabi_sisin-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ff.go.jp/j/syouan/seisaku/risk_analysis/priority/kabidoku/index.html" TargetMode="External"/><Relationship Id="rId4" Type="http://schemas.openxmlformats.org/officeDocument/2006/relationships/settings" Target="settings.xml"/><Relationship Id="rId9" Type="http://schemas.openxmlformats.org/officeDocument/2006/relationships/hyperlink" Target="https://www.naro.go.jp/publicity_report/publication/files/mugi_kabidoku_v2_man.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B796-A258-48A8-9DE8-2A9FE31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森島 裕</dc:creator>
  <cp:keywords/>
  <dc:description/>
  <cp:lastModifiedBy>小野山 佳佑</cp:lastModifiedBy>
  <cp:revision>99</cp:revision>
  <cp:lastPrinted>2023-03-31T07:15:00Z</cp:lastPrinted>
  <dcterms:created xsi:type="dcterms:W3CDTF">2023-02-02T06:29:00Z</dcterms:created>
  <dcterms:modified xsi:type="dcterms:W3CDTF">2025-03-18T05:34:00Z</dcterms:modified>
</cp:coreProperties>
</file>