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5CC75F5" w:rsidR="00F50294" w:rsidRDefault="00E733FF">
      <w:pPr>
        <w:jc w:val="center"/>
        <w:rPr>
          <w:color w:val="000000"/>
          <w:sz w:val="24"/>
          <w:szCs w:val="24"/>
        </w:rPr>
      </w:pPr>
      <w:r>
        <w:rPr>
          <w:color w:val="000000"/>
          <w:sz w:val="32"/>
          <w:szCs w:val="32"/>
        </w:rPr>
        <w:t>国語科学習指導案</w:t>
      </w:r>
    </w:p>
    <w:p w14:paraId="00000002" w14:textId="7FD61835" w:rsidR="00F50294" w:rsidRDefault="00E00A17">
      <w:pPr>
        <w:jc w:val="right"/>
        <w:rPr>
          <w:color w:val="000000"/>
        </w:rPr>
      </w:pPr>
      <w:r>
        <w:rPr>
          <w:noProof/>
        </w:rPr>
        <mc:AlternateContent>
          <mc:Choice Requires="wps">
            <w:drawing>
              <wp:anchor distT="0" distB="0" distL="114300" distR="114300" simplePos="0" relativeHeight="251658240" behindDoc="0" locked="0" layoutInCell="1" hidden="0" allowOverlap="1" wp14:anchorId="2295327A" wp14:editId="2268B906">
                <wp:simplePos x="0" y="0"/>
                <wp:positionH relativeFrom="column">
                  <wp:posOffset>3337560</wp:posOffset>
                </wp:positionH>
                <wp:positionV relativeFrom="paragraph">
                  <wp:posOffset>6985</wp:posOffset>
                </wp:positionV>
                <wp:extent cx="2882900" cy="98107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2882900" cy="981075"/>
                        </a:xfrm>
                        <a:prstGeom prst="rect">
                          <a:avLst/>
                        </a:prstGeom>
                        <a:noFill/>
                        <a:ln>
                          <a:noFill/>
                        </a:ln>
                      </wps:spPr>
                      <wps:txbx>
                        <w:txbxContent>
                          <w:p w14:paraId="22B4EA7E" w14:textId="60FAD651"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研修グループ　</w:t>
                            </w:r>
                            <w:r w:rsidR="002D005F">
                              <w:rPr>
                                <w:rFonts w:ascii="ＭＳ 明朝" w:eastAsia="ＭＳ 明朝" w:hAnsi="ＭＳ 明朝" w:hint="eastAsia"/>
                                <w:color w:val="000000"/>
                              </w:rPr>
                              <w:t>Ａ</w:t>
                            </w:r>
                            <w:r w:rsidRPr="00E00A17">
                              <w:rPr>
                                <w:rFonts w:ascii="ＭＳ 明朝" w:eastAsia="ＭＳ 明朝" w:hAnsi="ＭＳ 明朝"/>
                                <w:color w:val="000000"/>
                              </w:rPr>
                              <w:t xml:space="preserve">　　　　　　　</w:t>
                            </w:r>
                          </w:p>
                          <w:p w14:paraId="1194A843" w14:textId="053B9271"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江田島市立江田島中学校　　 </w:t>
                            </w:r>
                            <w:r w:rsidR="00E00A17" w:rsidRPr="00E00A17">
                              <w:rPr>
                                <w:rFonts w:ascii="ＭＳ 明朝" w:eastAsia="ＭＳ 明朝" w:hAnsi="ＭＳ 明朝" w:hint="eastAsia"/>
                                <w:color w:val="000000"/>
                              </w:rPr>
                              <w:t xml:space="preserve"> </w:t>
                            </w:r>
                            <w:r w:rsidRPr="00E00A17">
                              <w:rPr>
                                <w:rFonts w:ascii="ＭＳ 明朝" w:eastAsia="ＭＳ 明朝" w:hAnsi="ＭＳ 明朝"/>
                                <w:color w:val="000000"/>
                              </w:rPr>
                              <w:t>小松　采佳</w:t>
                            </w:r>
                          </w:p>
                          <w:p w14:paraId="0F07C691" w14:textId="67C97EF0"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広島県立広島特別支援学校　</w:t>
                            </w:r>
                            <w:r w:rsidR="006D06B8">
                              <w:rPr>
                                <w:rFonts w:ascii="ＭＳ 明朝" w:eastAsia="ＭＳ 明朝" w:hAnsi="ＭＳ 明朝" w:hint="eastAsia"/>
                                <w:color w:val="000000"/>
                              </w:rPr>
                              <w:t xml:space="preserve"> </w:t>
                            </w:r>
                            <w:r w:rsidR="00E00A17" w:rsidRPr="00E00A17">
                              <w:rPr>
                                <w:rFonts w:ascii="ＭＳ 明朝" w:eastAsia="ＭＳ 明朝" w:hAnsi="ＭＳ 明朝" w:cs="ＭＳ 明朝" w:hint="eastAsia"/>
                                <w:color w:val="000000"/>
                              </w:rPr>
                              <w:t xml:space="preserve"> </w:t>
                            </w:r>
                            <w:r w:rsidRPr="00E00A17">
                              <w:rPr>
                                <w:rFonts w:ascii="ＭＳ 明朝" w:eastAsia="ＭＳ 明朝" w:hAnsi="ＭＳ 明朝"/>
                                <w:color w:val="000000"/>
                              </w:rPr>
                              <w:t>畝本　栄子</w:t>
                            </w:r>
                          </w:p>
                          <w:p w14:paraId="3859734E" w14:textId="71B5A139"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廿日市市立大野東中学校　　</w:t>
                            </w:r>
                            <w:r w:rsidR="00E00A17" w:rsidRPr="00E00A17">
                              <w:rPr>
                                <w:rFonts w:ascii="ＭＳ 明朝" w:eastAsia="ＭＳ 明朝" w:hAnsi="ＭＳ 明朝" w:hint="eastAsia"/>
                                <w:color w:val="000000"/>
                              </w:rPr>
                              <w:t xml:space="preserve"> </w:t>
                            </w:r>
                            <w:r w:rsidRPr="00E00A17">
                              <w:rPr>
                                <w:rFonts w:ascii="ＭＳ 明朝" w:eastAsia="ＭＳ 明朝" w:hAnsi="ＭＳ 明朝"/>
                                <w:color w:val="000000"/>
                              </w:rPr>
                              <w:t xml:space="preserve"> 山近　さやか</w:t>
                            </w:r>
                          </w:p>
                          <w:p w14:paraId="5AA94DE0" w14:textId="7FFC1842"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北広島町立大朝中学校　　　</w:t>
                            </w:r>
                            <w:r w:rsidR="00E00A17" w:rsidRPr="00E00A17">
                              <w:rPr>
                                <w:rFonts w:ascii="ＭＳ 明朝" w:eastAsia="ＭＳ 明朝" w:hAnsi="ＭＳ 明朝" w:hint="eastAsia"/>
                                <w:color w:val="000000"/>
                              </w:rPr>
                              <w:t xml:space="preserve">  </w:t>
                            </w:r>
                            <w:r w:rsidRPr="00E00A17">
                              <w:rPr>
                                <w:rFonts w:ascii="ＭＳ 明朝" w:eastAsia="ＭＳ 明朝" w:hAnsi="ＭＳ 明朝"/>
                                <w:color w:val="000000"/>
                              </w:rPr>
                              <w:t>大下　真央</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95327A" id="正方形/長方形 26" o:spid="_x0000_s1026" style="position:absolute;left:0;text-align:left;margin-left:262.8pt;margin-top:.55pt;width:227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" filled="f" stroked="f">
                <v:textbox inset="2.53958mm,1.2694mm,2.53958mm,1.2694mm">
                  <w:txbxContent>
                    <w:p w14:paraId="22B4EA7E" w14:textId="60FAD651"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研修グループ　</w:t>
                      </w:r>
                      <w:r w:rsidR="002D005F">
                        <w:rPr>
                          <w:rFonts w:ascii="ＭＳ 明朝" w:eastAsia="ＭＳ 明朝" w:hAnsi="ＭＳ 明朝" w:hint="eastAsia"/>
                          <w:color w:val="000000"/>
                        </w:rPr>
                        <w:t>Ａ</w:t>
                      </w:r>
                      <w:r w:rsidRPr="00E00A17">
                        <w:rPr>
                          <w:rFonts w:ascii="ＭＳ 明朝" w:eastAsia="ＭＳ 明朝" w:hAnsi="ＭＳ 明朝"/>
                          <w:color w:val="000000"/>
                        </w:rPr>
                        <w:t xml:space="preserve">　　　　　　　</w:t>
                      </w:r>
                    </w:p>
                    <w:p w14:paraId="1194A843" w14:textId="053B9271"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江田島市立江田島中学校　　 </w:t>
                      </w:r>
                      <w:r w:rsidR="00E00A17" w:rsidRPr="00E00A17">
                        <w:rPr>
                          <w:rFonts w:ascii="ＭＳ 明朝" w:eastAsia="ＭＳ 明朝" w:hAnsi="ＭＳ 明朝" w:hint="eastAsia"/>
                          <w:color w:val="000000"/>
                        </w:rPr>
                        <w:t xml:space="preserve"> </w:t>
                      </w:r>
                      <w:r w:rsidRPr="00E00A17">
                        <w:rPr>
                          <w:rFonts w:ascii="ＭＳ 明朝" w:eastAsia="ＭＳ 明朝" w:hAnsi="ＭＳ 明朝"/>
                          <w:color w:val="000000"/>
                        </w:rPr>
                        <w:t>小松　采佳</w:t>
                      </w:r>
                    </w:p>
                    <w:p w14:paraId="0F07C691" w14:textId="67C97EF0"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広島県立広島特別支援学校　</w:t>
                      </w:r>
                      <w:r w:rsidR="006D06B8">
                        <w:rPr>
                          <w:rFonts w:ascii="ＭＳ 明朝" w:eastAsia="ＭＳ 明朝" w:hAnsi="ＭＳ 明朝" w:hint="eastAsia"/>
                          <w:color w:val="000000"/>
                        </w:rPr>
                        <w:t xml:space="preserve"> </w:t>
                      </w:r>
                      <w:r w:rsidR="00E00A17" w:rsidRPr="00E00A17">
                        <w:rPr>
                          <w:rFonts w:ascii="ＭＳ 明朝" w:eastAsia="ＭＳ 明朝" w:hAnsi="ＭＳ 明朝" w:cs="ＭＳ 明朝" w:hint="eastAsia"/>
                          <w:color w:val="000000"/>
                        </w:rPr>
                        <w:t xml:space="preserve"> </w:t>
                      </w:r>
                      <w:r w:rsidRPr="00E00A17">
                        <w:rPr>
                          <w:rFonts w:ascii="ＭＳ 明朝" w:eastAsia="ＭＳ 明朝" w:hAnsi="ＭＳ 明朝"/>
                          <w:color w:val="000000"/>
                        </w:rPr>
                        <w:t>畝本　栄子</w:t>
                      </w:r>
                    </w:p>
                    <w:p w14:paraId="3859734E" w14:textId="71B5A139"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廿日市市立大野東中学校　　</w:t>
                      </w:r>
                      <w:r w:rsidR="00E00A17" w:rsidRPr="00E00A17">
                        <w:rPr>
                          <w:rFonts w:ascii="ＭＳ 明朝" w:eastAsia="ＭＳ 明朝" w:hAnsi="ＭＳ 明朝" w:hint="eastAsia"/>
                          <w:color w:val="000000"/>
                        </w:rPr>
                        <w:t xml:space="preserve"> </w:t>
                      </w:r>
                      <w:r w:rsidRPr="00E00A17">
                        <w:rPr>
                          <w:rFonts w:ascii="ＭＳ 明朝" w:eastAsia="ＭＳ 明朝" w:hAnsi="ＭＳ 明朝"/>
                          <w:color w:val="000000"/>
                        </w:rPr>
                        <w:t xml:space="preserve"> 山近　さやか</w:t>
                      </w:r>
                    </w:p>
                    <w:p w14:paraId="5AA94DE0" w14:textId="7FFC1842" w:rsidR="00F50294" w:rsidRPr="00E00A17" w:rsidRDefault="00E733FF">
                      <w:pPr>
                        <w:textDirection w:val="btLr"/>
                        <w:rPr>
                          <w:rFonts w:ascii="ＭＳ 明朝" w:eastAsia="ＭＳ 明朝" w:hAnsi="ＭＳ 明朝"/>
                        </w:rPr>
                      </w:pPr>
                      <w:r w:rsidRPr="00E00A17">
                        <w:rPr>
                          <w:rFonts w:ascii="ＭＳ 明朝" w:eastAsia="ＭＳ 明朝" w:hAnsi="ＭＳ 明朝"/>
                          <w:color w:val="000000"/>
                        </w:rPr>
                        <w:t xml:space="preserve">北広島町立大朝中学校　　　</w:t>
                      </w:r>
                      <w:r w:rsidR="00E00A17" w:rsidRPr="00E00A17">
                        <w:rPr>
                          <w:rFonts w:ascii="ＭＳ 明朝" w:eastAsia="ＭＳ 明朝" w:hAnsi="ＭＳ 明朝" w:hint="eastAsia"/>
                          <w:color w:val="000000"/>
                        </w:rPr>
                        <w:t xml:space="preserve">  </w:t>
                      </w:r>
                      <w:r w:rsidRPr="00E00A17">
                        <w:rPr>
                          <w:rFonts w:ascii="ＭＳ 明朝" w:eastAsia="ＭＳ 明朝" w:hAnsi="ＭＳ 明朝"/>
                          <w:color w:val="000000"/>
                        </w:rPr>
                        <w:t>大下　真央</w:t>
                      </w:r>
                    </w:p>
                  </w:txbxContent>
                </v:textbox>
              </v:rect>
            </w:pict>
          </mc:Fallback>
        </mc:AlternateContent>
      </w:r>
      <w:r w:rsidR="00E733FF">
        <w:rPr>
          <w:color w:val="000000"/>
        </w:rPr>
        <w:t xml:space="preserve">　　　　　　　　　　　　　　　　　　　</w:t>
      </w:r>
    </w:p>
    <w:p w14:paraId="00000003" w14:textId="77777777" w:rsidR="00F50294" w:rsidRDefault="00F50294">
      <w:pPr>
        <w:spacing w:line="260" w:lineRule="auto"/>
        <w:rPr>
          <w:color w:val="000000"/>
        </w:rPr>
      </w:pPr>
    </w:p>
    <w:p w14:paraId="2C06F5C6" w14:textId="77777777" w:rsidR="002D005F" w:rsidRDefault="002D005F">
      <w:pPr>
        <w:spacing w:line="260" w:lineRule="auto"/>
        <w:rPr>
          <w:color w:val="000000"/>
        </w:rPr>
      </w:pPr>
    </w:p>
    <w:p w14:paraId="62528758" w14:textId="77777777" w:rsidR="009C4E07" w:rsidRDefault="009C4E07">
      <w:pPr>
        <w:spacing w:line="260" w:lineRule="auto"/>
        <w:rPr>
          <w:color w:val="000000"/>
        </w:rPr>
      </w:pPr>
    </w:p>
    <w:p w14:paraId="2C93222C" w14:textId="77777777" w:rsidR="009C4E07" w:rsidRDefault="009C4E07">
      <w:pPr>
        <w:spacing w:line="260" w:lineRule="auto"/>
        <w:rPr>
          <w:color w:val="000000"/>
        </w:rPr>
      </w:pPr>
    </w:p>
    <w:p w14:paraId="4E97325F" w14:textId="77777777" w:rsidR="009C4E07" w:rsidRDefault="009C4E07">
      <w:pPr>
        <w:spacing w:line="260" w:lineRule="auto"/>
        <w:rPr>
          <w:color w:val="000000"/>
        </w:rPr>
      </w:pPr>
    </w:p>
    <w:p w14:paraId="00000005" w14:textId="77777777" w:rsidR="00F50294" w:rsidRDefault="00E733FF">
      <w:pPr>
        <w:spacing w:line="260" w:lineRule="auto"/>
        <w:rPr>
          <w:color w:val="000000"/>
        </w:rPr>
      </w:pPr>
      <w:r>
        <w:rPr>
          <w:color w:val="000000"/>
        </w:rPr>
        <w:t>１　日　時　令和</w:t>
      </w:r>
      <w:r>
        <w:t>６</w:t>
      </w:r>
      <w:r>
        <w:rPr>
          <w:color w:val="000000"/>
        </w:rPr>
        <w:t>年</w:t>
      </w:r>
      <w:r w:rsidRPr="007C4879">
        <w:rPr>
          <w:rFonts w:ascii="ＭＳ 明朝" w:eastAsia="ＭＳ 明朝" w:hAnsi="ＭＳ 明朝"/>
        </w:rPr>
        <w:t>10</w:t>
      </w:r>
      <w:r>
        <w:rPr>
          <w:color w:val="000000"/>
        </w:rPr>
        <w:t>月</w:t>
      </w:r>
      <w:r w:rsidRPr="007C4879">
        <w:rPr>
          <w:rFonts w:asciiTheme="minorEastAsia" w:hAnsiTheme="minorEastAsia"/>
        </w:rPr>
        <w:t>10</w:t>
      </w:r>
      <w:r>
        <w:rPr>
          <w:color w:val="000000"/>
        </w:rPr>
        <w:t>日（</w:t>
      </w:r>
      <w:r>
        <w:t>木</w:t>
      </w:r>
      <w:r>
        <w:rPr>
          <w:color w:val="000000"/>
        </w:rPr>
        <w:t>）第</w:t>
      </w:r>
      <w:r>
        <w:t>３</w:t>
      </w:r>
      <w:r>
        <w:rPr>
          <w:color w:val="000000"/>
        </w:rPr>
        <w:t>校時</w:t>
      </w:r>
    </w:p>
    <w:p w14:paraId="00000006" w14:textId="77777777" w:rsidR="00F50294" w:rsidRDefault="00F50294">
      <w:pPr>
        <w:spacing w:line="260" w:lineRule="auto"/>
        <w:rPr>
          <w:color w:val="000000"/>
        </w:rPr>
      </w:pPr>
    </w:p>
    <w:p w14:paraId="00000007" w14:textId="77777777" w:rsidR="00F50294" w:rsidRDefault="00E733FF">
      <w:pPr>
        <w:spacing w:line="260" w:lineRule="auto"/>
        <w:rPr>
          <w:color w:val="000000"/>
        </w:rPr>
      </w:pPr>
      <w:r>
        <w:rPr>
          <w:color w:val="000000"/>
        </w:rPr>
        <w:t>２　学　年　第</w:t>
      </w:r>
      <w:r>
        <w:t>１</w:t>
      </w:r>
      <w:r>
        <w:rPr>
          <w:color w:val="000000"/>
        </w:rPr>
        <w:t>学年</w:t>
      </w:r>
      <w:r>
        <w:t>１</w:t>
      </w:r>
      <w:r>
        <w:rPr>
          <w:color w:val="000000"/>
        </w:rPr>
        <w:t>組　男子</w:t>
      </w:r>
      <w:r w:rsidRPr="007C4879">
        <w:rPr>
          <w:rFonts w:asciiTheme="minorEastAsia" w:hAnsiTheme="minorEastAsia"/>
        </w:rPr>
        <w:t>19</w:t>
      </w:r>
      <w:r>
        <w:rPr>
          <w:color w:val="000000"/>
        </w:rPr>
        <w:t>名　女子</w:t>
      </w:r>
      <w:r w:rsidRPr="007C4879">
        <w:rPr>
          <w:rFonts w:asciiTheme="minorEastAsia" w:hAnsiTheme="minorEastAsia"/>
        </w:rPr>
        <w:t>20</w:t>
      </w:r>
      <w:r>
        <w:rPr>
          <w:color w:val="000000"/>
        </w:rPr>
        <w:t>名　計</w:t>
      </w:r>
      <w:r w:rsidRPr="007C4879">
        <w:rPr>
          <w:rFonts w:asciiTheme="minorEastAsia" w:hAnsiTheme="minorEastAsia"/>
        </w:rPr>
        <w:t>39</w:t>
      </w:r>
      <w:r>
        <w:rPr>
          <w:color w:val="000000"/>
        </w:rPr>
        <w:t>名</w:t>
      </w:r>
    </w:p>
    <w:p w14:paraId="00000008" w14:textId="77777777" w:rsidR="00F50294" w:rsidRDefault="00F50294">
      <w:pPr>
        <w:spacing w:line="260" w:lineRule="auto"/>
      </w:pPr>
    </w:p>
    <w:p w14:paraId="00000009" w14:textId="35F96D69" w:rsidR="00F50294" w:rsidRDefault="00E733FF">
      <w:pPr>
        <w:spacing w:line="260" w:lineRule="auto"/>
      </w:pPr>
      <w:r>
        <w:t>３　単元名　「物語の魅力」とは？〜「少年の日の思い出」との並行読書を通して〜</w:t>
      </w:r>
    </w:p>
    <w:p w14:paraId="0000000A" w14:textId="77777777" w:rsidR="00F50294" w:rsidRDefault="00F50294">
      <w:pPr>
        <w:spacing w:line="260" w:lineRule="auto"/>
      </w:pPr>
    </w:p>
    <w:p w14:paraId="0000000B" w14:textId="77777777" w:rsidR="00F50294" w:rsidRDefault="00E733FF">
      <w:pPr>
        <w:spacing w:line="260" w:lineRule="auto"/>
      </w:pPr>
      <w:r>
        <w:t>４　単元について</w:t>
      </w:r>
    </w:p>
    <w:p w14:paraId="0000000C" w14:textId="5AB40F54" w:rsidR="00F50294" w:rsidRDefault="00E733FF" w:rsidP="00624EAC">
      <w:pPr>
        <w:pStyle w:val="aa"/>
        <w:numPr>
          <w:ilvl w:val="0"/>
          <w:numId w:val="1"/>
        </w:numPr>
        <w:spacing w:line="260" w:lineRule="auto"/>
        <w:ind w:leftChars="0"/>
      </w:pPr>
      <w:r>
        <w:t>単元観</w:t>
      </w:r>
    </w:p>
    <w:p w14:paraId="0CF9801A" w14:textId="30E2636C" w:rsidR="00624EAC" w:rsidRDefault="00624EAC" w:rsidP="00624EAC">
      <w:pPr>
        <w:spacing w:line="260" w:lineRule="auto"/>
      </w:pPr>
      <w:r>
        <w:rPr>
          <w:rFonts w:hint="eastAsia"/>
        </w:rPr>
        <w:t xml:space="preserve">　本単元は、中学校学習指導要領（平成</w:t>
      </w:r>
      <w:r w:rsidRPr="007C4879">
        <w:rPr>
          <w:rFonts w:asciiTheme="minorEastAsia" w:hAnsiTheme="minorEastAsia"/>
        </w:rPr>
        <w:t>29</w:t>
      </w:r>
      <w:r>
        <w:rPr>
          <w:rFonts w:hint="eastAsia"/>
        </w:rPr>
        <w:t>年告示）国語第１学年〔思考力、判断力、表現力等〕の</w:t>
      </w:r>
      <w:r w:rsidR="00600013">
        <w:rPr>
          <w:rFonts w:asciiTheme="minorEastAsia" w:hAnsiTheme="minorEastAsia" w:hint="eastAsia"/>
        </w:rPr>
        <w:t>Ｃ</w:t>
      </w:r>
      <w:r>
        <w:rPr>
          <w:rFonts w:hint="eastAsia"/>
        </w:rPr>
        <w:t>読むこと（１）エ「文章の構成や展開、表現の効果について、根拠を明確にして考えること</w:t>
      </w:r>
      <w:r w:rsidR="00600013">
        <w:rPr>
          <w:rFonts w:hint="eastAsia"/>
        </w:rPr>
        <w:t>。</w:t>
      </w:r>
      <w:r>
        <w:rPr>
          <w:rFonts w:hint="eastAsia"/>
        </w:rPr>
        <w:t>」、オ「文章を読んで理解したことに基づいて、自分の考えを確かなものにすること</w:t>
      </w:r>
      <w:r w:rsidR="00600013">
        <w:rPr>
          <w:rFonts w:hint="eastAsia"/>
        </w:rPr>
        <w:t>。</w:t>
      </w:r>
      <w:r>
        <w:rPr>
          <w:rFonts w:hint="eastAsia"/>
        </w:rPr>
        <w:t>」を受けて設定したものである。</w:t>
      </w:r>
      <w:r w:rsidR="001F6B3C">
        <w:rPr>
          <w:rFonts w:hint="eastAsia"/>
        </w:rPr>
        <w:t>物語の構成や、登場人物の心情の変化を捉え、表現の効果を考えるためには、なぜそのような構成や展開になっているのか、そのことがどのような効果につながるのかなどについて、自分の考えをもつことが大切であり、その際には、根拠を明確にすることを重視する必要がある。また、自分の考えを確かなものにするためには、まず、文章の内容や構想を捉え、精査・解釈する必要がある。</w:t>
      </w:r>
      <w:r w:rsidR="00F55344">
        <w:rPr>
          <w:rFonts w:hint="eastAsia"/>
        </w:rPr>
        <w:t>その上で、他者との交流を通して改めて自分がどのように精査・解釈したのかを振り返ることが重要である。</w:t>
      </w:r>
    </w:p>
    <w:p w14:paraId="0000000E" w14:textId="15D3ADF7" w:rsidR="00F50294" w:rsidRPr="000B1AB4" w:rsidRDefault="00F55344" w:rsidP="000B1AB4">
      <w:pPr>
        <w:spacing w:line="260" w:lineRule="auto"/>
      </w:pPr>
      <w:r>
        <w:rPr>
          <w:rFonts w:hint="eastAsia"/>
        </w:rPr>
        <w:t xml:space="preserve">　本単元において共通に扱う教材「少年の日の思い出」は、場面の展開や構想、登場人物の関係や心情の変化、語り</w:t>
      </w:r>
      <w:r w:rsidR="000B1AB4">
        <w:rPr>
          <w:rFonts w:hint="eastAsia"/>
        </w:rPr>
        <w:t>手</w:t>
      </w:r>
      <w:r>
        <w:rPr>
          <w:rFonts w:hint="eastAsia"/>
        </w:rPr>
        <w:t>、伏線、描写などの特徴が分かりやすく、多様な観点から論じやすい。教材文や並行読書</w:t>
      </w:r>
      <w:r w:rsidR="000B1AB4">
        <w:rPr>
          <w:rFonts w:hint="eastAsia"/>
        </w:rPr>
        <w:t>から様々な特徴を多面的に捉え、考えを形成する学習活動に効果的な教材である。また、生徒自身がこれまで学習してきたことを生かし、読み深めることにより、読書の有用性を実感したり、自身の考えを広げたり深めたりすることにつながる教材であるといえる。</w:t>
      </w:r>
    </w:p>
    <w:p w14:paraId="0000000F" w14:textId="3330C502" w:rsidR="00F50294" w:rsidRDefault="00F50294">
      <w:pPr>
        <w:rPr>
          <w:rFonts w:ascii="Times New Roman" w:eastAsia="Times New Roman" w:hAnsi="Times New Roman" w:cs="Times New Roman"/>
          <w:b/>
        </w:rPr>
      </w:pPr>
    </w:p>
    <w:p w14:paraId="00000010" w14:textId="37FA40F4" w:rsidR="00F50294" w:rsidRDefault="00E733FF">
      <w:pPr>
        <w:ind w:left="210" w:hanging="210"/>
        <w:rPr>
          <w:rFonts w:ascii="ＤＨＰ特太ゴシック体" w:eastAsia="ＤＨＰ特太ゴシック体" w:hAnsi="ＤＨＰ特太ゴシック体" w:cs="ＤＨＰ特太ゴシック体"/>
        </w:rPr>
      </w:pPr>
      <w:r>
        <w:rPr>
          <w:rFonts w:ascii="ＤＨＰ特太ゴシック体" w:eastAsia="ＤＨＰ特太ゴシック体" w:hAnsi="ＤＨＰ特太ゴシック体" w:cs="ＤＨＰ特太ゴシック体"/>
        </w:rPr>
        <w:t>（２）生徒観</w:t>
      </w:r>
    </w:p>
    <w:p w14:paraId="00000011" w14:textId="780CE9D1" w:rsidR="007C4879" w:rsidRDefault="007C4879" w:rsidP="007C4879">
      <w:pPr>
        <w:ind w:left="210" w:hanging="210"/>
      </w:pPr>
      <w:r>
        <w:rPr>
          <w:rFonts w:ascii="ＤＨＰ特太ゴシック体" w:eastAsia="ＤＨＰ特太ゴシック体" w:hAnsi="ＤＨＰ特太ゴシック体" w:cs="ＤＨＰ特太ゴシック体"/>
          <w:noProof/>
        </w:rPr>
        <mc:AlternateContent>
          <mc:Choice Requires="wps">
            <w:drawing>
              <wp:anchor distT="0" distB="0" distL="114300" distR="114300" simplePos="0" relativeHeight="251659264" behindDoc="0" locked="0" layoutInCell="1" allowOverlap="1" wp14:anchorId="6612EE22" wp14:editId="72DB52A7">
                <wp:simplePos x="0" y="0"/>
                <wp:positionH relativeFrom="column">
                  <wp:posOffset>130810</wp:posOffset>
                </wp:positionH>
                <wp:positionV relativeFrom="paragraph">
                  <wp:posOffset>20320</wp:posOffset>
                </wp:positionV>
                <wp:extent cx="6140450" cy="863600"/>
                <wp:effectExtent l="0" t="0" r="12700" b="12700"/>
                <wp:wrapNone/>
                <wp:docPr id="384084629" name="正方形/長方形 1"/>
                <wp:cNvGraphicFramePr/>
                <a:graphic xmlns:a="http://schemas.openxmlformats.org/drawingml/2006/main">
                  <a:graphicData uri="http://schemas.microsoft.com/office/word/2010/wordprocessingShape">
                    <wps:wsp>
                      <wps:cNvSpPr/>
                      <wps:spPr>
                        <a:xfrm>
                          <a:off x="0" y="0"/>
                          <a:ext cx="6140450" cy="8636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986475" w14:textId="392310D9" w:rsidR="00DF5E47" w:rsidRDefault="009C4E07" w:rsidP="007C4879">
                            <w:pPr>
                              <w:jc w:val="center"/>
                            </w:pPr>
                            <w:r>
                              <w:rPr>
                                <w:rFonts w:hint="eastAsia"/>
                              </w:rPr>
                              <w:t>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2EE22" id="正方形/長方形 1" o:spid="_x0000_s1027" style="position:absolute;left:0;text-align:left;margin-left:10.3pt;margin-top:1.6pt;width:483.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" fillcolor="white [3201]" strokecolor="black [3213]">
                <v:textbox>
                  <w:txbxContent>
                    <w:p w14:paraId="7C986475" w14:textId="392310D9" w:rsidR="00DF5E47" w:rsidRDefault="009C4E07" w:rsidP="007C4879">
                      <w:pPr>
                        <w:jc w:val="center"/>
                      </w:pPr>
                      <w:r>
                        <w:rPr>
                          <w:rFonts w:hint="eastAsia"/>
                        </w:rPr>
                        <w:t>省略</w:t>
                      </w:r>
                    </w:p>
                  </w:txbxContent>
                </v:textbox>
              </v:rect>
            </w:pict>
          </mc:Fallback>
        </mc:AlternateContent>
      </w:r>
      <w:r w:rsidR="00E733FF">
        <w:t xml:space="preserve">　</w:t>
      </w:r>
    </w:p>
    <w:p w14:paraId="379A9DEE" w14:textId="30F0FFFD" w:rsidR="007C4879" w:rsidRDefault="007C4879" w:rsidP="007C4879">
      <w:pPr>
        <w:ind w:left="210" w:hanging="210"/>
      </w:pPr>
    </w:p>
    <w:p w14:paraId="1F6559BF" w14:textId="77777777" w:rsidR="007C4879" w:rsidRDefault="007C4879" w:rsidP="007C4879">
      <w:pPr>
        <w:ind w:left="210" w:hanging="210"/>
      </w:pPr>
    </w:p>
    <w:p w14:paraId="7E4AFC6F" w14:textId="77777777" w:rsidR="007C4879" w:rsidRDefault="007C4879" w:rsidP="007C4879">
      <w:pPr>
        <w:ind w:left="210" w:hanging="210"/>
      </w:pPr>
    </w:p>
    <w:p w14:paraId="61C61AD8" w14:textId="77777777" w:rsidR="007C4879" w:rsidRDefault="007C4879" w:rsidP="007C4879">
      <w:pPr>
        <w:ind w:left="210" w:hanging="210"/>
      </w:pPr>
    </w:p>
    <w:p w14:paraId="1D6FC06A" w14:textId="77777777" w:rsidR="007C4879" w:rsidRDefault="007C4879" w:rsidP="007C4879">
      <w:pPr>
        <w:ind w:left="210" w:hanging="210"/>
      </w:pPr>
    </w:p>
    <w:p w14:paraId="00000019" w14:textId="444C341A" w:rsidR="00F50294" w:rsidRDefault="00E733FF">
      <w:r>
        <w:t>（３</w:t>
      </w:r>
      <w:r w:rsidR="008C2F7B">
        <w:rPr>
          <w:rFonts w:hint="eastAsia"/>
        </w:rPr>
        <w:t>）指導観</w:t>
      </w:r>
    </w:p>
    <w:p w14:paraId="458D2973" w14:textId="6DE3B27D" w:rsidR="002D005F" w:rsidRPr="002D005F" w:rsidRDefault="00E733FF" w:rsidP="007C4879">
      <w:pPr>
        <w:ind w:left="210" w:hanging="210"/>
        <w:rPr>
          <w:rFonts w:ascii="ＤＨＰ特太ゴシック体" w:hAnsi="ＤＨＰ特太ゴシック体" w:cs="ＤＨＰ特太ゴシック体" w:hint="eastAsia"/>
        </w:rPr>
      </w:pPr>
      <w:r>
        <w:rPr>
          <w:rFonts w:ascii="ＤＨＰ特太ゴシック体" w:eastAsia="ＤＨＰ特太ゴシック体" w:hAnsi="ＤＨＰ特太ゴシック体" w:cs="ＤＨＰ特太ゴシック体"/>
        </w:rPr>
        <w:t xml:space="preserve"> </w:t>
      </w:r>
      <w:r>
        <w:rPr>
          <w:rFonts w:ascii="ＭＳ 明朝" w:eastAsia="ＭＳ 明朝" w:hAnsi="ＭＳ 明朝" w:cs="ＭＳ 明朝" w:hint="eastAsia"/>
        </w:rPr>
        <w:t xml:space="preserve">　指導に当たって次の手立てを講じる。</w:t>
      </w:r>
    </w:p>
    <w:p w14:paraId="00000023" w14:textId="6056FE44" w:rsidR="00F50294" w:rsidRPr="008C2F7B" w:rsidRDefault="00E733FF" w:rsidP="008C2F7B">
      <w:pPr>
        <w:pStyle w:val="aa"/>
        <w:numPr>
          <w:ilvl w:val="0"/>
          <w:numId w:val="2"/>
        </w:numPr>
        <w:ind w:leftChars="0"/>
        <w:rPr>
          <w:rFonts w:ascii="ＤＨＰ特太ゴシック体" w:eastAsia="ＤＨＰ特太ゴシック体" w:hAnsi="ＤＨＰ特太ゴシック体" w:cs="ＤＨＰ特太ゴシック体"/>
        </w:rPr>
      </w:pPr>
      <w:r w:rsidRPr="008C2F7B">
        <w:rPr>
          <w:rFonts w:ascii="ＭＳ 明朝" w:eastAsia="ＭＳ 明朝" w:hAnsi="ＭＳ 明朝" w:cs="ＭＳ 明朝" w:hint="eastAsia"/>
        </w:rPr>
        <w:t xml:space="preserve">　</w:t>
      </w:r>
      <w:r w:rsidR="00600013">
        <w:rPr>
          <w:rFonts w:ascii="ＭＳ 明朝" w:eastAsia="ＭＳ 明朝" w:hAnsi="ＭＳ 明朝" w:cs="ＭＳ 明朝" w:hint="eastAsia"/>
        </w:rPr>
        <w:t>全ての生徒が、課題を自分事として捉え、</w:t>
      </w:r>
      <w:r w:rsidRPr="008C2F7B">
        <w:rPr>
          <w:rFonts w:ascii="ＤＨＰ特太ゴシック体" w:eastAsia="ＤＨＰ特太ゴシック体" w:hAnsi="ＤＨＰ特太ゴシック体" w:cs="ＤＨＰ特太ゴシック体"/>
        </w:rPr>
        <w:t>主体的に考え</w:t>
      </w:r>
      <w:r w:rsidR="00600013">
        <w:rPr>
          <w:rFonts w:ascii="ＭＳ 明朝" w:eastAsia="ＭＳ 明朝" w:hAnsi="ＭＳ 明朝" w:cs="ＭＳ 明朝" w:hint="eastAsia"/>
        </w:rPr>
        <w:t>ていけるようにす</w:t>
      </w:r>
      <w:r w:rsidRPr="008C2F7B">
        <w:rPr>
          <w:rFonts w:ascii="ＤＨＰ特太ゴシック体" w:eastAsia="ＤＨＰ特太ゴシック体" w:hAnsi="ＤＨＰ特太ゴシック体" w:cs="ＤＨＰ特太ゴシック体"/>
        </w:rPr>
        <w:t>るため、並行読書の作品は、</w:t>
      </w:r>
      <w:r w:rsidR="000A3B13">
        <w:rPr>
          <w:rFonts w:ascii="ＭＳ 明朝" w:eastAsia="ＭＳ 明朝" w:hAnsi="ＭＳ 明朝" w:cs="ＭＳ 明朝" w:hint="eastAsia"/>
        </w:rPr>
        <w:t>難易度を変えた複数の作品</w:t>
      </w:r>
      <w:r w:rsidRPr="008C2F7B">
        <w:rPr>
          <w:rFonts w:ascii="ＤＨＰ特太ゴシック体" w:eastAsia="ＤＨＰ特太ゴシック体" w:hAnsi="ＤＨＰ特太ゴシック体" w:cs="ＤＨＰ特太ゴシック体"/>
        </w:rPr>
        <w:t>の中から自分自身で選</w:t>
      </w:r>
      <w:r w:rsidR="00600013">
        <w:rPr>
          <w:rFonts w:ascii="ＤＨＰ特太ゴシック体" w:hAnsi="ＤＨＰ特太ゴシック体" w:cs="ＤＨＰ特太ゴシック体" w:hint="eastAsia"/>
        </w:rPr>
        <w:t>択させる</w:t>
      </w:r>
      <w:r w:rsidRPr="008C2F7B">
        <w:rPr>
          <w:rFonts w:ascii="ＤＨＰ特太ゴシック体" w:eastAsia="ＤＨＰ特太ゴシック体" w:hAnsi="ＤＨＰ特太ゴシック体" w:cs="ＤＨＰ特太ゴシック体"/>
        </w:rPr>
        <w:t>。</w:t>
      </w:r>
    </w:p>
    <w:p w14:paraId="00000024" w14:textId="685A3123" w:rsidR="00F50294" w:rsidRPr="002D005F" w:rsidRDefault="008C2F7B" w:rsidP="002D005F">
      <w:pPr>
        <w:pStyle w:val="aa"/>
        <w:numPr>
          <w:ilvl w:val="0"/>
          <w:numId w:val="2"/>
        </w:numPr>
        <w:ind w:leftChars="0"/>
        <w:rPr>
          <w:rFonts w:ascii="ＤＨＰ特太ゴシック体" w:eastAsia="ＤＨＰ特太ゴシック体" w:hAnsi="ＤＨＰ特太ゴシック体" w:cs="ＤＨＰ特太ゴシック体"/>
        </w:rPr>
      </w:pPr>
      <w:r>
        <w:rPr>
          <w:rFonts w:ascii="ＤＨＰ特太ゴシック体" w:hAnsi="ＤＨＰ特太ゴシック体" w:cs="ＤＨＰ特太ゴシック体" w:hint="eastAsia"/>
        </w:rPr>
        <w:t xml:space="preserve">　「場面の展開／構造」・「伏線」・「登場人物の関係」・「描写（心理描写・行動描写・情景描写）」・「視点」の観点</w:t>
      </w:r>
      <w:r w:rsidR="00600013">
        <w:rPr>
          <w:rFonts w:ascii="ＤＨＰ特太ゴシック体" w:hAnsi="ＤＨＰ特太ゴシック体" w:cs="ＤＨＰ特太ゴシック体" w:hint="eastAsia"/>
        </w:rPr>
        <w:t>について</w:t>
      </w:r>
      <w:r>
        <w:rPr>
          <w:rFonts w:ascii="ＤＨＰ特太ゴシック体" w:hAnsi="ＤＨＰ特太ゴシック体" w:cs="ＤＨＰ特太ゴシック体" w:hint="eastAsia"/>
        </w:rPr>
        <w:t>、</w:t>
      </w:r>
      <w:r w:rsidR="002D005F">
        <w:rPr>
          <w:rFonts w:ascii="ＤＨＰ特太ゴシック体" w:hAnsi="ＤＨＰ特太ゴシック体" w:cs="ＤＨＰ特太ゴシック体" w:hint="eastAsia"/>
        </w:rPr>
        <w:t>復習</w:t>
      </w:r>
      <w:r w:rsidR="00600013">
        <w:rPr>
          <w:rFonts w:ascii="ＤＨＰ特太ゴシック体" w:hAnsi="ＤＨＰ特太ゴシック体" w:cs="ＤＨＰ特太ゴシック体" w:hint="eastAsia"/>
        </w:rPr>
        <w:t>する時間を設定する</w:t>
      </w:r>
      <w:r w:rsidR="002D005F">
        <w:rPr>
          <w:rFonts w:ascii="ＤＨＰ特太ゴシック体" w:hAnsi="ＤＨＰ特太ゴシック体" w:cs="ＤＨＰ特太ゴシック体" w:hint="eastAsia"/>
        </w:rPr>
        <w:t>。</w:t>
      </w:r>
    </w:p>
    <w:p w14:paraId="00000025" w14:textId="368F8FBF" w:rsidR="00F50294" w:rsidRPr="008C2F7B" w:rsidRDefault="00E733FF" w:rsidP="008C2F7B">
      <w:pPr>
        <w:pStyle w:val="aa"/>
        <w:numPr>
          <w:ilvl w:val="0"/>
          <w:numId w:val="2"/>
        </w:numPr>
        <w:ind w:leftChars="0"/>
        <w:rPr>
          <w:rFonts w:ascii="ＤＨＰ特太ゴシック体" w:eastAsia="ＤＨＰ特太ゴシック体" w:hAnsi="ＤＨＰ特太ゴシック体" w:cs="ＤＨＰ特太ゴシック体"/>
        </w:rPr>
      </w:pPr>
      <w:r w:rsidRPr="008C2F7B">
        <w:rPr>
          <w:rFonts w:ascii="ＭＳ 明朝" w:eastAsia="ＭＳ 明朝" w:hAnsi="ＭＳ 明朝" w:cs="ＭＳ 明朝" w:hint="eastAsia"/>
        </w:rPr>
        <w:t xml:space="preserve">　</w:t>
      </w:r>
      <w:r w:rsidR="000A3B13">
        <w:rPr>
          <w:rFonts w:ascii="ＭＳ 明朝" w:eastAsia="ＭＳ 明朝" w:hAnsi="ＭＳ 明朝" w:cs="ＭＳ 明朝" w:hint="eastAsia"/>
        </w:rPr>
        <w:t>生徒が叙述を明らかにして比較・分析しやすくするために、</w:t>
      </w:r>
      <w:r w:rsidR="003A4768" w:rsidRPr="003A4768">
        <w:rPr>
          <w:rFonts w:ascii="ＭＳ 明朝" w:eastAsia="ＭＳ 明朝" w:hAnsi="ＭＳ 明朝" w:cs="ＭＳ 明朝" w:hint="eastAsia"/>
        </w:rPr>
        <w:t>ＩＣＴ機器を活用</w:t>
      </w:r>
      <w:r w:rsidR="003A4768">
        <w:rPr>
          <w:rFonts w:ascii="ＭＳ 明朝" w:eastAsia="ＭＳ 明朝" w:hAnsi="ＭＳ 明朝" w:cs="ＭＳ 明朝" w:hint="eastAsia"/>
        </w:rPr>
        <w:t>した</w:t>
      </w:r>
      <w:r w:rsidRPr="008C2F7B">
        <w:rPr>
          <w:rFonts w:ascii="ＤＨＰ特太ゴシック体" w:eastAsia="ＤＨＰ特太ゴシック体" w:hAnsi="ＤＨＰ特太ゴシック体" w:cs="ＤＨＰ特太ゴシック体"/>
        </w:rPr>
        <w:t>思考ツール</w:t>
      </w:r>
      <w:r w:rsidR="000A3B13">
        <w:rPr>
          <w:rFonts w:ascii="ＭＳ 明朝" w:eastAsia="ＭＳ 明朝" w:hAnsi="ＭＳ 明朝" w:cs="ＭＳ 明朝" w:hint="eastAsia"/>
        </w:rPr>
        <w:t>（ベン図）</w:t>
      </w:r>
      <w:r w:rsidRPr="008C2F7B">
        <w:rPr>
          <w:rFonts w:ascii="ＤＨＰ特太ゴシック体" w:eastAsia="ＤＨＰ特太ゴシック体" w:hAnsi="ＤＨＰ特太ゴシック体" w:cs="ＤＨＰ特太ゴシック体"/>
        </w:rPr>
        <w:t>を用い、考えを形成する過程を</w:t>
      </w:r>
      <w:r w:rsidR="00600013">
        <w:rPr>
          <w:rFonts w:ascii="ＭＳ 明朝" w:eastAsia="ＭＳ 明朝" w:hAnsi="ＭＳ 明朝" w:cs="ＭＳ 明朝" w:hint="eastAsia"/>
        </w:rPr>
        <w:t>適宜</w:t>
      </w:r>
      <w:r w:rsidRPr="008C2F7B">
        <w:rPr>
          <w:rFonts w:ascii="ＤＨＰ特太ゴシック体" w:eastAsia="ＤＨＰ特太ゴシック体" w:hAnsi="ＤＨＰ特太ゴシック体" w:cs="ＤＨＰ特太ゴシック体"/>
        </w:rPr>
        <w:t>視覚化</w:t>
      </w:r>
      <w:r w:rsidR="00600013">
        <w:rPr>
          <w:rFonts w:ascii="ＭＳ 明朝" w:eastAsia="ＭＳ 明朝" w:hAnsi="ＭＳ 明朝" w:cs="ＭＳ 明朝" w:hint="eastAsia"/>
        </w:rPr>
        <w:t>させる</w:t>
      </w:r>
      <w:r w:rsidRPr="008C2F7B">
        <w:rPr>
          <w:rFonts w:ascii="ＤＨＰ特太ゴシック体" w:eastAsia="ＤＨＰ特太ゴシック体" w:hAnsi="ＤＨＰ特太ゴシック体" w:cs="ＤＨＰ特太ゴシック体"/>
        </w:rPr>
        <w:t>。</w:t>
      </w:r>
    </w:p>
    <w:p w14:paraId="00000026" w14:textId="2535E0F1" w:rsidR="00F50294" w:rsidRPr="008C2F7B" w:rsidRDefault="00E733FF" w:rsidP="008C2F7B">
      <w:pPr>
        <w:pStyle w:val="aa"/>
        <w:numPr>
          <w:ilvl w:val="0"/>
          <w:numId w:val="2"/>
        </w:numPr>
        <w:ind w:leftChars="0"/>
        <w:rPr>
          <w:rFonts w:ascii="ＤＨＰ特太ゴシック体" w:eastAsia="ＤＨＰ特太ゴシック体" w:hAnsi="ＤＨＰ特太ゴシック体" w:cs="ＤＨＰ特太ゴシック体"/>
        </w:rPr>
      </w:pPr>
      <w:r w:rsidRPr="008C2F7B">
        <w:rPr>
          <w:rFonts w:ascii="ＤＨＰ特太ゴシック体" w:eastAsia="ＤＨＰ特太ゴシック体" w:hAnsi="ＤＨＰ特太ゴシック体" w:cs="ＤＨＰ特太ゴシック体"/>
        </w:rPr>
        <w:t xml:space="preserve">　配慮</w:t>
      </w:r>
      <w:r w:rsidR="00600013">
        <w:rPr>
          <w:rFonts w:ascii="ＭＳ 明朝" w:eastAsia="ＭＳ 明朝" w:hAnsi="ＭＳ 明朝" w:cs="ＭＳ 明朝" w:hint="eastAsia"/>
        </w:rPr>
        <w:t>が</w:t>
      </w:r>
      <w:r w:rsidRPr="008C2F7B">
        <w:rPr>
          <w:rFonts w:ascii="ＤＨＰ特太ゴシック体" w:eastAsia="ＤＨＰ特太ゴシック体" w:hAnsi="ＤＨＰ特太ゴシック体" w:cs="ＤＨＰ特太ゴシック体"/>
        </w:rPr>
        <w:t>必要な生徒への支援として、本文に印を付けたり色分け</w:t>
      </w:r>
      <w:r w:rsidR="00910FCE">
        <w:rPr>
          <w:rFonts w:ascii="ＭＳ 明朝" w:eastAsia="ＭＳ 明朝" w:hAnsi="ＭＳ 明朝" w:cs="ＭＳ 明朝" w:hint="eastAsia"/>
        </w:rPr>
        <w:t>したり</w:t>
      </w:r>
      <w:r w:rsidRPr="008C2F7B">
        <w:rPr>
          <w:rFonts w:ascii="ＤＨＰ特太ゴシック体" w:eastAsia="ＤＨＰ特太ゴシック体" w:hAnsi="ＤＨＰ特太ゴシック体" w:cs="ＤＨＰ特太ゴシック体"/>
        </w:rPr>
        <w:t>するなどして、思考の跡を残</w:t>
      </w:r>
      <w:r w:rsidR="00600013">
        <w:rPr>
          <w:rFonts w:ascii="ＭＳ 明朝" w:eastAsia="ＭＳ 明朝" w:hAnsi="ＭＳ 明朝" w:cs="ＭＳ 明朝" w:hint="eastAsia"/>
        </w:rPr>
        <w:t>させる</w:t>
      </w:r>
      <w:r w:rsidRPr="008C2F7B">
        <w:rPr>
          <w:rFonts w:ascii="ＤＨＰ特太ゴシック体" w:eastAsia="ＤＨＰ特太ゴシック体" w:hAnsi="ＤＨＰ特太ゴシック体" w:cs="ＤＨＰ特太ゴシック体"/>
        </w:rPr>
        <w:t>。</w:t>
      </w:r>
    </w:p>
    <w:p w14:paraId="00000027" w14:textId="5D2B5549" w:rsidR="00F50294" w:rsidRPr="00250672" w:rsidRDefault="00E733FF" w:rsidP="008C2F7B">
      <w:pPr>
        <w:pStyle w:val="aa"/>
        <w:numPr>
          <w:ilvl w:val="0"/>
          <w:numId w:val="2"/>
        </w:numPr>
        <w:ind w:leftChars="0"/>
        <w:rPr>
          <w:rFonts w:ascii="ＤＨＰ特太ゴシック体" w:eastAsia="ＤＨＰ特太ゴシック体" w:hAnsi="ＤＨＰ特太ゴシック体" w:cs="ＤＨＰ特太ゴシック体"/>
        </w:rPr>
      </w:pPr>
      <w:r w:rsidRPr="008C2F7B">
        <w:rPr>
          <w:rFonts w:ascii="ＤＨＰ特太ゴシック体" w:eastAsia="ＤＨＰ特太ゴシック体" w:hAnsi="ＤＨＰ特太ゴシック体" w:cs="ＤＨＰ特太ゴシック体"/>
        </w:rPr>
        <w:t xml:space="preserve">　毎回の授業</w:t>
      </w:r>
      <w:r w:rsidR="00600013">
        <w:rPr>
          <w:rFonts w:ascii="ＤＨＰ特太ゴシック体" w:hAnsi="ＤＨＰ特太ゴシック体" w:cs="ＤＨＰ特太ゴシック体" w:hint="eastAsia"/>
        </w:rPr>
        <w:t>において</w:t>
      </w:r>
      <w:r w:rsidRPr="008C2F7B">
        <w:rPr>
          <w:rFonts w:ascii="ＤＨＰ特太ゴシック体" w:eastAsia="ＤＨＰ特太ゴシック体" w:hAnsi="ＤＨＰ特太ゴシック体" w:cs="ＤＨＰ特太ゴシック体"/>
        </w:rPr>
        <w:t>、「物語の魅力」について考えたことを振り返</w:t>
      </w:r>
      <w:r w:rsidR="00600013">
        <w:rPr>
          <w:rFonts w:ascii="ＤＨＰ特太ゴシック体" w:hAnsi="ＤＨＰ特太ゴシック体" w:cs="ＤＨＰ特太ゴシック体" w:hint="eastAsia"/>
        </w:rPr>
        <w:t>らせる</w:t>
      </w:r>
      <w:r w:rsidRPr="008C2F7B">
        <w:rPr>
          <w:rFonts w:ascii="ＤＨＰ特太ゴシック体" w:eastAsia="ＤＨＰ特太ゴシック体" w:hAnsi="ＤＨＰ特太ゴシック体" w:cs="ＤＨＰ特太ゴシック体"/>
        </w:rPr>
        <w:t>。</w:t>
      </w:r>
    </w:p>
    <w:p w14:paraId="5D86A481" w14:textId="77777777" w:rsidR="00250672" w:rsidRDefault="00250672" w:rsidP="00250672">
      <w:pPr>
        <w:pStyle w:val="aa"/>
        <w:ind w:leftChars="0" w:left="360"/>
        <w:rPr>
          <w:rFonts w:ascii="ＤＨＰ特太ゴシック体" w:hAnsi="ＤＨＰ特太ゴシック体" w:cs="ＤＨＰ特太ゴシック体" w:hint="eastAsia"/>
        </w:rPr>
      </w:pPr>
    </w:p>
    <w:p w14:paraId="4B5CAD62" w14:textId="77777777" w:rsidR="00250672" w:rsidRPr="007C4879" w:rsidRDefault="00250672" w:rsidP="00250672">
      <w:pPr>
        <w:pStyle w:val="aa"/>
        <w:ind w:leftChars="0" w:left="360"/>
        <w:rPr>
          <w:rFonts w:ascii="ＤＨＰ特太ゴシック体" w:hAnsi="ＤＨＰ特太ゴシック体" w:cs="ＤＨＰ特太ゴシック体" w:hint="eastAsia"/>
        </w:rPr>
      </w:pPr>
      <w:r w:rsidRPr="007C4879">
        <w:rPr>
          <w:rFonts w:ascii="ＤＨＰ特太ゴシック体" w:hAnsi="ＤＨＰ特太ゴシック体" w:cs="ＤＨＰ特太ゴシック体" w:hint="eastAsia"/>
        </w:rPr>
        <w:t>以上のような手立てを講じ、本単元の学びを通して、全ての生徒が文学的な文章の奥深さを知り、</w:t>
      </w:r>
    </w:p>
    <w:p w14:paraId="00000028" w14:textId="6273B2C6" w:rsidR="00F50294" w:rsidRPr="007C4879" w:rsidRDefault="00250672" w:rsidP="0007101D">
      <w:pPr>
        <w:ind w:firstLineChars="100" w:firstLine="210"/>
        <w:rPr>
          <w:rFonts w:ascii="ＤＨＰ特太ゴシック体" w:hAnsi="ＤＨＰ特太ゴシック体" w:cs="ＤＨＰ特太ゴシック体" w:hint="eastAsia"/>
        </w:rPr>
      </w:pPr>
      <w:r w:rsidRPr="007C4879">
        <w:rPr>
          <w:rFonts w:ascii="ＤＨＰ特太ゴシック体" w:hAnsi="ＤＨＰ特太ゴシック体" w:cs="ＤＨＰ特太ゴシック体" w:hint="eastAsia"/>
        </w:rPr>
        <w:t>日々の読書活動の充実につなげたい。</w:t>
      </w:r>
    </w:p>
    <w:p w14:paraId="159B0005" w14:textId="77777777" w:rsidR="0007101D" w:rsidRPr="007C4879" w:rsidRDefault="0007101D" w:rsidP="0007101D">
      <w:pPr>
        <w:ind w:firstLineChars="100" w:firstLine="210"/>
        <w:rPr>
          <w:rFonts w:ascii="ＤＨＰ特太ゴシック体" w:hAnsi="ＤＨＰ特太ゴシック体" w:cs="ＤＨＰ特太ゴシック体" w:hint="eastAsia"/>
        </w:rPr>
      </w:pPr>
    </w:p>
    <w:p w14:paraId="00000029" w14:textId="77777777" w:rsidR="00F50294" w:rsidRDefault="00E733FF" w:rsidP="00592FDB">
      <w:pPr>
        <w:spacing w:line="240" w:lineRule="exact"/>
      </w:pPr>
      <w:r>
        <w:lastRenderedPageBreak/>
        <w:t>５　単元の目標</w:t>
      </w:r>
    </w:p>
    <w:p w14:paraId="18FD235E" w14:textId="77777777" w:rsidR="00600013" w:rsidRDefault="00E733FF" w:rsidP="00600013">
      <w:pPr>
        <w:spacing w:line="240" w:lineRule="exact"/>
        <w:ind w:left="210"/>
      </w:pPr>
      <w:r>
        <w:t>〇　読書が</w:t>
      </w:r>
      <w:r w:rsidR="00600013">
        <w:rPr>
          <w:rFonts w:hint="eastAsia"/>
        </w:rPr>
        <w:t>、</w:t>
      </w:r>
      <w:r>
        <w:t>知識や情報を得たり、自分の考えを広げたりすることに役立つことを理解することが</w:t>
      </w:r>
    </w:p>
    <w:p w14:paraId="0000002B" w14:textId="351CDB07" w:rsidR="00F50294" w:rsidRDefault="00E733FF" w:rsidP="00600013">
      <w:pPr>
        <w:spacing w:line="240" w:lineRule="exact"/>
        <w:ind w:left="210" w:firstLineChars="100" w:firstLine="210"/>
      </w:pPr>
      <w:r>
        <w:t xml:space="preserve">できる。　　　　　　　　　　　　　　　　　　　　　　　　　　　</w:t>
      </w:r>
      <w:r w:rsidR="003A4768">
        <w:rPr>
          <w:rFonts w:hint="eastAsia"/>
        </w:rPr>
        <w:t>〔知識及び技能</w:t>
      </w:r>
      <w:r w:rsidR="00A043B8" w:rsidRPr="00A043B8">
        <w:rPr>
          <w:rFonts w:hint="eastAsia"/>
        </w:rPr>
        <w:t>〕</w:t>
      </w:r>
      <w:r>
        <w:t>（３）オ</w:t>
      </w:r>
    </w:p>
    <w:p w14:paraId="0000002C" w14:textId="77777777" w:rsidR="00F50294" w:rsidRDefault="00E733FF" w:rsidP="00592FDB">
      <w:pPr>
        <w:spacing w:line="240" w:lineRule="exact"/>
        <w:jc w:val="left"/>
      </w:pPr>
      <w:r>
        <w:t xml:space="preserve">　〇　文章の構成や展開、表現の効果について、根拠を明確にして考えることができる。</w:t>
      </w:r>
    </w:p>
    <w:p w14:paraId="0000002D" w14:textId="6EEE2407" w:rsidR="00F50294" w:rsidRDefault="00E733FF" w:rsidP="00592FDB">
      <w:pPr>
        <w:spacing w:line="240" w:lineRule="exact"/>
        <w:ind w:left="210"/>
      </w:pPr>
      <w:r>
        <w:t xml:space="preserve">　　　　　　　　　　　　　　　　　　　　　　　　　</w:t>
      </w:r>
      <w:r w:rsidR="003A4768">
        <w:rPr>
          <w:rFonts w:hint="eastAsia"/>
        </w:rPr>
        <w:t>〔思考力、判断力、表現力等〕</w:t>
      </w:r>
      <w:r>
        <w:t>Ｃ（１）エ</w:t>
      </w:r>
    </w:p>
    <w:p w14:paraId="0000002E" w14:textId="77777777" w:rsidR="00F50294" w:rsidRDefault="00E733FF" w:rsidP="00592FDB">
      <w:pPr>
        <w:spacing w:line="240" w:lineRule="exact"/>
        <w:ind w:left="210"/>
      </w:pPr>
      <w:r>
        <w:t>〇　文章を読んで理解したことに基づいて、自分の考えを確かなものにすることができる。</w:t>
      </w:r>
    </w:p>
    <w:p w14:paraId="00000030" w14:textId="1296B026" w:rsidR="00F50294" w:rsidRDefault="00E733FF" w:rsidP="00592FDB">
      <w:pPr>
        <w:spacing w:line="240" w:lineRule="exact"/>
        <w:ind w:left="420" w:hanging="210"/>
        <w:jc w:val="left"/>
      </w:pPr>
      <w:r>
        <w:t xml:space="preserve">　　　　　　　　　　　　　　　　　　　　　　　　　</w:t>
      </w:r>
      <w:r w:rsidR="003A4768">
        <w:rPr>
          <w:rFonts w:hint="eastAsia"/>
        </w:rPr>
        <w:t>〔思考力、判断力、表現力等〕</w:t>
      </w:r>
      <w:r>
        <w:t>Ｃ（１</w:t>
      </w:r>
      <w:r w:rsidR="009078E2">
        <w:rPr>
          <w:rFonts w:hint="eastAsia"/>
        </w:rPr>
        <w:t>）</w:t>
      </w:r>
      <w:r>
        <w:t>オ</w:t>
      </w:r>
    </w:p>
    <w:p w14:paraId="00000033" w14:textId="5731F83A" w:rsidR="00F50294" w:rsidRDefault="00E733FF" w:rsidP="007C4879">
      <w:pPr>
        <w:spacing w:line="240" w:lineRule="exact"/>
        <w:ind w:leftChars="100" w:left="420" w:hangingChars="100" w:hanging="210"/>
      </w:pPr>
      <w:r>
        <w:t>〇　言葉がもつ価値</w:t>
      </w:r>
      <w:r w:rsidRPr="006D06B8">
        <w:t>に気付く</w:t>
      </w:r>
      <w:r>
        <w:t>とともに、</w:t>
      </w:r>
      <w:r w:rsidR="00910FCE">
        <w:rPr>
          <w:rFonts w:hint="eastAsia"/>
        </w:rPr>
        <w:t>進んで</w:t>
      </w:r>
      <w:r>
        <w:t>読書を</w:t>
      </w:r>
      <w:r w:rsidRPr="006D06B8">
        <w:t>し</w:t>
      </w:r>
      <w:r>
        <w:t>、我が国の言語文化</w:t>
      </w:r>
      <w:r w:rsidRPr="006D06B8">
        <w:t>を大切にして</w:t>
      </w:r>
      <w:r>
        <w:t>、思いや考えを伝え合おうとする。</w:t>
      </w:r>
      <w:r w:rsidR="00592FDB">
        <w:rPr>
          <w:rFonts w:hint="eastAsia"/>
        </w:rPr>
        <w:t xml:space="preserve">　　　　　　　　　　　　　　　　　</w:t>
      </w:r>
      <w:r w:rsidR="003A4768">
        <w:rPr>
          <w:rFonts w:hint="eastAsia"/>
        </w:rPr>
        <w:t>「学びに向かう力、人間性等」</w:t>
      </w:r>
    </w:p>
    <w:p w14:paraId="3DFB2FD8" w14:textId="77777777" w:rsidR="00DA2875" w:rsidRDefault="00DA2875" w:rsidP="007C4879">
      <w:pPr>
        <w:spacing w:line="240" w:lineRule="exact"/>
        <w:ind w:leftChars="100" w:left="420" w:hangingChars="100" w:hanging="210"/>
      </w:pPr>
    </w:p>
    <w:p w14:paraId="00000034" w14:textId="77777777" w:rsidR="00F50294" w:rsidRDefault="00E733FF">
      <w:pPr>
        <w:spacing w:line="260" w:lineRule="auto"/>
      </w:pPr>
      <w:r>
        <w:t>６　単元の評価規準</w:t>
      </w:r>
    </w:p>
    <w:tbl>
      <w:tblPr>
        <w:tblStyle w:val="aff"/>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3144"/>
      </w:tblGrid>
      <w:tr w:rsidR="00F50294" w14:paraId="0AFD860E" w14:textId="77777777">
        <w:trPr>
          <w:trHeight w:val="401"/>
        </w:trPr>
        <w:tc>
          <w:tcPr>
            <w:tcW w:w="9660" w:type="dxa"/>
            <w:gridSpan w:val="3"/>
            <w:vAlign w:val="center"/>
          </w:tcPr>
          <w:p w14:paraId="00000035" w14:textId="77777777" w:rsidR="00F50294" w:rsidRDefault="00E733FF" w:rsidP="00592FDB">
            <w:pPr>
              <w:spacing w:line="240" w:lineRule="exact"/>
              <w:jc w:val="left"/>
            </w:pPr>
            <w:r>
              <w:t>物語の魅力とは何かをまとめる。</w:t>
            </w:r>
          </w:p>
        </w:tc>
      </w:tr>
      <w:tr w:rsidR="00F50294" w14:paraId="3B0C90BE" w14:textId="77777777" w:rsidTr="002D005F">
        <w:trPr>
          <w:trHeight w:val="401"/>
        </w:trPr>
        <w:tc>
          <w:tcPr>
            <w:tcW w:w="2972" w:type="dxa"/>
            <w:vAlign w:val="center"/>
          </w:tcPr>
          <w:p w14:paraId="00000038" w14:textId="77777777" w:rsidR="00F50294" w:rsidRDefault="00E733FF" w:rsidP="00592FDB">
            <w:pPr>
              <w:spacing w:line="240" w:lineRule="exact"/>
              <w:jc w:val="center"/>
            </w:pPr>
            <w:r>
              <w:t>知識・技能</w:t>
            </w:r>
          </w:p>
        </w:tc>
        <w:tc>
          <w:tcPr>
            <w:tcW w:w="3544" w:type="dxa"/>
            <w:vAlign w:val="center"/>
          </w:tcPr>
          <w:p w14:paraId="00000039" w14:textId="77777777" w:rsidR="00F50294" w:rsidRDefault="00E733FF" w:rsidP="00592FDB">
            <w:pPr>
              <w:spacing w:line="240" w:lineRule="exact"/>
              <w:ind w:left="-210" w:firstLine="210"/>
              <w:jc w:val="center"/>
            </w:pPr>
            <w:r>
              <w:t>思考・判断・表現</w:t>
            </w:r>
          </w:p>
        </w:tc>
        <w:tc>
          <w:tcPr>
            <w:tcW w:w="3144" w:type="dxa"/>
            <w:vAlign w:val="center"/>
          </w:tcPr>
          <w:p w14:paraId="0000003A" w14:textId="77777777" w:rsidR="00F50294" w:rsidRDefault="00E733FF" w:rsidP="00592FDB">
            <w:pPr>
              <w:spacing w:line="240" w:lineRule="exact"/>
              <w:jc w:val="center"/>
            </w:pPr>
            <w:r>
              <w:t>主体的に学習に取り組む態度</w:t>
            </w:r>
          </w:p>
        </w:tc>
      </w:tr>
      <w:tr w:rsidR="00F50294" w14:paraId="348973D4" w14:textId="77777777" w:rsidTr="002D005F">
        <w:trPr>
          <w:trHeight w:val="1341"/>
        </w:trPr>
        <w:tc>
          <w:tcPr>
            <w:tcW w:w="2972" w:type="dxa"/>
            <w:tcBorders>
              <w:top w:val="dashed" w:sz="4" w:space="0" w:color="000000"/>
            </w:tcBorders>
          </w:tcPr>
          <w:p w14:paraId="0000003B" w14:textId="088BC5F3" w:rsidR="00F50294" w:rsidRDefault="00E733FF" w:rsidP="00592FDB">
            <w:pPr>
              <w:spacing w:line="240" w:lineRule="exact"/>
              <w:ind w:left="210" w:hanging="210"/>
            </w:pPr>
            <w:r>
              <w:t>・読書が</w:t>
            </w:r>
            <w:r w:rsidR="007066C9" w:rsidRPr="00A043B8">
              <w:rPr>
                <w:rFonts w:hint="eastAsia"/>
              </w:rPr>
              <w:t>、</w:t>
            </w:r>
            <w:r>
              <w:t>知識や情報を得たり、自分の考えを広げたりすることに役立つことを理解している。</w:t>
            </w:r>
          </w:p>
          <w:p w14:paraId="0000003C" w14:textId="77777777" w:rsidR="00F50294" w:rsidRDefault="00E733FF" w:rsidP="00592FDB">
            <w:pPr>
              <w:spacing w:line="240" w:lineRule="exact"/>
              <w:ind w:left="210" w:hanging="210"/>
              <w:jc w:val="right"/>
            </w:pPr>
            <w:r>
              <w:t>（（３）オ）</w:t>
            </w:r>
          </w:p>
        </w:tc>
        <w:tc>
          <w:tcPr>
            <w:tcW w:w="3544" w:type="dxa"/>
            <w:tcBorders>
              <w:top w:val="dashed" w:sz="4" w:space="0" w:color="000000"/>
            </w:tcBorders>
          </w:tcPr>
          <w:p w14:paraId="0000003E" w14:textId="1A7B5496" w:rsidR="00F50294" w:rsidRDefault="00E733FF" w:rsidP="00592FDB">
            <w:pPr>
              <w:spacing w:line="240" w:lineRule="exact"/>
              <w:ind w:left="210" w:hanging="210"/>
            </w:pPr>
            <w:r>
              <w:t>・</w:t>
            </w:r>
            <w:r w:rsidRPr="006D06B8">
              <w:t>「読むこと」において、</w:t>
            </w:r>
            <w:r>
              <w:t>文章の構成や展開、表現の効果について、根拠を明確にして考えている。（Ｃ</w:t>
            </w:r>
            <w:r w:rsidR="00471D99">
              <w:rPr>
                <w:rFonts w:hint="eastAsia"/>
              </w:rPr>
              <w:t xml:space="preserve">　</w:t>
            </w:r>
            <w:r>
              <w:t>読むこと（１）エ）</w:t>
            </w:r>
          </w:p>
          <w:p w14:paraId="00000040" w14:textId="64B1EE90" w:rsidR="00F50294" w:rsidRDefault="00E733FF" w:rsidP="00592FDB">
            <w:pPr>
              <w:spacing w:line="240" w:lineRule="exact"/>
              <w:ind w:left="210" w:hanging="210"/>
            </w:pPr>
            <w:r>
              <w:t>・</w:t>
            </w:r>
            <w:r w:rsidRPr="006D06B8">
              <w:t>「読むこと」において、</w:t>
            </w:r>
            <w:r>
              <w:t>文章を読んで理解したことに基づいて、自分の考えを確かなものにしている。（Ｃ</w:t>
            </w:r>
            <w:r w:rsidR="00471D99">
              <w:rPr>
                <w:rFonts w:hint="eastAsia"/>
              </w:rPr>
              <w:t xml:space="preserve">　</w:t>
            </w:r>
            <w:r>
              <w:t>読むこと（１）オ）</w:t>
            </w:r>
          </w:p>
        </w:tc>
        <w:tc>
          <w:tcPr>
            <w:tcW w:w="3144" w:type="dxa"/>
            <w:tcBorders>
              <w:top w:val="dashed" w:sz="4" w:space="0" w:color="000000"/>
            </w:tcBorders>
          </w:tcPr>
          <w:p w14:paraId="00000041" w14:textId="5DC7C574" w:rsidR="00F50294" w:rsidRDefault="00E733FF" w:rsidP="00592FDB">
            <w:pPr>
              <w:spacing w:line="240" w:lineRule="exact"/>
              <w:ind w:left="210" w:hanging="210"/>
            </w:pPr>
            <w:r>
              <w:t>・粘り強く文章</w:t>
            </w:r>
            <w:r w:rsidR="002D005F">
              <w:rPr>
                <w:rFonts w:hint="eastAsia"/>
              </w:rPr>
              <w:t>の構成や展開、表現の効果</w:t>
            </w:r>
            <w:r>
              <w:t>について考え、今までの学習を</w:t>
            </w:r>
            <w:r w:rsidRPr="006D06B8">
              <w:t>生</w:t>
            </w:r>
            <w:r>
              <w:t>かして自分の考えを確かなものにしようとしている。</w:t>
            </w:r>
          </w:p>
        </w:tc>
      </w:tr>
    </w:tbl>
    <w:p w14:paraId="5AFFF971" w14:textId="77777777" w:rsidR="002D005F" w:rsidRDefault="002D005F">
      <w:pPr>
        <w:rPr>
          <w:sz w:val="22"/>
          <w:szCs w:val="22"/>
        </w:rPr>
      </w:pPr>
    </w:p>
    <w:p w14:paraId="00000043" w14:textId="77777777" w:rsidR="00F50294" w:rsidRDefault="00E733FF">
      <w:pPr>
        <w:spacing w:line="260" w:lineRule="auto"/>
        <w:rPr>
          <w:color w:val="000000"/>
          <w:sz w:val="20"/>
          <w:szCs w:val="20"/>
        </w:rPr>
      </w:pPr>
      <w:r>
        <w:t>&lt;</w:t>
      </w:r>
      <w:r>
        <w:t>評価の具体及び手立て</w:t>
      </w:r>
      <w:r>
        <w:t>&gt;</w:t>
      </w:r>
    </w:p>
    <w:tbl>
      <w:tblPr>
        <w:tblStyle w:val="aff0"/>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1665"/>
        <w:gridCol w:w="5146"/>
        <w:gridCol w:w="2294"/>
      </w:tblGrid>
      <w:tr w:rsidR="00F50294" w14:paraId="182D500E" w14:textId="77777777" w:rsidTr="002D005F">
        <w:trPr>
          <w:cantSplit/>
          <w:trHeight w:val="340"/>
        </w:trPr>
        <w:tc>
          <w:tcPr>
            <w:tcW w:w="555" w:type="dxa"/>
            <w:vAlign w:val="center"/>
          </w:tcPr>
          <w:p w14:paraId="00000044" w14:textId="77777777" w:rsidR="00F50294" w:rsidRDefault="00F50294">
            <w:pPr>
              <w:ind w:left="113" w:right="113"/>
              <w:jc w:val="center"/>
              <w:rPr>
                <w:color w:val="000000"/>
                <w:sz w:val="20"/>
                <w:szCs w:val="20"/>
              </w:rPr>
            </w:pPr>
          </w:p>
        </w:tc>
        <w:tc>
          <w:tcPr>
            <w:tcW w:w="6811" w:type="dxa"/>
            <w:gridSpan w:val="2"/>
            <w:vAlign w:val="center"/>
          </w:tcPr>
          <w:p w14:paraId="00000045" w14:textId="77777777" w:rsidR="00F50294" w:rsidRDefault="00E733FF">
            <w:pPr>
              <w:jc w:val="center"/>
              <w:rPr>
                <w:color w:val="000000"/>
                <w:sz w:val="20"/>
                <w:szCs w:val="20"/>
              </w:rPr>
            </w:pPr>
            <w:r>
              <w:rPr>
                <w:color w:val="000000"/>
                <w:sz w:val="20"/>
                <w:szCs w:val="20"/>
              </w:rPr>
              <w:t>評価規準【「おおむね満足できる」状況（Ｂ）】</w:t>
            </w:r>
          </w:p>
        </w:tc>
        <w:tc>
          <w:tcPr>
            <w:tcW w:w="2294" w:type="dxa"/>
            <w:vAlign w:val="center"/>
          </w:tcPr>
          <w:p w14:paraId="00000047" w14:textId="77777777" w:rsidR="00F50294" w:rsidRDefault="00E733FF">
            <w:pPr>
              <w:jc w:val="center"/>
              <w:rPr>
                <w:color w:val="000000"/>
                <w:sz w:val="20"/>
                <w:szCs w:val="20"/>
              </w:rPr>
            </w:pPr>
            <w:r>
              <w:rPr>
                <w:color w:val="000000"/>
                <w:sz w:val="20"/>
                <w:szCs w:val="20"/>
              </w:rPr>
              <w:t>「努力を要する」状況（Ｃ）と判断した生徒への指導の手立て</w:t>
            </w:r>
          </w:p>
        </w:tc>
      </w:tr>
      <w:tr w:rsidR="00F50294" w14:paraId="0118F5D2" w14:textId="77777777" w:rsidTr="002D005F">
        <w:trPr>
          <w:cantSplit/>
          <w:trHeight w:val="5355"/>
        </w:trPr>
        <w:tc>
          <w:tcPr>
            <w:tcW w:w="555" w:type="dxa"/>
            <w:vAlign w:val="center"/>
          </w:tcPr>
          <w:p w14:paraId="00000048" w14:textId="77777777" w:rsidR="00F50294" w:rsidRDefault="00E733FF">
            <w:pPr>
              <w:ind w:left="113" w:right="113"/>
              <w:jc w:val="center"/>
              <w:rPr>
                <w:color w:val="000000"/>
                <w:sz w:val="20"/>
                <w:szCs w:val="20"/>
              </w:rPr>
            </w:pPr>
            <w:r>
              <w:rPr>
                <w:color w:val="000000"/>
                <w:sz w:val="20"/>
                <w:szCs w:val="20"/>
              </w:rPr>
              <w:t>思考・判断・表現</w:t>
            </w:r>
          </w:p>
        </w:tc>
        <w:tc>
          <w:tcPr>
            <w:tcW w:w="1665" w:type="dxa"/>
            <w:tcBorders>
              <w:right w:val="dashed" w:sz="4" w:space="0" w:color="000000"/>
            </w:tcBorders>
          </w:tcPr>
          <w:p w14:paraId="00000049" w14:textId="77777777" w:rsidR="00F50294" w:rsidRDefault="00F50294">
            <w:pPr>
              <w:spacing w:line="260" w:lineRule="auto"/>
              <w:ind w:left="210"/>
              <w:rPr>
                <w:sz w:val="19"/>
                <w:szCs w:val="19"/>
              </w:rPr>
            </w:pPr>
          </w:p>
          <w:p w14:paraId="0000004A" w14:textId="77777777" w:rsidR="00F50294" w:rsidRPr="00FC17D2" w:rsidRDefault="00E733FF">
            <w:pPr>
              <w:spacing w:line="260" w:lineRule="auto"/>
              <w:ind w:left="30"/>
              <w:rPr>
                <w:sz w:val="20"/>
                <w:szCs w:val="20"/>
              </w:rPr>
            </w:pPr>
            <w:r w:rsidRPr="00FC17D2">
              <w:rPr>
                <w:sz w:val="20"/>
                <w:szCs w:val="20"/>
              </w:rPr>
              <w:t>・文章の構成や展開、表現の効果について、根拠を明確にして考えている。</w:t>
            </w:r>
          </w:p>
          <w:p w14:paraId="0000004B" w14:textId="77777777" w:rsidR="00F50294" w:rsidRPr="00FC17D2" w:rsidRDefault="00F50294">
            <w:pPr>
              <w:spacing w:line="260" w:lineRule="auto"/>
              <w:ind w:left="210"/>
              <w:rPr>
                <w:sz w:val="20"/>
                <w:szCs w:val="20"/>
              </w:rPr>
            </w:pPr>
          </w:p>
          <w:p w14:paraId="0000004C" w14:textId="77777777" w:rsidR="00F50294" w:rsidRDefault="00E733FF">
            <w:pPr>
              <w:spacing w:line="260" w:lineRule="auto"/>
              <w:rPr>
                <w:sz w:val="17"/>
                <w:szCs w:val="17"/>
              </w:rPr>
            </w:pPr>
            <w:r w:rsidRPr="00FC17D2">
              <w:rPr>
                <w:sz w:val="20"/>
                <w:szCs w:val="20"/>
              </w:rPr>
              <w:t>・文章を読んで理解したことに基づいて、自分の考えを確かなものにしている。</w:t>
            </w:r>
          </w:p>
        </w:tc>
        <w:tc>
          <w:tcPr>
            <w:tcW w:w="5146" w:type="dxa"/>
            <w:tcBorders>
              <w:left w:val="dashed" w:sz="4" w:space="0" w:color="000000"/>
            </w:tcBorders>
          </w:tcPr>
          <w:p w14:paraId="0000004D" w14:textId="77777777" w:rsidR="00F50294" w:rsidRPr="00FC17D2" w:rsidRDefault="00F50294" w:rsidP="009078E2">
            <w:pPr>
              <w:rPr>
                <w:color w:val="000000"/>
                <w:sz w:val="20"/>
                <w:szCs w:val="20"/>
              </w:rPr>
            </w:pPr>
          </w:p>
          <w:p w14:paraId="0000004E" w14:textId="77777777" w:rsidR="00F50294" w:rsidRPr="00FC17D2" w:rsidRDefault="00E733FF" w:rsidP="007C4879">
            <w:pPr>
              <w:rPr>
                <w:sz w:val="20"/>
                <w:szCs w:val="20"/>
              </w:rPr>
            </w:pPr>
            <w:r w:rsidRPr="00FC17D2">
              <w:rPr>
                <w:sz w:val="20"/>
                <w:szCs w:val="20"/>
              </w:rPr>
              <w:t>「おおむね満足できる」状況（Ｂ）と判断できる生徒の具体例</w:t>
            </w:r>
          </w:p>
          <w:p w14:paraId="0000004F" w14:textId="77777777" w:rsidR="00F50294" w:rsidRPr="00FC17D2" w:rsidRDefault="00F50294" w:rsidP="007C4879">
            <w:pPr>
              <w:rPr>
                <w:sz w:val="20"/>
                <w:szCs w:val="20"/>
              </w:rPr>
            </w:pPr>
          </w:p>
          <w:p w14:paraId="6B3E07F5" w14:textId="77777777" w:rsidR="00FC17D2" w:rsidRDefault="00E733FF" w:rsidP="007C4879">
            <w:pPr>
              <w:rPr>
                <w:sz w:val="20"/>
                <w:szCs w:val="20"/>
              </w:rPr>
            </w:pPr>
            <w:r w:rsidRPr="00FC17D2">
              <w:rPr>
                <w:sz w:val="20"/>
                <w:szCs w:val="20"/>
              </w:rPr>
              <w:t xml:space="preserve">　私は「少年の日の思い出」と「ごんぎつね」を「伏線」の観点で比較した。</w:t>
            </w:r>
            <w:r w:rsidR="00592FDB" w:rsidRPr="00FC17D2">
              <w:rPr>
                <w:rFonts w:hint="eastAsia"/>
                <w:sz w:val="20"/>
                <w:szCs w:val="20"/>
              </w:rPr>
              <w:t>「少年の日の思い出」は、思い</w:t>
            </w:r>
            <w:r w:rsidR="001A2EB8" w:rsidRPr="00FC17D2">
              <w:rPr>
                <w:rFonts w:hint="eastAsia"/>
                <w:sz w:val="20"/>
                <w:szCs w:val="20"/>
              </w:rPr>
              <w:t>出</w:t>
            </w:r>
            <w:r w:rsidR="00592FDB" w:rsidRPr="00FC17D2">
              <w:rPr>
                <w:rFonts w:hint="eastAsia"/>
                <w:sz w:val="20"/>
                <w:szCs w:val="20"/>
              </w:rPr>
              <w:t>が語られる前の情景描写が、「昼間の明るさは消えうせようとしていた。」「たちまち外の景色は闇にしずんでしまい、窓全体が不透明な青い夜の色に</w:t>
            </w:r>
            <w:r w:rsidR="001A2EB8" w:rsidRPr="00FC17D2">
              <w:rPr>
                <w:rFonts w:hint="eastAsia"/>
                <w:sz w:val="20"/>
                <w:szCs w:val="20"/>
              </w:rPr>
              <w:t>閉ざされてしまった。」など、暗い景色が描かれている。これには、これから語られる思い出が明るい話で</w:t>
            </w:r>
            <w:r w:rsidR="00910FCE" w:rsidRPr="00FC17D2">
              <w:rPr>
                <w:rFonts w:hint="eastAsia"/>
                <w:sz w:val="20"/>
                <w:szCs w:val="20"/>
              </w:rPr>
              <w:t>は</w:t>
            </w:r>
            <w:r w:rsidR="001A2EB8" w:rsidRPr="00FC17D2">
              <w:rPr>
                <w:rFonts w:hint="eastAsia"/>
                <w:sz w:val="20"/>
                <w:szCs w:val="20"/>
              </w:rPr>
              <w:t>ないことを予想させる効果がある。</w:t>
            </w:r>
            <w:r w:rsidRPr="00FC17D2">
              <w:rPr>
                <w:sz w:val="20"/>
                <w:szCs w:val="20"/>
              </w:rPr>
              <w:t>一方、「ごんぎつね」は、ごんが「夜でも昼でも、あたりの村へ出てきて、いたずらばかりしました。」「はたけへ入って芋をほりちらしたり、</w:t>
            </w:r>
            <w:r w:rsidRPr="00FC17D2">
              <w:rPr>
                <w:sz w:val="20"/>
                <w:szCs w:val="20"/>
              </w:rPr>
              <w:t>………</w:t>
            </w:r>
            <w:r w:rsidRPr="00FC17D2">
              <w:rPr>
                <w:sz w:val="20"/>
                <w:szCs w:val="20"/>
              </w:rPr>
              <w:t>いろんなことをしました」のように、普段からいたずらばかりしていることが、兵十に誤解され</w:t>
            </w:r>
            <w:r w:rsidR="001A2EB8" w:rsidRPr="00FC17D2">
              <w:rPr>
                <w:rFonts w:hint="eastAsia"/>
                <w:sz w:val="20"/>
                <w:szCs w:val="20"/>
              </w:rPr>
              <w:t>、</w:t>
            </w:r>
            <w:r w:rsidRPr="00FC17D2">
              <w:rPr>
                <w:sz w:val="20"/>
                <w:szCs w:val="20"/>
              </w:rPr>
              <w:t>うたれてしまう場面の伏線になっている。</w:t>
            </w:r>
          </w:p>
          <w:p w14:paraId="00000050" w14:textId="1039161D" w:rsidR="00F50294" w:rsidRPr="00FC17D2" w:rsidRDefault="00E733FF" w:rsidP="007C4879">
            <w:pPr>
              <w:rPr>
                <w:sz w:val="20"/>
                <w:szCs w:val="20"/>
              </w:rPr>
            </w:pPr>
            <w:r w:rsidRPr="00FC17D2">
              <w:rPr>
                <w:sz w:val="20"/>
                <w:szCs w:val="20"/>
              </w:rPr>
              <w:t xml:space="preserve">　　　　　　　　　　　　　（本時案ではここまで）</w:t>
            </w:r>
          </w:p>
          <w:p w14:paraId="00000051" w14:textId="77777777" w:rsidR="00F50294" w:rsidRPr="00FC17D2" w:rsidRDefault="00F50294" w:rsidP="007C4879">
            <w:pPr>
              <w:rPr>
                <w:sz w:val="20"/>
                <w:szCs w:val="20"/>
              </w:rPr>
            </w:pPr>
          </w:p>
          <w:p w14:paraId="00000052" w14:textId="1BC856A8" w:rsidR="00F50294" w:rsidRPr="00FC17D2" w:rsidRDefault="001A2EB8" w:rsidP="00FC17D2">
            <w:pPr>
              <w:rPr>
                <w:sz w:val="20"/>
                <w:szCs w:val="20"/>
              </w:rPr>
            </w:pPr>
            <w:r w:rsidRPr="00FC17D2">
              <w:rPr>
                <w:rFonts w:hint="eastAsia"/>
                <w:sz w:val="20"/>
                <w:szCs w:val="20"/>
              </w:rPr>
              <w:t xml:space="preserve">　このように、物語の魅力は、伏線によって物語の今後の展開を予想することができることだと考える。その予想が的中していると「やっぱり！」と自分の読みが正しかったことを証明できたり、物語を読み終わった後で、実はあの場面のあの言葉は伏線だったんだな、と気付いて楽し</w:t>
            </w:r>
            <w:r w:rsidR="00910FCE" w:rsidRPr="00FC17D2">
              <w:rPr>
                <w:rFonts w:hint="eastAsia"/>
                <w:sz w:val="20"/>
                <w:szCs w:val="20"/>
              </w:rPr>
              <w:t>んだりする</w:t>
            </w:r>
            <w:r w:rsidRPr="00FC17D2">
              <w:rPr>
                <w:rFonts w:hint="eastAsia"/>
                <w:sz w:val="20"/>
                <w:szCs w:val="20"/>
              </w:rPr>
              <w:t>ことができるため、今後読書をする際には、伏線に気を付けながら読んだり、読み終わった後にもう一度伏線に気を付けて読み直し</w:t>
            </w:r>
            <w:r w:rsidR="00910FCE" w:rsidRPr="00FC17D2">
              <w:rPr>
                <w:rFonts w:hint="eastAsia"/>
                <w:sz w:val="20"/>
                <w:szCs w:val="20"/>
              </w:rPr>
              <w:t>たりし</w:t>
            </w:r>
            <w:r w:rsidRPr="00FC17D2">
              <w:rPr>
                <w:rFonts w:hint="eastAsia"/>
                <w:sz w:val="20"/>
                <w:szCs w:val="20"/>
              </w:rPr>
              <w:t>たいと考える。</w:t>
            </w:r>
            <w:r w:rsidR="00FC17D2">
              <w:rPr>
                <w:rFonts w:hint="eastAsia"/>
                <w:sz w:val="20"/>
                <w:szCs w:val="20"/>
              </w:rPr>
              <w:t xml:space="preserve">　　　　</w:t>
            </w:r>
            <w:r w:rsidR="00E733FF" w:rsidRPr="00FC17D2">
              <w:rPr>
                <w:sz w:val="20"/>
                <w:szCs w:val="20"/>
              </w:rPr>
              <w:t>（次時で考える）</w:t>
            </w:r>
          </w:p>
        </w:tc>
        <w:tc>
          <w:tcPr>
            <w:tcW w:w="2294" w:type="dxa"/>
          </w:tcPr>
          <w:p w14:paraId="00000053" w14:textId="77777777" w:rsidR="00F50294" w:rsidRDefault="00F50294" w:rsidP="009078E2">
            <w:pPr>
              <w:rPr>
                <w:sz w:val="20"/>
                <w:szCs w:val="20"/>
              </w:rPr>
            </w:pPr>
          </w:p>
          <w:p w14:paraId="00000056" w14:textId="7C5C9057" w:rsidR="00F50294" w:rsidRPr="00FC17D2" w:rsidRDefault="00E733FF" w:rsidP="007C4879">
            <w:pPr>
              <w:ind w:left="182" w:hangingChars="91" w:hanging="182"/>
              <w:rPr>
                <w:sz w:val="20"/>
                <w:szCs w:val="20"/>
              </w:rPr>
            </w:pPr>
            <w:r w:rsidRPr="00FC17D2">
              <w:rPr>
                <w:sz w:val="20"/>
                <w:szCs w:val="20"/>
              </w:rPr>
              <w:t>・ロイロノートでサポートシートを配</w:t>
            </w:r>
            <w:r w:rsidR="009078E2" w:rsidRPr="00FC17D2">
              <w:rPr>
                <w:rFonts w:hint="eastAsia"/>
                <w:sz w:val="20"/>
                <w:szCs w:val="20"/>
              </w:rPr>
              <w:t>付</w:t>
            </w:r>
            <w:r w:rsidRPr="00FC17D2">
              <w:rPr>
                <w:sz w:val="20"/>
                <w:szCs w:val="20"/>
              </w:rPr>
              <w:t>する。</w:t>
            </w:r>
          </w:p>
          <w:p w14:paraId="00000057" w14:textId="77777777" w:rsidR="00F50294" w:rsidRPr="00FC17D2" w:rsidRDefault="00F50294" w:rsidP="009078E2">
            <w:pPr>
              <w:rPr>
                <w:sz w:val="20"/>
                <w:szCs w:val="20"/>
              </w:rPr>
            </w:pPr>
          </w:p>
          <w:p w14:paraId="00000059" w14:textId="268EF206" w:rsidR="00F50294" w:rsidRPr="00FC17D2" w:rsidRDefault="00E733FF" w:rsidP="009C4E07">
            <w:pPr>
              <w:ind w:left="200" w:hangingChars="100" w:hanging="200"/>
              <w:rPr>
                <w:sz w:val="20"/>
                <w:szCs w:val="20"/>
              </w:rPr>
            </w:pPr>
            <w:r w:rsidRPr="00FC17D2">
              <w:rPr>
                <w:sz w:val="20"/>
                <w:szCs w:val="20"/>
              </w:rPr>
              <w:t>・ルーブリックを示す。</w:t>
            </w:r>
          </w:p>
          <w:p w14:paraId="0000005A" w14:textId="77777777" w:rsidR="00F50294" w:rsidRPr="00FC17D2" w:rsidRDefault="00F50294" w:rsidP="009078E2">
            <w:pPr>
              <w:rPr>
                <w:sz w:val="20"/>
                <w:szCs w:val="20"/>
              </w:rPr>
            </w:pPr>
          </w:p>
          <w:p w14:paraId="0000005F" w14:textId="62DDA507" w:rsidR="00F50294" w:rsidRDefault="00E733FF" w:rsidP="007C4879">
            <w:pPr>
              <w:ind w:left="182" w:hangingChars="91" w:hanging="182"/>
              <w:rPr>
                <w:sz w:val="18"/>
                <w:szCs w:val="18"/>
              </w:rPr>
            </w:pPr>
            <w:r w:rsidRPr="00FC17D2">
              <w:rPr>
                <w:sz w:val="20"/>
                <w:szCs w:val="20"/>
              </w:rPr>
              <w:t>・考えを言語化するこ　とが苦手な生徒</w:t>
            </w:r>
            <w:r w:rsidR="00447C3C" w:rsidRPr="00FC17D2">
              <w:rPr>
                <w:rFonts w:hint="eastAsia"/>
                <w:sz w:val="20"/>
                <w:szCs w:val="20"/>
              </w:rPr>
              <w:t>につ</w:t>
            </w:r>
            <w:r w:rsidR="007066C9" w:rsidRPr="00FC17D2">
              <w:rPr>
                <w:rFonts w:hint="eastAsia"/>
                <w:sz w:val="20"/>
                <w:szCs w:val="20"/>
              </w:rPr>
              <w:t>い</w:t>
            </w:r>
            <w:r w:rsidR="00471D99" w:rsidRPr="00FC17D2">
              <w:rPr>
                <w:rFonts w:hint="eastAsia"/>
                <w:sz w:val="20"/>
                <w:szCs w:val="20"/>
              </w:rPr>
              <w:t>て</w:t>
            </w:r>
            <w:r w:rsidRPr="00FC17D2">
              <w:rPr>
                <w:sz w:val="20"/>
                <w:szCs w:val="20"/>
              </w:rPr>
              <w:t>は、図示したり、口頭で考えを伝えたりできるように配慮する。</w:t>
            </w:r>
          </w:p>
        </w:tc>
      </w:tr>
    </w:tbl>
    <w:p w14:paraId="09949B8F" w14:textId="77777777" w:rsidR="001A2EB8" w:rsidRDefault="001A2EB8">
      <w:pPr>
        <w:rPr>
          <w:sz w:val="22"/>
          <w:szCs w:val="22"/>
        </w:rPr>
      </w:pPr>
    </w:p>
    <w:p w14:paraId="0A8635EF" w14:textId="77777777" w:rsidR="00FC17D2" w:rsidRDefault="00FC17D2">
      <w:pPr>
        <w:rPr>
          <w:sz w:val="22"/>
          <w:szCs w:val="22"/>
        </w:rPr>
      </w:pPr>
    </w:p>
    <w:p w14:paraId="00000062" w14:textId="1C33C837" w:rsidR="00F50294" w:rsidRDefault="00592FDB">
      <w:pPr>
        <w:rPr>
          <w:sz w:val="22"/>
          <w:szCs w:val="22"/>
        </w:rPr>
      </w:pPr>
      <w:r>
        <w:rPr>
          <w:rFonts w:hint="eastAsia"/>
          <w:sz w:val="22"/>
          <w:szCs w:val="22"/>
        </w:rPr>
        <w:lastRenderedPageBreak/>
        <w:t>７　指導と評価の計画（全８時間）</w:t>
      </w:r>
    </w:p>
    <w:p w14:paraId="00000064" w14:textId="7BD3CA00" w:rsidR="00F50294" w:rsidRDefault="00F50294">
      <w:pPr>
        <w:rPr>
          <w:sz w:val="22"/>
          <w:szCs w:val="22"/>
        </w:rPr>
      </w:pPr>
    </w:p>
    <w:tbl>
      <w:tblPr>
        <w:tblStyle w:val="aff1"/>
        <w:tblpPr w:leftFromText="180" w:rightFromText="180" w:topFromText="180" w:bottomFromText="180" w:vertAnchor="text" w:tblpX="66"/>
        <w:tblW w:w="95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450"/>
        <w:gridCol w:w="3015"/>
        <w:gridCol w:w="495"/>
        <w:gridCol w:w="525"/>
        <w:gridCol w:w="540"/>
        <w:gridCol w:w="4065"/>
      </w:tblGrid>
      <w:tr w:rsidR="00F50294" w14:paraId="359B2593" w14:textId="77777777" w:rsidTr="00F97CBE">
        <w:trPr>
          <w:trHeight w:val="279"/>
        </w:trPr>
        <w:tc>
          <w:tcPr>
            <w:tcW w:w="465" w:type="dxa"/>
            <w:vMerge w:val="restart"/>
            <w:vAlign w:val="center"/>
          </w:tcPr>
          <w:p w14:paraId="00000065" w14:textId="77777777" w:rsidR="00F50294" w:rsidRDefault="00E733FF">
            <w:pPr>
              <w:jc w:val="left"/>
            </w:pPr>
            <w:r>
              <w:t>次</w:t>
            </w:r>
          </w:p>
        </w:tc>
        <w:tc>
          <w:tcPr>
            <w:tcW w:w="450" w:type="dxa"/>
            <w:vMerge w:val="restart"/>
            <w:vAlign w:val="center"/>
          </w:tcPr>
          <w:p w14:paraId="00000066" w14:textId="77777777" w:rsidR="00F50294" w:rsidRDefault="00E733FF">
            <w:pPr>
              <w:jc w:val="left"/>
            </w:pPr>
            <w:r>
              <w:t>時</w:t>
            </w:r>
          </w:p>
        </w:tc>
        <w:tc>
          <w:tcPr>
            <w:tcW w:w="3015" w:type="dxa"/>
            <w:vMerge w:val="restart"/>
            <w:vAlign w:val="center"/>
          </w:tcPr>
          <w:p w14:paraId="00000067" w14:textId="77777777" w:rsidR="00F50294" w:rsidRDefault="00E733FF">
            <w:pPr>
              <w:jc w:val="center"/>
            </w:pPr>
            <w:r>
              <w:t>学　習　内　容</w:t>
            </w:r>
          </w:p>
        </w:tc>
        <w:tc>
          <w:tcPr>
            <w:tcW w:w="5625" w:type="dxa"/>
            <w:gridSpan w:val="4"/>
            <w:vAlign w:val="center"/>
          </w:tcPr>
          <w:p w14:paraId="00000068" w14:textId="77777777" w:rsidR="00F50294" w:rsidRDefault="00E733FF">
            <w:pPr>
              <w:jc w:val="center"/>
            </w:pPr>
            <w:r>
              <w:t>評　　　価</w:t>
            </w:r>
          </w:p>
        </w:tc>
      </w:tr>
      <w:tr w:rsidR="00F50294" w14:paraId="1BFD394B" w14:textId="77777777" w:rsidTr="00F97CBE">
        <w:trPr>
          <w:cantSplit/>
          <w:trHeight w:val="283"/>
        </w:trPr>
        <w:tc>
          <w:tcPr>
            <w:tcW w:w="465" w:type="dxa"/>
            <w:vMerge/>
            <w:vAlign w:val="center"/>
          </w:tcPr>
          <w:p w14:paraId="0000006C" w14:textId="77777777" w:rsidR="00F50294" w:rsidRDefault="00F50294">
            <w:pPr>
              <w:pBdr>
                <w:top w:val="nil"/>
                <w:left w:val="nil"/>
                <w:bottom w:val="nil"/>
                <w:right w:val="nil"/>
                <w:between w:val="nil"/>
              </w:pBdr>
              <w:spacing w:line="276" w:lineRule="auto"/>
              <w:jc w:val="left"/>
            </w:pPr>
          </w:p>
        </w:tc>
        <w:tc>
          <w:tcPr>
            <w:tcW w:w="450" w:type="dxa"/>
            <w:vMerge/>
            <w:vAlign w:val="center"/>
          </w:tcPr>
          <w:p w14:paraId="0000006D" w14:textId="77777777" w:rsidR="00F50294" w:rsidRDefault="00F50294">
            <w:pPr>
              <w:pBdr>
                <w:top w:val="nil"/>
                <w:left w:val="nil"/>
                <w:bottom w:val="nil"/>
                <w:right w:val="nil"/>
                <w:between w:val="nil"/>
              </w:pBdr>
              <w:spacing w:line="276" w:lineRule="auto"/>
              <w:jc w:val="left"/>
            </w:pPr>
          </w:p>
        </w:tc>
        <w:tc>
          <w:tcPr>
            <w:tcW w:w="3015" w:type="dxa"/>
            <w:vMerge/>
            <w:vAlign w:val="center"/>
          </w:tcPr>
          <w:p w14:paraId="0000006E" w14:textId="77777777" w:rsidR="00F50294" w:rsidRDefault="00F50294">
            <w:pPr>
              <w:pBdr>
                <w:top w:val="nil"/>
                <w:left w:val="nil"/>
                <w:bottom w:val="nil"/>
                <w:right w:val="nil"/>
                <w:between w:val="nil"/>
              </w:pBdr>
              <w:spacing w:line="276" w:lineRule="auto"/>
              <w:jc w:val="left"/>
            </w:pPr>
          </w:p>
        </w:tc>
        <w:tc>
          <w:tcPr>
            <w:tcW w:w="495" w:type="dxa"/>
            <w:vAlign w:val="center"/>
          </w:tcPr>
          <w:p w14:paraId="0000006F" w14:textId="77777777" w:rsidR="00F50294" w:rsidRDefault="00E733FF" w:rsidP="00910FCE">
            <w:pPr>
              <w:ind w:right="113"/>
              <w:jc w:val="center"/>
            </w:pPr>
            <w:r>
              <w:t>知</w:t>
            </w:r>
          </w:p>
        </w:tc>
        <w:tc>
          <w:tcPr>
            <w:tcW w:w="525" w:type="dxa"/>
            <w:vAlign w:val="center"/>
          </w:tcPr>
          <w:p w14:paraId="00000070" w14:textId="77777777" w:rsidR="00F50294" w:rsidRDefault="00E733FF" w:rsidP="00910FCE">
            <w:pPr>
              <w:ind w:right="113"/>
              <w:jc w:val="center"/>
            </w:pPr>
            <w:r>
              <w:t>思</w:t>
            </w:r>
          </w:p>
        </w:tc>
        <w:tc>
          <w:tcPr>
            <w:tcW w:w="540" w:type="dxa"/>
            <w:vAlign w:val="center"/>
          </w:tcPr>
          <w:p w14:paraId="00000071" w14:textId="77777777" w:rsidR="00F50294" w:rsidRDefault="00E733FF" w:rsidP="00910FCE">
            <w:pPr>
              <w:ind w:right="113"/>
              <w:jc w:val="center"/>
            </w:pPr>
            <w:r>
              <w:t>主</w:t>
            </w:r>
          </w:p>
        </w:tc>
        <w:tc>
          <w:tcPr>
            <w:tcW w:w="4065" w:type="dxa"/>
            <w:vAlign w:val="center"/>
          </w:tcPr>
          <w:p w14:paraId="00000072" w14:textId="77777777" w:rsidR="00F50294" w:rsidRDefault="00E733FF">
            <w:pPr>
              <w:jc w:val="center"/>
            </w:pPr>
            <w:r>
              <w:t>評価規準・評価方法等</w:t>
            </w:r>
          </w:p>
        </w:tc>
      </w:tr>
      <w:tr w:rsidR="00F50294" w14:paraId="5C8BBCB9" w14:textId="77777777" w:rsidTr="00664297">
        <w:trPr>
          <w:trHeight w:val="2662"/>
        </w:trPr>
        <w:tc>
          <w:tcPr>
            <w:tcW w:w="465" w:type="dxa"/>
            <w:vAlign w:val="center"/>
          </w:tcPr>
          <w:p w14:paraId="00000073" w14:textId="77777777" w:rsidR="00F50294" w:rsidRDefault="00E733FF">
            <w:r>
              <w:t>一</w:t>
            </w:r>
          </w:p>
        </w:tc>
        <w:tc>
          <w:tcPr>
            <w:tcW w:w="450" w:type="dxa"/>
            <w:vAlign w:val="center"/>
          </w:tcPr>
          <w:p w14:paraId="00000074" w14:textId="77777777" w:rsidR="00F50294" w:rsidRDefault="00E733FF">
            <w:pPr>
              <w:jc w:val="center"/>
            </w:pPr>
            <w:r>
              <w:t>１</w:t>
            </w:r>
          </w:p>
        </w:tc>
        <w:tc>
          <w:tcPr>
            <w:tcW w:w="3015" w:type="dxa"/>
            <w:vAlign w:val="center"/>
          </w:tcPr>
          <w:p w14:paraId="00000076" w14:textId="54E797A9" w:rsidR="00F50294" w:rsidRDefault="00E733FF" w:rsidP="009C4E07">
            <w:pPr>
              <w:ind w:left="210" w:hangingChars="100" w:hanging="210"/>
            </w:pPr>
            <w:r>
              <w:t>・現代の中学生の不読率を示　し、その原因について意見　を交流する。</w:t>
            </w:r>
          </w:p>
          <w:p w14:paraId="00000079" w14:textId="71966496" w:rsidR="00F50294" w:rsidRDefault="00E733FF" w:rsidP="009C4E07">
            <w:pPr>
              <w:ind w:left="210" w:hangingChars="100" w:hanging="210"/>
            </w:pPr>
            <w:r>
              <w:t>・自分の考える「物語の魅　力」について考えを交流す　る。</w:t>
            </w:r>
          </w:p>
          <w:p w14:paraId="0000007B" w14:textId="319DB405" w:rsidR="00F50294" w:rsidRDefault="00E733FF" w:rsidP="009C4E07">
            <w:pPr>
              <w:ind w:left="210" w:hangingChars="100" w:hanging="210"/>
            </w:pPr>
            <w:r>
              <w:t>・本文を通読し、話の大筋を　捉える。</w:t>
            </w:r>
          </w:p>
        </w:tc>
        <w:tc>
          <w:tcPr>
            <w:tcW w:w="495" w:type="dxa"/>
            <w:vAlign w:val="center"/>
          </w:tcPr>
          <w:p w14:paraId="0000007C" w14:textId="77777777" w:rsidR="00F50294" w:rsidRDefault="00F50294">
            <w:pPr>
              <w:ind w:firstLine="2"/>
              <w:jc w:val="center"/>
            </w:pPr>
          </w:p>
        </w:tc>
        <w:tc>
          <w:tcPr>
            <w:tcW w:w="525" w:type="dxa"/>
            <w:vAlign w:val="center"/>
          </w:tcPr>
          <w:p w14:paraId="0000007D" w14:textId="77777777" w:rsidR="00F50294" w:rsidRDefault="00F50294">
            <w:pPr>
              <w:jc w:val="center"/>
            </w:pPr>
          </w:p>
        </w:tc>
        <w:tc>
          <w:tcPr>
            <w:tcW w:w="540" w:type="dxa"/>
            <w:vAlign w:val="center"/>
          </w:tcPr>
          <w:p w14:paraId="0000007E" w14:textId="77777777" w:rsidR="00F50294" w:rsidRDefault="00F50294">
            <w:pPr>
              <w:jc w:val="center"/>
            </w:pPr>
          </w:p>
        </w:tc>
        <w:tc>
          <w:tcPr>
            <w:tcW w:w="4065" w:type="dxa"/>
          </w:tcPr>
          <w:p w14:paraId="0000007F" w14:textId="77777777" w:rsidR="00F50294" w:rsidRDefault="00F50294"/>
        </w:tc>
      </w:tr>
      <w:tr w:rsidR="00F50294" w14:paraId="77D3F42C" w14:textId="77777777" w:rsidTr="00664297">
        <w:trPr>
          <w:trHeight w:val="2117"/>
        </w:trPr>
        <w:tc>
          <w:tcPr>
            <w:tcW w:w="465" w:type="dxa"/>
            <w:vMerge w:val="restart"/>
            <w:vAlign w:val="center"/>
          </w:tcPr>
          <w:p w14:paraId="00000080" w14:textId="77777777" w:rsidR="00F50294" w:rsidRDefault="00E733FF">
            <w:r>
              <w:t>二</w:t>
            </w:r>
          </w:p>
        </w:tc>
        <w:tc>
          <w:tcPr>
            <w:tcW w:w="450" w:type="dxa"/>
            <w:tcBorders>
              <w:bottom w:val="single" w:sz="18" w:space="0" w:color="000000"/>
            </w:tcBorders>
            <w:vAlign w:val="center"/>
          </w:tcPr>
          <w:p w14:paraId="00000081" w14:textId="77777777" w:rsidR="00F50294" w:rsidRDefault="00E733FF">
            <w:pPr>
              <w:jc w:val="center"/>
            </w:pPr>
            <w:r>
              <w:t>２</w:t>
            </w:r>
          </w:p>
          <w:p w14:paraId="00000082" w14:textId="77777777" w:rsidR="00F50294" w:rsidRDefault="00E733FF">
            <w:pPr>
              <w:jc w:val="center"/>
            </w:pPr>
            <w:r>
              <w:t>３</w:t>
            </w:r>
          </w:p>
          <w:p w14:paraId="00000083" w14:textId="77777777" w:rsidR="00F50294" w:rsidRDefault="00E733FF">
            <w:pPr>
              <w:jc w:val="center"/>
            </w:pPr>
            <w:r>
              <w:t>４</w:t>
            </w:r>
          </w:p>
        </w:tc>
        <w:tc>
          <w:tcPr>
            <w:tcW w:w="3015" w:type="dxa"/>
            <w:tcBorders>
              <w:bottom w:val="single" w:sz="18" w:space="0" w:color="000000"/>
            </w:tcBorders>
            <w:vAlign w:val="center"/>
          </w:tcPr>
          <w:p w14:paraId="00000087" w14:textId="233ADF6E" w:rsidR="00F50294" w:rsidRDefault="00E733FF" w:rsidP="009C4E07">
            <w:pPr>
              <w:ind w:left="210" w:hangingChars="100" w:hanging="210"/>
            </w:pPr>
            <w:r>
              <w:t>・伏線や額縁構造、比喩を多　く用いた表現とその効果に　ついて理解する。</w:t>
            </w:r>
          </w:p>
          <w:p w14:paraId="00000089" w14:textId="4B347CDC" w:rsidR="00F50294" w:rsidRDefault="00E733FF" w:rsidP="009C4E07">
            <w:pPr>
              <w:ind w:left="210" w:hangingChars="100" w:hanging="210"/>
            </w:pPr>
            <w:r>
              <w:t>・場面ごとに「僕」の心情の</w:t>
            </w:r>
            <w:r w:rsidR="009C4E07">
              <w:rPr>
                <w:rFonts w:hint="eastAsia"/>
              </w:rPr>
              <w:t xml:space="preserve">　</w:t>
            </w:r>
            <w:r>
              <w:t xml:space="preserve">　変化を読み取る。</w:t>
            </w:r>
          </w:p>
        </w:tc>
        <w:tc>
          <w:tcPr>
            <w:tcW w:w="495" w:type="dxa"/>
            <w:tcBorders>
              <w:bottom w:val="single" w:sz="18" w:space="0" w:color="000000"/>
            </w:tcBorders>
          </w:tcPr>
          <w:p w14:paraId="0000008A" w14:textId="77777777" w:rsidR="00F50294" w:rsidRDefault="00F50294">
            <w:pPr>
              <w:jc w:val="center"/>
            </w:pPr>
          </w:p>
          <w:p w14:paraId="0000008B" w14:textId="77777777" w:rsidR="00F50294" w:rsidRDefault="00F50294">
            <w:pPr>
              <w:jc w:val="center"/>
            </w:pPr>
          </w:p>
          <w:p w14:paraId="0000008C" w14:textId="77777777" w:rsidR="00F50294" w:rsidRDefault="00F50294">
            <w:pPr>
              <w:jc w:val="center"/>
            </w:pPr>
          </w:p>
          <w:p w14:paraId="0000008D" w14:textId="77777777" w:rsidR="00F50294" w:rsidRDefault="00F50294">
            <w:pPr>
              <w:jc w:val="center"/>
            </w:pPr>
          </w:p>
        </w:tc>
        <w:tc>
          <w:tcPr>
            <w:tcW w:w="525" w:type="dxa"/>
            <w:tcBorders>
              <w:bottom w:val="single" w:sz="18" w:space="0" w:color="000000"/>
            </w:tcBorders>
          </w:tcPr>
          <w:p w14:paraId="0000008E" w14:textId="77777777" w:rsidR="00F50294" w:rsidRDefault="00F50294" w:rsidP="00664297">
            <w:pPr>
              <w:widowControl/>
              <w:ind w:firstLine="29"/>
              <w:jc w:val="center"/>
            </w:pPr>
          </w:p>
          <w:p w14:paraId="0000008F" w14:textId="77777777" w:rsidR="00F50294" w:rsidRDefault="00F50294" w:rsidP="00664297">
            <w:pPr>
              <w:widowControl/>
              <w:jc w:val="center"/>
            </w:pPr>
          </w:p>
          <w:p w14:paraId="00000090" w14:textId="77777777" w:rsidR="00F50294" w:rsidRDefault="00F50294" w:rsidP="00664297">
            <w:pPr>
              <w:widowControl/>
              <w:ind w:firstLine="29"/>
              <w:jc w:val="center"/>
            </w:pPr>
          </w:p>
          <w:p w14:paraId="00000091" w14:textId="77777777" w:rsidR="00F50294" w:rsidRDefault="00F50294" w:rsidP="00664297">
            <w:pPr>
              <w:widowControl/>
              <w:ind w:firstLine="29"/>
              <w:jc w:val="center"/>
            </w:pPr>
          </w:p>
        </w:tc>
        <w:tc>
          <w:tcPr>
            <w:tcW w:w="540" w:type="dxa"/>
            <w:tcBorders>
              <w:bottom w:val="single" w:sz="18" w:space="0" w:color="000000"/>
            </w:tcBorders>
          </w:tcPr>
          <w:p w14:paraId="00000092" w14:textId="77777777" w:rsidR="00F50294" w:rsidRDefault="00F50294">
            <w:pPr>
              <w:jc w:val="center"/>
            </w:pPr>
          </w:p>
        </w:tc>
        <w:tc>
          <w:tcPr>
            <w:tcW w:w="4065" w:type="dxa"/>
            <w:tcBorders>
              <w:bottom w:val="single" w:sz="18" w:space="0" w:color="000000"/>
            </w:tcBorders>
          </w:tcPr>
          <w:p w14:paraId="00000093" w14:textId="77777777" w:rsidR="00F50294" w:rsidRDefault="00F50294" w:rsidP="00664297"/>
          <w:p w14:paraId="00000094" w14:textId="77777777" w:rsidR="00F50294" w:rsidRDefault="00F50294" w:rsidP="00664297">
            <w:pPr>
              <w:spacing w:line="260" w:lineRule="auto"/>
            </w:pPr>
          </w:p>
        </w:tc>
      </w:tr>
      <w:tr w:rsidR="00F50294" w14:paraId="194B3C90" w14:textId="77777777" w:rsidTr="00664297">
        <w:trPr>
          <w:trHeight w:val="3502"/>
        </w:trPr>
        <w:tc>
          <w:tcPr>
            <w:tcW w:w="465" w:type="dxa"/>
            <w:vMerge/>
            <w:vAlign w:val="center"/>
          </w:tcPr>
          <w:p w14:paraId="00000095" w14:textId="77777777" w:rsidR="00F50294" w:rsidRDefault="00F50294">
            <w:pPr>
              <w:pBdr>
                <w:top w:val="nil"/>
                <w:left w:val="nil"/>
                <w:bottom w:val="nil"/>
                <w:right w:val="nil"/>
                <w:between w:val="nil"/>
              </w:pBdr>
              <w:spacing w:line="276" w:lineRule="auto"/>
              <w:jc w:val="left"/>
            </w:pPr>
          </w:p>
        </w:tc>
        <w:tc>
          <w:tcPr>
            <w:tcW w:w="450" w:type="dxa"/>
            <w:tcBorders>
              <w:top w:val="single" w:sz="18" w:space="0" w:color="000000"/>
              <w:left w:val="single" w:sz="18" w:space="0" w:color="000000"/>
              <w:bottom w:val="single" w:sz="18" w:space="0" w:color="000000"/>
            </w:tcBorders>
            <w:vAlign w:val="center"/>
          </w:tcPr>
          <w:p w14:paraId="00000096" w14:textId="77777777" w:rsidR="00F50294" w:rsidRDefault="00E733FF">
            <w:pPr>
              <w:jc w:val="center"/>
            </w:pPr>
            <w:r>
              <w:t>５</w:t>
            </w:r>
          </w:p>
          <w:p w14:paraId="00000097" w14:textId="77777777" w:rsidR="00F50294" w:rsidRDefault="00E733FF">
            <w:pPr>
              <w:jc w:val="center"/>
            </w:pPr>
            <w:r>
              <w:t>６</w:t>
            </w:r>
          </w:p>
          <w:p w14:paraId="00000098" w14:textId="77777777" w:rsidR="00F50294" w:rsidRDefault="00E733FF">
            <w:pPr>
              <w:jc w:val="left"/>
            </w:pPr>
            <w:r>
              <w:t>７</w:t>
            </w:r>
          </w:p>
        </w:tc>
        <w:tc>
          <w:tcPr>
            <w:tcW w:w="3015" w:type="dxa"/>
            <w:tcBorders>
              <w:top w:val="single" w:sz="18" w:space="0" w:color="000000"/>
              <w:bottom w:val="single" w:sz="18" w:space="0" w:color="000000"/>
            </w:tcBorders>
          </w:tcPr>
          <w:p w14:paraId="0545966C" w14:textId="77777777" w:rsidR="00664297" w:rsidRDefault="00664297" w:rsidP="00664297"/>
          <w:p w14:paraId="0000009D" w14:textId="1C720F45" w:rsidR="00F50294" w:rsidRDefault="00E733FF" w:rsidP="009C4E07">
            <w:pPr>
              <w:ind w:left="210" w:hangingChars="100" w:hanging="210"/>
            </w:pPr>
            <w:r>
              <w:t>・「少年の日の思い出」と別　の作品を読み比べ、観点を　決めて特徴を比較させ、作　品や観点ごとに交流して精　査・解釈する。</w:t>
            </w:r>
          </w:p>
          <w:p w14:paraId="0000009E" w14:textId="77777777" w:rsidR="00F50294" w:rsidRPr="001A2EB8" w:rsidRDefault="00E733FF" w:rsidP="00664297">
            <w:pPr>
              <w:rPr>
                <w:b/>
                <w:bCs/>
              </w:rPr>
            </w:pPr>
            <w:r>
              <w:t xml:space="preserve">　　　　　　</w:t>
            </w:r>
            <w:r w:rsidRPr="001A2EB8">
              <w:rPr>
                <w:b/>
                <w:bCs/>
              </w:rPr>
              <w:t>（本時６／８）</w:t>
            </w:r>
          </w:p>
        </w:tc>
        <w:tc>
          <w:tcPr>
            <w:tcW w:w="495" w:type="dxa"/>
            <w:tcBorders>
              <w:top w:val="single" w:sz="18" w:space="0" w:color="000000"/>
              <w:bottom w:val="single" w:sz="18" w:space="0" w:color="000000"/>
            </w:tcBorders>
          </w:tcPr>
          <w:p w14:paraId="0000009F" w14:textId="77777777" w:rsidR="00F50294" w:rsidRDefault="00F50294">
            <w:pPr>
              <w:jc w:val="center"/>
            </w:pPr>
          </w:p>
          <w:p w14:paraId="000000A0" w14:textId="77777777" w:rsidR="00F50294" w:rsidRDefault="00F50294">
            <w:pPr>
              <w:jc w:val="center"/>
            </w:pPr>
          </w:p>
          <w:p w14:paraId="000000A1" w14:textId="77777777" w:rsidR="00F50294" w:rsidRDefault="00F50294">
            <w:pPr>
              <w:jc w:val="center"/>
            </w:pPr>
          </w:p>
          <w:p w14:paraId="000000A2" w14:textId="77777777" w:rsidR="00F50294" w:rsidRDefault="00F50294">
            <w:pPr>
              <w:jc w:val="center"/>
            </w:pPr>
          </w:p>
          <w:p w14:paraId="000000A3" w14:textId="77777777" w:rsidR="00F50294" w:rsidRDefault="00F50294">
            <w:pPr>
              <w:jc w:val="center"/>
            </w:pPr>
          </w:p>
          <w:p w14:paraId="000000A4" w14:textId="77777777" w:rsidR="00F50294" w:rsidRDefault="00F50294">
            <w:pPr>
              <w:jc w:val="center"/>
            </w:pPr>
          </w:p>
        </w:tc>
        <w:tc>
          <w:tcPr>
            <w:tcW w:w="525" w:type="dxa"/>
            <w:tcBorders>
              <w:top w:val="single" w:sz="18" w:space="0" w:color="000000"/>
              <w:bottom w:val="single" w:sz="18" w:space="0" w:color="000000"/>
            </w:tcBorders>
          </w:tcPr>
          <w:p w14:paraId="25BEE2A9" w14:textId="77777777" w:rsidR="00664297" w:rsidRDefault="00664297" w:rsidP="001A2EB8">
            <w:pPr>
              <w:jc w:val="center"/>
              <w:rPr>
                <w:rFonts w:ascii="ＭＳ 明朝" w:eastAsia="ＭＳ 明朝" w:hAnsi="ＭＳ 明朝"/>
              </w:rPr>
            </w:pPr>
          </w:p>
          <w:p w14:paraId="000000AA" w14:textId="2A15EA01" w:rsidR="00F50294" w:rsidRPr="00910FCE" w:rsidRDefault="00910FCE" w:rsidP="001A2EB8">
            <w:pPr>
              <w:jc w:val="center"/>
              <w:rPr>
                <w:rFonts w:ascii="ＭＳ 明朝" w:eastAsia="ＭＳ 明朝" w:hAnsi="ＭＳ 明朝"/>
              </w:rPr>
            </w:pPr>
            <w:r w:rsidRPr="00910FCE">
              <w:rPr>
                <w:rFonts w:ascii="ＭＳ 明朝" w:eastAsia="ＭＳ 明朝" w:hAnsi="ＭＳ 明朝" w:hint="eastAsia"/>
              </w:rPr>
              <w:t>○</w:t>
            </w:r>
          </w:p>
        </w:tc>
        <w:tc>
          <w:tcPr>
            <w:tcW w:w="540" w:type="dxa"/>
            <w:tcBorders>
              <w:top w:val="single" w:sz="18" w:space="0" w:color="000000"/>
              <w:bottom w:val="single" w:sz="18" w:space="0" w:color="000000"/>
            </w:tcBorders>
          </w:tcPr>
          <w:p w14:paraId="4C6D87BB" w14:textId="77777777" w:rsidR="00664297" w:rsidRDefault="00664297" w:rsidP="001A2EB8">
            <w:pPr>
              <w:jc w:val="center"/>
              <w:rPr>
                <w:rFonts w:ascii="ＭＳ 明朝" w:eastAsia="ＭＳ 明朝" w:hAnsi="ＭＳ 明朝"/>
              </w:rPr>
            </w:pPr>
          </w:p>
          <w:p w14:paraId="000000B0" w14:textId="270A2D03" w:rsidR="00F50294" w:rsidRPr="00910FCE" w:rsidRDefault="00910FCE" w:rsidP="001A2EB8">
            <w:pPr>
              <w:jc w:val="center"/>
              <w:rPr>
                <w:rFonts w:ascii="ＭＳ 明朝" w:eastAsia="ＭＳ 明朝" w:hAnsi="ＭＳ 明朝"/>
              </w:rPr>
            </w:pPr>
            <w:r w:rsidRPr="00910FCE">
              <w:rPr>
                <w:rFonts w:ascii="ＭＳ 明朝" w:eastAsia="ＭＳ 明朝" w:hAnsi="ＭＳ 明朝" w:hint="eastAsia"/>
              </w:rPr>
              <w:t>○</w:t>
            </w:r>
          </w:p>
        </w:tc>
        <w:tc>
          <w:tcPr>
            <w:tcW w:w="4065" w:type="dxa"/>
            <w:tcBorders>
              <w:top w:val="single" w:sz="18" w:space="0" w:color="000000"/>
              <w:bottom w:val="single" w:sz="18" w:space="0" w:color="000000"/>
              <w:right w:val="single" w:sz="18" w:space="0" w:color="000000"/>
            </w:tcBorders>
          </w:tcPr>
          <w:p w14:paraId="2E6D16F1" w14:textId="77777777" w:rsidR="00664297" w:rsidRDefault="00664297"/>
          <w:p w14:paraId="000000B1" w14:textId="59A873BE" w:rsidR="00F50294" w:rsidRDefault="00E733FF">
            <w:r>
              <w:t>〔思考・判断・表現〕</w:t>
            </w:r>
          </w:p>
          <w:p w14:paraId="000000B2" w14:textId="77777777" w:rsidR="00F50294" w:rsidRDefault="00E733FF">
            <w:pPr>
              <w:rPr>
                <w:u w:val="single"/>
              </w:rPr>
            </w:pPr>
            <w:r>
              <w:t xml:space="preserve">　</w:t>
            </w:r>
            <w:r>
              <w:rPr>
                <w:u w:val="single"/>
              </w:rPr>
              <w:t>ロイロノート</w:t>
            </w:r>
          </w:p>
          <w:p w14:paraId="000000B4" w14:textId="376A9B72" w:rsidR="00F50294" w:rsidRDefault="00E733FF" w:rsidP="00A0370D">
            <w:pPr>
              <w:ind w:left="210" w:hangingChars="100" w:hanging="210"/>
            </w:pPr>
            <w:r>
              <w:t>・文章の構成や展開、表現の効果につい　て、根拠を明確にして考えている。</w:t>
            </w:r>
          </w:p>
          <w:p w14:paraId="000000B5" w14:textId="77777777" w:rsidR="00F50294" w:rsidRDefault="00F50294"/>
          <w:p w14:paraId="000000B6" w14:textId="77777777" w:rsidR="00F50294" w:rsidRDefault="00E733FF">
            <w:r>
              <w:t>〔主体的に学習に取り組む態度〕</w:t>
            </w:r>
          </w:p>
          <w:p w14:paraId="000000B7" w14:textId="77777777" w:rsidR="00F50294" w:rsidRDefault="00E733FF">
            <w:pPr>
              <w:rPr>
                <w:u w:val="single"/>
              </w:rPr>
            </w:pPr>
            <w:r>
              <w:t xml:space="preserve">　</w:t>
            </w:r>
            <w:r>
              <w:rPr>
                <w:u w:val="single"/>
              </w:rPr>
              <w:t>ロイロノート</w:t>
            </w:r>
          </w:p>
          <w:p w14:paraId="000000BB" w14:textId="402ED0D5" w:rsidR="00F50294" w:rsidRDefault="00E733FF" w:rsidP="00A0370D">
            <w:pPr>
              <w:ind w:left="210" w:hangingChars="100" w:hanging="210"/>
            </w:pPr>
            <w:r>
              <w:t>・学習の見通しをもって積極的に他の作　品と比較・分析し、作品の特徴や表現　の効果を理解しようとしている。</w:t>
            </w:r>
          </w:p>
        </w:tc>
      </w:tr>
      <w:tr w:rsidR="00F50294" w14:paraId="765F2E76" w14:textId="77777777" w:rsidTr="00664297">
        <w:trPr>
          <w:trHeight w:val="3510"/>
        </w:trPr>
        <w:tc>
          <w:tcPr>
            <w:tcW w:w="465" w:type="dxa"/>
            <w:vAlign w:val="center"/>
          </w:tcPr>
          <w:p w14:paraId="000000BC" w14:textId="77777777" w:rsidR="00F50294" w:rsidRDefault="00E733FF">
            <w:pPr>
              <w:jc w:val="left"/>
            </w:pPr>
            <w:r>
              <w:t>三</w:t>
            </w:r>
          </w:p>
        </w:tc>
        <w:tc>
          <w:tcPr>
            <w:tcW w:w="450" w:type="dxa"/>
            <w:tcBorders>
              <w:top w:val="single" w:sz="18" w:space="0" w:color="000000"/>
            </w:tcBorders>
            <w:vAlign w:val="center"/>
          </w:tcPr>
          <w:p w14:paraId="000000BD" w14:textId="77777777" w:rsidR="00F50294" w:rsidRDefault="00E733FF">
            <w:r>
              <w:t>８</w:t>
            </w:r>
          </w:p>
        </w:tc>
        <w:tc>
          <w:tcPr>
            <w:tcW w:w="3015" w:type="dxa"/>
            <w:tcBorders>
              <w:top w:val="single" w:sz="18" w:space="0" w:color="000000"/>
            </w:tcBorders>
          </w:tcPr>
          <w:p w14:paraId="2525D8CE" w14:textId="77777777" w:rsidR="00664297" w:rsidRDefault="00664297" w:rsidP="00664297"/>
          <w:p w14:paraId="000000BF" w14:textId="5F0E5032" w:rsidR="00F50294" w:rsidRDefault="00E733FF" w:rsidP="00A0370D">
            <w:pPr>
              <w:ind w:left="210" w:hangingChars="100" w:hanging="210"/>
            </w:pPr>
            <w:r>
              <w:t>・前</w:t>
            </w:r>
            <w:r w:rsidR="00DA2875">
              <w:rPr>
                <w:rFonts w:hint="eastAsia"/>
              </w:rPr>
              <w:t>時</w:t>
            </w:r>
            <w:r>
              <w:t>までの比較分析を通し　て考えた「物語の魅力」に　ついてまとめる。</w:t>
            </w:r>
          </w:p>
          <w:p w14:paraId="000000C1" w14:textId="43277FAE" w:rsidR="00F50294" w:rsidRDefault="00E733FF" w:rsidP="00A0370D">
            <w:pPr>
              <w:ind w:left="210" w:hangingChars="100" w:hanging="210"/>
            </w:pPr>
            <w:r>
              <w:t>・他の視点を選んだ生徒同士　で交流し、考えを広げる。</w:t>
            </w:r>
          </w:p>
          <w:p w14:paraId="000000C2" w14:textId="77777777" w:rsidR="00F50294" w:rsidRDefault="00E733FF" w:rsidP="00664297">
            <w:r>
              <w:t>・単元の学習を振り返る。</w:t>
            </w:r>
          </w:p>
        </w:tc>
        <w:tc>
          <w:tcPr>
            <w:tcW w:w="495" w:type="dxa"/>
            <w:tcBorders>
              <w:top w:val="single" w:sz="18" w:space="0" w:color="000000"/>
            </w:tcBorders>
          </w:tcPr>
          <w:p w14:paraId="39287E4C" w14:textId="77777777" w:rsidR="00664297" w:rsidRDefault="00664297" w:rsidP="001A2EB8">
            <w:pPr>
              <w:jc w:val="center"/>
              <w:rPr>
                <w:rFonts w:asciiTheme="minorEastAsia" w:hAnsiTheme="minorEastAsia"/>
              </w:rPr>
            </w:pPr>
          </w:p>
          <w:p w14:paraId="000000C7" w14:textId="37FB2789" w:rsidR="00F50294" w:rsidRPr="00910FCE" w:rsidRDefault="00910FCE" w:rsidP="001A2EB8">
            <w:pPr>
              <w:jc w:val="center"/>
              <w:rPr>
                <w:rFonts w:asciiTheme="minorEastAsia" w:hAnsiTheme="minorEastAsia"/>
              </w:rPr>
            </w:pPr>
            <w:r w:rsidRPr="00910FCE">
              <w:rPr>
                <w:rFonts w:asciiTheme="minorEastAsia" w:hAnsiTheme="minorEastAsia" w:hint="eastAsia"/>
              </w:rPr>
              <w:t>○</w:t>
            </w:r>
          </w:p>
        </w:tc>
        <w:tc>
          <w:tcPr>
            <w:tcW w:w="525" w:type="dxa"/>
            <w:tcBorders>
              <w:top w:val="single" w:sz="18" w:space="0" w:color="000000"/>
            </w:tcBorders>
          </w:tcPr>
          <w:p w14:paraId="54551E3E" w14:textId="77777777" w:rsidR="00664297" w:rsidRDefault="00664297" w:rsidP="001A2EB8">
            <w:pPr>
              <w:jc w:val="center"/>
              <w:rPr>
                <w:rFonts w:asciiTheme="minorEastAsia" w:hAnsiTheme="minorEastAsia"/>
              </w:rPr>
            </w:pPr>
          </w:p>
          <w:p w14:paraId="000000CC" w14:textId="6182070B" w:rsidR="00F50294" w:rsidRPr="00910FCE" w:rsidRDefault="00910FCE" w:rsidP="001A2EB8">
            <w:pPr>
              <w:jc w:val="center"/>
              <w:rPr>
                <w:rFonts w:asciiTheme="minorEastAsia" w:hAnsiTheme="minorEastAsia"/>
              </w:rPr>
            </w:pPr>
            <w:r w:rsidRPr="00910FCE">
              <w:rPr>
                <w:rFonts w:asciiTheme="minorEastAsia" w:hAnsiTheme="minorEastAsia" w:hint="eastAsia"/>
              </w:rPr>
              <w:t>○</w:t>
            </w:r>
          </w:p>
        </w:tc>
        <w:tc>
          <w:tcPr>
            <w:tcW w:w="540" w:type="dxa"/>
            <w:tcBorders>
              <w:top w:val="single" w:sz="18" w:space="0" w:color="000000"/>
            </w:tcBorders>
          </w:tcPr>
          <w:p w14:paraId="000000CD" w14:textId="77777777" w:rsidR="00F50294" w:rsidRDefault="00F50294">
            <w:pPr>
              <w:jc w:val="center"/>
            </w:pPr>
          </w:p>
        </w:tc>
        <w:tc>
          <w:tcPr>
            <w:tcW w:w="4065" w:type="dxa"/>
            <w:tcBorders>
              <w:top w:val="single" w:sz="18" w:space="0" w:color="000000"/>
            </w:tcBorders>
          </w:tcPr>
          <w:p w14:paraId="2A812E95" w14:textId="77777777" w:rsidR="00664297" w:rsidRDefault="00664297">
            <w:pPr>
              <w:jc w:val="left"/>
            </w:pPr>
          </w:p>
          <w:p w14:paraId="000000CE" w14:textId="607603EB" w:rsidR="00F50294" w:rsidRDefault="00E733FF">
            <w:pPr>
              <w:jc w:val="left"/>
            </w:pPr>
            <w:r>
              <w:t>〔思考・判断・表現〕</w:t>
            </w:r>
          </w:p>
          <w:p w14:paraId="000000CF" w14:textId="77777777" w:rsidR="00F50294" w:rsidRDefault="00E733FF">
            <w:pPr>
              <w:jc w:val="left"/>
              <w:rPr>
                <w:u w:val="single"/>
              </w:rPr>
            </w:pPr>
            <w:r>
              <w:t xml:space="preserve">　</w:t>
            </w:r>
            <w:r>
              <w:rPr>
                <w:u w:val="single"/>
              </w:rPr>
              <w:t>ロイロノート</w:t>
            </w:r>
          </w:p>
          <w:p w14:paraId="000000D2" w14:textId="6437A81B" w:rsidR="00F50294" w:rsidRDefault="00E733FF" w:rsidP="00A0370D">
            <w:pPr>
              <w:ind w:left="210" w:hangingChars="100" w:hanging="210"/>
            </w:pPr>
            <w:r>
              <w:t>・文章を読んで理解したことに基づ</w:t>
            </w:r>
            <w:r w:rsidR="00910FCE">
              <w:rPr>
                <w:rFonts w:hint="eastAsia"/>
              </w:rPr>
              <w:t>い</w:t>
            </w:r>
            <w:r>
              <w:t>て、自分の考えを確かなものにしてい　る。</w:t>
            </w:r>
          </w:p>
          <w:p w14:paraId="000000D3" w14:textId="77777777" w:rsidR="00F50294" w:rsidRDefault="00E733FF">
            <w:pPr>
              <w:spacing w:line="260" w:lineRule="auto"/>
            </w:pPr>
            <w:r>
              <w:t>〔知識・技能〕</w:t>
            </w:r>
          </w:p>
          <w:p w14:paraId="000000D4" w14:textId="77777777" w:rsidR="00F50294" w:rsidRDefault="00E733FF">
            <w:pPr>
              <w:spacing w:line="260" w:lineRule="auto"/>
              <w:ind w:left="210"/>
              <w:rPr>
                <w:u w:val="single"/>
              </w:rPr>
            </w:pPr>
            <w:r>
              <w:rPr>
                <w:u w:val="single"/>
              </w:rPr>
              <w:t>ロイロノート</w:t>
            </w:r>
          </w:p>
          <w:p w14:paraId="000000D7" w14:textId="1582771F" w:rsidR="00F50294" w:rsidRDefault="00E733FF" w:rsidP="00A0370D">
            <w:pPr>
              <w:spacing w:line="260" w:lineRule="auto"/>
              <w:ind w:left="210" w:hangingChars="100" w:hanging="210"/>
            </w:pPr>
            <w:r>
              <w:t>・読書が知識や情報を得たり、自分の考　えを広げたりすることに役立つことを　理解している。</w:t>
            </w:r>
          </w:p>
        </w:tc>
      </w:tr>
    </w:tbl>
    <w:p w14:paraId="73A1AEE0" w14:textId="77777777" w:rsidR="00664297" w:rsidRDefault="00664297" w:rsidP="00664297">
      <w:r>
        <w:t>８　本時の学習</w:t>
      </w:r>
    </w:p>
    <w:p w14:paraId="1CBEAF4E" w14:textId="77777777" w:rsidR="00664297" w:rsidRDefault="00664297" w:rsidP="00664297">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（１）本時の目標</w:t>
      </w:r>
    </w:p>
    <w:p w14:paraId="5A57F46A" w14:textId="77777777" w:rsidR="00664297" w:rsidRDefault="00664297" w:rsidP="00664297">
      <w:pPr>
        <w:ind w:left="630" w:hanging="630"/>
      </w:pPr>
      <w:r>
        <w:t xml:space="preserve">　　　他の</w:t>
      </w:r>
      <w:r w:rsidRPr="006D06B8">
        <w:t>文学的な文章</w:t>
      </w:r>
      <w:r>
        <w:rPr>
          <w:rFonts w:hint="eastAsia"/>
        </w:rPr>
        <w:t>と比較・分析したことを交流し</w:t>
      </w:r>
      <w:r>
        <w:t>、自分の考えを深めることができる。</w:t>
      </w:r>
    </w:p>
    <w:p w14:paraId="3BCA7239" w14:textId="77777777" w:rsidR="00664297" w:rsidRDefault="00664297" w:rsidP="00664297">
      <w:pPr>
        <w:ind w:left="630" w:hanging="630"/>
      </w:pPr>
    </w:p>
    <w:p w14:paraId="000000DE" w14:textId="77777777" w:rsidR="00F50294" w:rsidRDefault="00E733FF">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lastRenderedPageBreak/>
        <w:t>（２）学習の展開</w:t>
      </w:r>
    </w:p>
    <w:tbl>
      <w:tblPr>
        <w:tblStyle w:val="aff2"/>
        <w:tblpPr w:leftFromText="142" w:rightFromText="142" w:vertAnchor="text" w:tblpX="105" w:tblpY="1"/>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5565"/>
        <w:gridCol w:w="1845"/>
      </w:tblGrid>
      <w:tr w:rsidR="00F50294" w14:paraId="1871216B" w14:textId="77777777">
        <w:trPr>
          <w:trHeight w:val="416"/>
        </w:trPr>
        <w:tc>
          <w:tcPr>
            <w:tcW w:w="2250" w:type="dxa"/>
            <w:shd w:val="clear" w:color="auto" w:fill="auto"/>
            <w:vAlign w:val="center"/>
          </w:tcPr>
          <w:p w14:paraId="000000DF" w14:textId="77777777" w:rsidR="00F50294" w:rsidRDefault="00E733FF">
            <w:pPr>
              <w:jc w:val="center"/>
              <w:rPr>
                <w:color w:val="000000"/>
              </w:rPr>
            </w:pPr>
            <w:r>
              <w:rPr>
                <w:color w:val="000000"/>
              </w:rPr>
              <w:t>学習活動</w:t>
            </w:r>
          </w:p>
        </w:tc>
        <w:tc>
          <w:tcPr>
            <w:tcW w:w="5565" w:type="dxa"/>
            <w:shd w:val="clear" w:color="auto" w:fill="auto"/>
            <w:vAlign w:val="center"/>
          </w:tcPr>
          <w:p w14:paraId="000000E0" w14:textId="4FF88CF4" w:rsidR="00F50294" w:rsidRDefault="00592FDB">
            <w:pPr>
              <w:jc w:val="center"/>
              <w:rPr>
                <w:sz w:val="20"/>
                <w:szCs w:val="20"/>
              </w:rPr>
            </w:pPr>
            <w:r>
              <w:rPr>
                <w:rFonts w:hint="eastAsia"/>
                <w:sz w:val="20"/>
                <w:szCs w:val="20"/>
              </w:rPr>
              <w:t>○</w:t>
            </w:r>
            <w:r w:rsidR="00E733FF">
              <w:rPr>
                <w:sz w:val="20"/>
                <w:szCs w:val="20"/>
              </w:rPr>
              <w:t>指導上の留意点</w:t>
            </w:r>
          </w:p>
          <w:p w14:paraId="000000E1" w14:textId="77777777" w:rsidR="00F50294" w:rsidRDefault="00E733FF">
            <w:pPr>
              <w:jc w:val="center"/>
              <w:rPr>
                <w:color w:val="000000"/>
              </w:rPr>
            </w:pPr>
            <w:r w:rsidRPr="0012502B">
              <w:rPr>
                <w:rFonts w:asciiTheme="minorEastAsia" w:hAnsiTheme="minorEastAsia" w:hint="eastAsia"/>
                <w:sz w:val="20"/>
                <w:szCs w:val="20"/>
              </w:rPr>
              <w:t>◆</w:t>
            </w:r>
            <w:r>
              <w:rPr>
                <w:sz w:val="20"/>
                <w:szCs w:val="20"/>
              </w:rPr>
              <w:t>「努力を要する」状況と判断した生徒</w:t>
            </w:r>
            <w:r>
              <w:rPr>
                <w:color w:val="000000"/>
                <w:sz w:val="20"/>
                <w:szCs w:val="20"/>
              </w:rPr>
              <w:t>への指導の手立て</w:t>
            </w:r>
          </w:p>
        </w:tc>
        <w:tc>
          <w:tcPr>
            <w:tcW w:w="1845" w:type="dxa"/>
            <w:shd w:val="clear" w:color="auto" w:fill="auto"/>
            <w:vAlign w:val="center"/>
          </w:tcPr>
          <w:p w14:paraId="000000E2" w14:textId="77777777" w:rsidR="00F50294" w:rsidRDefault="00E733FF">
            <w:pPr>
              <w:jc w:val="center"/>
              <w:rPr>
                <w:color w:val="000000"/>
                <w:sz w:val="19"/>
                <w:szCs w:val="19"/>
              </w:rPr>
            </w:pPr>
            <w:r>
              <w:rPr>
                <w:color w:val="000000"/>
                <w:sz w:val="16"/>
                <w:szCs w:val="16"/>
              </w:rPr>
              <w:t>評価規準と評価方法</w:t>
            </w:r>
          </w:p>
        </w:tc>
      </w:tr>
      <w:tr w:rsidR="00F50294" w14:paraId="78C56CFE" w14:textId="77777777">
        <w:trPr>
          <w:cantSplit/>
          <w:trHeight w:val="8999"/>
        </w:trPr>
        <w:tc>
          <w:tcPr>
            <w:tcW w:w="2250" w:type="dxa"/>
            <w:shd w:val="clear" w:color="auto" w:fill="auto"/>
          </w:tcPr>
          <w:p w14:paraId="000000E3" w14:textId="77777777" w:rsidR="00F50294" w:rsidRDefault="00F50294">
            <w:pPr>
              <w:rPr>
                <w:sz w:val="20"/>
                <w:szCs w:val="20"/>
              </w:rPr>
            </w:pPr>
          </w:p>
          <w:p w14:paraId="000000E4" w14:textId="77777777" w:rsidR="00F50294" w:rsidRDefault="00E733FF" w:rsidP="00A043B8">
            <w:pPr>
              <w:ind w:left="200" w:hangingChars="100" w:hanging="200"/>
              <w:rPr>
                <w:sz w:val="20"/>
                <w:szCs w:val="20"/>
              </w:rPr>
            </w:pPr>
            <w:r>
              <w:rPr>
                <w:sz w:val="20"/>
                <w:szCs w:val="20"/>
              </w:rPr>
              <w:t>・前時までの学習内容を確認する。</w:t>
            </w:r>
          </w:p>
          <w:p w14:paraId="000000E5" w14:textId="77777777" w:rsidR="00F50294" w:rsidRDefault="00F50294">
            <w:pPr>
              <w:rPr>
                <w:sz w:val="20"/>
                <w:szCs w:val="20"/>
              </w:rPr>
            </w:pPr>
          </w:p>
          <w:p w14:paraId="000000E6" w14:textId="77777777" w:rsidR="00F50294" w:rsidRDefault="00F50294">
            <w:pPr>
              <w:rPr>
                <w:sz w:val="20"/>
                <w:szCs w:val="20"/>
              </w:rPr>
            </w:pPr>
          </w:p>
          <w:p w14:paraId="000000E7" w14:textId="6C10F5BA" w:rsidR="00F50294" w:rsidRDefault="00E733FF">
            <w:pPr>
              <w:rPr>
                <w:sz w:val="20"/>
                <w:szCs w:val="20"/>
              </w:rPr>
            </w:pPr>
            <w:r>
              <w:rPr>
                <w:sz w:val="20"/>
                <w:szCs w:val="20"/>
              </w:rPr>
              <w:t>・流れ</w:t>
            </w:r>
            <w:r w:rsidR="00447C3C">
              <w:rPr>
                <w:rFonts w:hint="eastAsia"/>
                <w:sz w:val="20"/>
                <w:szCs w:val="20"/>
              </w:rPr>
              <w:t>を理解する。</w:t>
            </w:r>
          </w:p>
          <w:p w14:paraId="000000E8" w14:textId="77777777" w:rsidR="00F50294" w:rsidRDefault="00F50294">
            <w:pPr>
              <w:rPr>
                <w:sz w:val="20"/>
                <w:szCs w:val="20"/>
              </w:rPr>
            </w:pPr>
          </w:p>
          <w:p w14:paraId="000000E9" w14:textId="77777777" w:rsidR="00F50294" w:rsidRDefault="00F50294">
            <w:pPr>
              <w:rPr>
                <w:sz w:val="20"/>
                <w:szCs w:val="20"/>
              </w:rPr>
            </w:pPr>
          </w:p>
          <w:p w14:paraId="000000EA" w14:textId="61AFC7E5" w:rsidR="00F50294" w:rsidRDefault="00E733FF" w:rsidP="007C4879">
            <w:pPr>
              <w:ind w:left="200" w:hangingChars="100" w:hanging="200"/>
              <w:rPr>
                <w:sz w:val="20"/>
                <w:szCs w:val="20"/>
              </w:rPr>
            </w:pPr>
            <w:r>
              <w:rPr>
                <w:sz w:val="20"/>
                <w:szCs w:val="20"/>
              </w:rPr>
              <w:t>・前時までに考えた</w:t>
            </w:r>
            <w:r w:rsidR="00447C3C">
              <w:rPr>
                <w:rFonts w:hint="eastAsia"/>
                <w:sz w:val="20"/>
                <w:szCs w:val="20"/>
              </w:rPr>
              <w:t>内容</w:t>
            </w:r>
            <w:r w:rsidR="00592FDB">
              <w:rPr>
                <w:rFonts w:hint="eastAsia"/>
              </w:rPr>
              <w:t>を</w:t>
            </w:r>
            <w:r>
              <w:rPr>
                <w:sz w:val="20"/>
                <w:szCs w:val="20"/>
              </w:rPr>
              <w:t>、作品ごとの班に分かれて交流する。</w:t>
            </w:r>
          </w:p>
          <w:p w14:paraId="000000EB" w14:textId="77777777" w:rsidR="00F50294" w:rsidRPr="007C4879" w:rsidRDefault="00F50294">
            <w:pPr>
              <w:rPr>
                <w:rFonts w:asciiTheme="minorEastAsia" w:hAnsiTheme="minorEastAsia"/>
                <w:sz w:val="20"/>
                <w:szCs w:val="20"/>
              </w:rPr>
            </w:pPr>
          </w:p>
          <w:p w14:paraId="000000EC" w14:textId="77777777" w:rsidR="00F50294" w:rsidRPr="007C4879" w:rsidRDefault="00F50294">
            <w:pPr>
              <w:rPr>
                <w:rFonts w:asciiTheme="minorEastAsia" w:hAnsiTheme="minorEastAsia"/>
                <w:sz w:val="20"/>
                <w:szCs w:val="20"/>
              </w:rPr>
            </w:pPr>
          </w:p>
          <w:p w14:paraId="46FE3AF0" w14:textId="77777777" w:rsidR="00667618" w:rsidRPr="007C4879" w:rsidRDefault="00667618">
            <w:pPr>
              <w:rPr>
                <w:rFonts w:asciiTheme="minorEastAsia" w:hAnsiTheme="minorEastAsia"/>
                <w:sz w:val="20"/>
                <w:szCs w:val="20"/>
              </w:rPr>
            </w:pPr>
          </w:p>
          <w:p w14:paraId="000000EE" w14:textId="2F94889D" w:rsidR="00F50294" w:rsidRDefault="00E733FF" w:rsidP="007C4879">
            <w:pPr>
              <w:ind w:left="200" w:hangingChars="100" w:hanging="200"/>
              <w:rPr>
                <w:sz w:val="20"/>
                <w:szCs w:val="20"/>
              </w:rPr>
            </w:pPr>
            <w:r>
              <w:rPr>
                <w:sz w:val="20"/>
                <w:szCs w:val="20"/>
              </w:rPr>
              <w:t>・交流した内容を</w:t>
            </w:r>
            <w:r w:rsidR="00447C3C">
              <w:rPr>
                <w:rFonts w:hint="eastAsia"/>
                <w:sz w:val="20"/>
                <w:szCs w:val="20"/>
              </w:rPr>
              <w:t>基</w:t>
            </w:r>
            <w:r>
              <w:rPr>
                <w:sz w:val="20"/>
                <w:szCs w:val="20"/>
              </w:rPr>
              <w:t>に、自分が物語の魅力だと思う観点を決める。</w:t>
            </w:r>
          </w:p>
          <w:p w14:paraId="000000EF" w14:textId="77777777" w:rsidR="00F50294" w:rsidRPr="007C4879" w:rsidRDefault="00F50294">
            <w:pPr>
              <w:rPr>
                <w:rFonts w:asciiTheme="minorEastAsia" w:hAnsiTheme="minorEastAsia"/>
                <w:sz w:val="20"/>
                <w:szCs w:val="20"/>
              </w:rPr>
            </w:pPr>
          </w:p>
          <w:p w14:paraId="000000F0" w14:textId="77777777" w:rsidR="00F50294" w:rsidRPr="007C4879" w:rsidRDefault="00F50294">
            <w:pPr>
              <w:rPr>
                <w:rFonts w:asciiTheme="minorEastAsia" w:hAnsiTheme="minorEastAsia"/>
                <w:sz w:val="20"/>
                <w:szCs w:val="20"/>
              </w:rPr>
            </w:pPr>
          </w:p>
          <w:p w14:paraId="000000F1" w14:textId="77777777" w:rsidR="00F50294" w:rsidRPr="007C4879" w:rsidRDefault="00F50294">
            <w:pPr>
              <w:rPr>
                <w:rFonts w:asciiTheme="minorEastAsia" w:hAnsiTheme="minorEastAsia"/>
                <w:sz w:val="20"/>
                <w:szCs w:val="20"/>
              </w:rPr>
            </w:pPr>
          </w:p>
          <w:p w14:paraId="000000F2" w14:textId="77777777" w:rsidR="00F50294" w:rsidRPr="007C4879" w:rsidRDefault="00F50294">
            <w:pPr>
              <w:rPr>
                <w:rFonts w:asciiTheme="minorEastAsia" w:hAnsiTheme="minorEastAsia"/>
                <w:sz w:val="20"/>
                <w:szCs w:val="20"/>
              </w:rPr>
            </w:pPr>
          </w:p>
          <w:p w14:paraId="000000F3" w14:textId="77777777" w:rsidR="00F50294" w:rsidRPr="007C4879" w:rsidRDefault="00F50294">
            <w:pPr>
              <w:rPr>
                <w:rFonts w:asciiTheme="minorEastAsia" w:hAnsiTheme="minorEastAsia"/>
                <w:sz w:val="20"/>
                <w:szCs w:val="20"/>
              </w:rPr>
            </w:pPr>
          </w:p>
          <w:p w14:paraId="000000F4" w14:textId="77777777" w:rsidR="00F50294" w:rsidRPr="007C4879" w:rsidRDefault="00F50294">
            <w:pPr>
              <w:rPr>
                <w:rFonts w:asciiTheme="minorEastAsia" w:hAnsiTheme="minorEastAsia"/>
                <w:sz w:val="20"/>
                <w:szCs w:val="20"/>
              </w:rPr>
            </w:pPr>
          </w:p>
          <w:p w14:paraId="606B6265" w14:textId="77777777" w:rsidR="00592FDB" w:rsidRPr="007C4879" w:rsidRDefault="00592FDB">
            <w:pPr>
              <w:rPr>
                <w:rFonts w:asciiTheme="minorEastAsia" w:hAnsiTheme="minorEastAsia"/>
                <w:sz w:val="20"/>
                <w:szCs w:val="20"/>
              </w:rPr>
            </w:pPr>
          </w:p>
          <w:p w14:paraId="000000F6" w14:textId="77777777" w:rsidR="00F50294" w:rsidRDefault="00E733FF">
            <w:pPr>
              <w:rPr>
                <w:sz w:val="20"/>
                <w:szCs w:val="20"/>
              </w:rPr>
            </w:pPr>
            <w:r>
              <w:rPr>
                <w:sz w:val="20"/>
                <w:szCs w:val="20"/>
              </w:rPr>
              <w:t>・振り返りを書く。</w:t>
            </w:r>
          </w:p>
          <w:p w14:paraId="000000F7" w14:textId="77777777" w:rsidR="00F50294" w:rsidRDefault="00E733FF" w:rsidP="007C4879">
            <w:pPr>
              <w:ind w:leftChars="100" w:left="410" w:hangingChars="100" w:hanging="200"/>
              <w:rPr>
                <w:sz w:val="20"/>
                <w:szCs w:val="20"/>
              </w:rPr>
            </w:pPr>
            <w:r>
              <w:rPr>
                <w:sz w:val="20"/>
                <w:szCs w:val="20"/>
              </w:rPr>
              <w:t>→</w:t>
            </w:r>
            <w:r>
              <w:rPr>
                <w:sz w:val="20"/>
                <w:szCs w:val="20"/>
              </w:rPr>
              <w:t>数名は全体で発表する。</w:t>
            </w:r>
          </w:p>
        </w:tc>
        <w:tc>
          <w:tcPr>
            <w:tcW w:w="5565" w:type="dxa"/>
            <w:shd w:val="clear" w:color="auto" w:fill="auto"/>
          </w:tcPr>
          <w:p w14:paraId="000000F8" w14:textId="77777777" w:rsidR="00F50294" w:rsidRDefault="00F50294">
            <w:pPr>
              <w:ind w:left="200" w:hanging="200"/>
              <w:jc w:val="left"/>
              <w:rPr>
                <w:sz w:val="20"/>
                <w:szCs w:val="20"/>
              </w:rPr>
            </w:pPr>
          </w:p>
          <w:p w14:paraId="000000F9" w14:textId="4A6D1E4E" w:rsidR="00F50294" w:rsidRDefault="00E733FF" w:rsidP="00A0370D">
            <w:pPr>
              <w:ind w:left="200" w:hanging="200"/>
              <w:rPr>
                <w:sz w:val="20"/>
                <w:szCs w:val="20"/>
              </w:rPr>
            </w:pPr>
            <w:r w:rsidRPr="0012502B">
              <w:rPr>
                <w:rFonts w:asciiTheme="minorEastAsia" w:hAnsiTheme="minorEastAsia" w:hint="eastAsia"/>
                <w:sz w:val="20"/>
                <w:szCs w:val="20"/>
              </w:rPr>
              <w:t>◯</w:t>
            </w:r>
            <w:r>
              <w:rPr>
                <w:sz w:val="20"/>
                <w:szCs w:val="20"/>
              </w:rPr>
              <w:t>観点を復習する際は、これまで学習してきた</w:t>
            </w:r>
            <w:r w:rsidRPr="00624EAC">
              <w:rPr>
                <w:sz w:val="20"/>
                <w:szCs w:val="20"/>
              </w:rPr>
              <w:t>文学的な文章</w:t>
            </w:r>
            <w:r>
              <w:rPr>
                <w:sz w:val="20"/>
                <w:szCs w:val="20"/>
              </w:rPr>
              <w:t>の例を挙げ、既習事項との繋がりを</w:t>
            </w:r>
            <w:r w:rsidR="00910FCE">
              <w:rPr>
                <w:rFonts w:hint="eastAsia"/>
                <w:sz w:val="20"/>
                <w:szCs w:val="20"/>
              </w:rPr>
              <w:t>も</w:t>
            </w:r>
            <w:r>
              <w:rPr>
                <w:sz w:val="20"/>
                <w:szCs w:val="20"/>
              </w:rPr>
              <w:t>たせるよう留意する。</w:t>
            </w:r>
          </w:p>
          <w:p w14:paraId="000000FB" w14:textId="77777777" w:rsidR="00F50294" w:rsidRDefault="00F50294" w:rsidP="00A0370D">
            <w:pPr>
              <w:rPr>
                <w:sz w:val="20"/>
                <w:szCs w:val="20"/>
              </w:rPr>
            </w:pPr>
          </w:p>
          <w:p w14:paraId="000000FC" w14:textId="77777777" w:rsidR="00F50294" w:rsidRDefault="00E733FF" w:rsidP="00A0370D">
            <w:pPr>
              <w:ind w:left="200" w:hanging="200"/>
              <w:rPr>
                <w:sz w:val="20"/>
                <w:szCs w:val="20"/>
              </w:rPr>
            </w:pPr>
            <w:r>
              <w:rPr>
                <w:sz w:val="20"/>
                <w:szCs w:val="20"/>
              </w:rPr>
              <w:t>めあて：他の物語と比較・分析したことを交流し、自分の</w:t>
            </w:r>
          </w:p>
          <w:p w14:paraId="000000FD" w14:textId="77777777" w:rsidR="00F50294" w:rsidRDefault="00E733FF" w:rsidP="00A0370D">
            <w:pPr>
              <w:ind w:left="200" w:hanging="200"/>
              <w:rPr>
                <w:sz w:val="20"/>
                <w:szCs w:val="20"/>
              </w:rPr>
            </w:pPr>
            <w:r>
              <w:rPr>
                <w:sz w:val="20"/>
                <w:szCs w:val="20"/>
              </w:rPr>
              <w:t xml:space="preserve">　　　　考えを深めよう。</w:t>
            </w:r>
          </w:p>
          <w:p w14:paraId="000000FE" w14:textId="77777777" w:rsidR="00F50294" w:rsidRDefault="00F50294" w:rsidP="00A0370D">
            <w:pPr>
              <w:rPr>
                <w:sz w:val="20"/>
                <w:szCs w:val="20"/>
              </w:rPr>
            </w:pPr>
          </w:p>
          <w:p w14:paraId="000000FF" w14:textId="77777777" w:rsidR="00F50294" w:rsidRDefault="00E733FF" w:rsidP="00A0370D">
            <w:pPr>
              <w:ind w:left="200" w:hanging="200"/>
              <w:rPr>
                <w:sz w:val="20"/>
                <w:szCs w:val="20"/>
              </w:rPr>
            </w:pPr>
            <w:r w:rsidRPr="0012502B">
              <w:rPr>
                <w:rFonts w:asciiTheme="minorEastAsia" w:hAnsiTheme="minorEastAsia" w:hint="eastAsia"/>
                <w:sz w:val="20"/>
                <w:szCs w:val="20"/>
              </w:rPr>
              <w:t>◯</w:t>
            </w:r>
            <w:r>
              <w:rPr>
                <w:sz w:val="20"/>
                <w:szCs w:val="20"/>
              </w:rPr>
              <w:t>具体的な場面や描写を引用しながら交流するよう指示する。</w:t>
            </w:r>
          </w:p>
          <w:p w14:paraId="00000100" w14:textId="7049C281" w:rsidR="00F50294" w:rsidRDefault="00E733FF" w:rsidP="00A0370D">
            <w:pPr>
              <w:ind w:left="200" w:hanging="200"/>
              <w:rPr>
                <w:sz w:val="20"/>
                <w:szCs w:val="20"/>
              </w:rPr>
            </w:pPr>
            <w:r w:rsidRPr="0012502B">
              <w:rPr>
                <w:rFonts w:asciiTheme="minorEastAsia" w:hAnsiTheme="minorEastAsia" w:hint="eastAsia"/>
                <w:sz w:val="20"/>
                <w:szCs w:val="20"/>
              </w:rPr>
              <w:t>◯</w:t>
            </w:r>
            <w:r>
              <w:rPr>
                <w:sz w:val="20"/>
                <w:szCs w:val="20"/>
              </w:rPr>
              <w:t>新たな</w:t>
            </w:r>
            <w:r w:rsidR="00910FCE">
              <w:rPr>
                <w:rFonts w:hint="eastAsia"/>
                <w:sz w:val="20"/>
                <w:szCs w:val="20"/>
              </w:rPr>
              <w:t>気付き</w:t>
            </w:r>
            <w:r w:rsidR="00447C3C">
              <w:rPr>
                <w:rFonts w:hint="eastAsia"/>
                <w:sz w:val="20"/>
                <w:szCs w:val="20"/>
              </w:rPr>
              <w:t>等</w:t>
            </w:r>
            <w:r>
              <w:rPr>
                <w:sz w:val="20"/>
                <w:szCs w:val="20"/>
              </w:rPr>
              <w:t>を</w:t>
            </w:r>
            <w:r w:rsidR="00447C3C">
              <w:rPr>
                <w:rFonts w:hint="eastAsia"/>
                <w:sz w:val="20"/>
                <w:szCs w:val="20"/>
              </w:rPr>
              <w:t>、これまで作成してきた思考ツール等に</w:t>
            </w:r>
            <w:r>
              <w:rPr>
                <w:sz w:val="20"/>
                <w:szCs w:val="20"/>
              </w:rPr>
              <w:t>メモしながら聞くよう指示</w:t>
            </w:r>
            <w:r w:rsidR="00910FCE">
              <w:rPr>
                <w:rFonts w:hint="eastAsia"/>
                <w:sz w:val="20"/>
                <w:szCs w:val="20"/>
              </w:rPr>
              <w:t>す</w:t>
            </w:r>
            <w:r>
              <w:rPr>
                <w:sz w:val="20"/>
                <w:szCs w:val="20"/>
              </w:rPr>
              <w:t>る。</w:t>
            </w:r>
          </w:p>
          <w:p w14:paraId="00000102" w14:textId="325E20DE" w:rsidR="00F50294" w:rsidRDefault="00E733FF" w:rsidP="00A0370D">
            <w:pPr>
              <w:ind w:left="200" w:hangingChars="100" w:hanging="200"/>
              <w:rPr>
                <w:sz w:val="20"/>
                <w:szCs w:val="20"/>
              </w:rPr>
            </w:pPr>
            <w:r>
              <w:rPr>
                <w:rFonts w:ascii="ＭＳ 明朝" w:eastAsia="ＭＳ 明朝" w:hAnsi="ＭＳ 明朝" w:cs="ＭＳ 明朝" w:hint="eastAsia"/>
                <w:sz w:val="20"/>
                <w:szCs w:val="20"/>
              </w:rPr>
              <w:t>◆</w:t>
            </w:r>
            <w:r>
              <w:rPr>
                <w:sz w:val="20"/>
                <w:szCs w:val="20"/>
              </w:rPr>
              <w:t>言語化するのが難しいときは、前時までに作成した</w:t>
            </w:r>
            <w:r w:rsidR="00624EAC">
              <w:rPr>
                <w:rFonts w:hint="eastAsia"/>
                <w:sz w:val="20"/>
                <w:szCs w:val="20"/>
              </w:rPr>
              <w:t>思考ツール</w:t>
            </w:r>
            <w:r>
              <w:rPr>
                <w:sz w:val="20"/>
                <w:szCs w:val="20"/>
              </w:rPr>
              <w:t>を使って交流するよう指示する。</w:t>
            </w:r>
          </w:p>
          <w:p w14:paraId="1BA8808A" w14:textId="77777777" w:rsidR="00447C3C" w:rsidRDefault="00447C3C" w:rsidP="00A0370D">
            <w:pPr>
              <w:rPr>
                <w:sz w:val="20"/>
                <w:szCs w:val="20"/>
              </w:rPr>
            </w:pPr>
          </w:p>
          <w:p w14:paraId="00000104" w14:textId="77777777" w:rsidR="00F50294" w:rsidRDefault="00E733FF" w:rsidP="00A0370D">
            <w:pPr>
              <w:ind w:left="200" w:hanging="200"/>
              <w:rPr>
                <w:sz w:val="20"/>
                <w:szCs w:val="20"/>
              </w:rPr>
            </w:pPr>
            <w:r w:rsidRPr="0012502B">
              <w:rPr>
                <w:rFonts w:asciiTheme="minorEastAsia" w:hAnsiTheme="minorEastAsia" w:hint="eastAsia"/>
                <w:sz w:val="20"/>
                <w:szCs w:val="20"/>
              </w:rPr>
              <w:t>◯</w:t>
            </w:r>
            <w:r>
              <w:rPr>
                <w:sz w:val="20"/>
                <w:szCs w:val="20"/>
              </w:rPr>
              <w:t>最初の考えから変わってもよいことを伝える。</w:t>
            </w:r>
          </w:p>
          <w:p w14:paraId="00000105" w14:textId="77777777" w:rsidR="00F50294" w:rsidRDefault="00E733FF" w:rsidP="00A0370D">
            <w:pPr>
              <w:rPr>
                <w:sz w:val="20"/>
                <w:szCs w:val="20"/>
              </w:rPr>
            </w:pPr>
            <w:r w:rsidRPr="0012502B">
              <w:rPr>
                <w:rFonts w:asciiTheme="minorEastAsia" w:hAnsiTheme="minorEastAsia" w:hint="eastAsia"/>
                <w:sz w:val="20"/>
                <w:szCs w:val="20"/>
              </w:rPr>
              <w:t>◯</w:t>
            </w:r>
            <w:r>
              <w:rPr>
                <w:sz w:val="20"/>
                <w:szCs w:val="20"/>
              </w:rPr>
              <w:t>比較する６つの観点を板書で提示しておく。</w:t>
            </w:r>
          </w:p>
          <w:p w14:paraId="00000106" w14:textId="77777777" w:rsidR="00F50294" w:rsidRDefault="00E733FF" w:rsidP="00A0370D">
            <w:pPr>
              <w:rPr>
                <w:sz w:val="20"/>
                <w:szCs w:val="20"/>
              </w:rPr>
            </w:pPr>
            <w:r w:rsidRPr="0012502B">
              <w:rPr>
                <w:rFonts w:ascii="ＭＳ 明朝" w:eastAsia="ＭＳ 明朝" w:hAnsi="ＭＳ 明朝" w:hint="eastAsia"/>
                <w:sz w:val="20"/>
                <w:szCs w:val="20"/>
              </w:rPr>
              <w:t>◆</w:t>
            </w:r>
            <w:r>
              <w:rPr>
                <w:sz w:val="20"/>
                <w:szCs w:val="20"/>
              </w:rPr>
              <w:t>サポートシートや紙面でのプリント対応</w:t>
            </w:r>
          </w:p>
          <w:p w14:paraId="00000107" w14:textId="58B7B60A" w:rsidR="00F50294" w:rsidRDefault="00E733FF" w:rsidP="00A0370D">
            <w:pPr>
              <w:ind w:left="200" w:hangingChars="100" w:hanging="200"/>
              <w:rPr>
                <w:sz w:val="20"/>
                <w:szCs w:val="20"/>
              </w:rPr>
            </w:pPr>
            <w:r>
              <w:rPr>
                <w:sz w:val="20"/>
                <w:szCs w:val="20"/>
              </w:rPr>
              <w:t xml:space="preserve">　学力上支援が必要な生徒には、キーワードをあらかじめ明記したサポートシートを配</w:t>
            </w:r>
            <w:r w:rsidR="009078E2">
              <w:rPr>
                <w:rFonts w:hint="eastAsia"/>
                <w:sz w:val="20"/>
                <w:szCs w:val="20"/>
              </w:rPr>
              <w:t>付</w:t>
            </w:r>
            <w:r>
              <w:rPr>
                <w:sz w:val="20"/>
                <w:szCs w:val="20"/>
              </w:rPr>
              <w:t>し、白紙のままにならないようにする。また、視覚支援が必要な生徒には、画面を見ながら考えられるよう、紙面で対応する。</w:t>
            </w:r>
          </w:p>
          <w:p w14:paraId="00000108" w14:textId="5F810E74" w:rsidR="00F50294" w:rsidRDefault="00E733FF" w:rsidP="00A0370D">
            <w:pPr>
              <w:ind w:left="200" w:hanging="200"/>
              <w:rPr>
                <w:sz w:val="20"/>
                <w:szCs w:val="20"/>
              </w:rPr>
            </w:pPr>
            <w:r w:rsidRPr="0012502B">
              <w:rPr>
                <w:rFonts w:ascii="ＭＳ 明朝" w:eastAsia="ＭＳ 明朝" w:hAnsi="ＭＳ 明朝" w:hint="eastAsia"/>
                <w:sz w:val="20"/>
                <w:szCs w:val="20"/>
              </w:rPr>
              <w:t>◆</w:t>
            </w:r>
            <w:r>
              <w:rPr>
                <w:sz w:val="20"/>
                <w:szCs w:val="20"/>
              </w:rPr>
              <w:t>言語化するのが難しい生徒</w:t>
            </w:r>
            <w:r w:rsidR="00667618">
              <w:rPr>
                <w:rFonts w:hint="eastAsia"/>
                <w:sz w:val="20"/>
                <w:szCs w:val="20"/>
              </w:rPr>
              <w:t>に</w:t>
            </w:r>
            <w:r>
              <w:rPr>
                <w:sz w:val="20"/>
                <w:szCs w:val="20"/>
              </w:rPr>
              <w:t>は、自分の作成した</w:t>
            </w:r>
            <w:r w:rsidR="00624EAC">
              <w:rPr>
                <w:rFonts w:hint="eastAsia"/>
                <w:sz w:val="20"/>
                <w:szCs w:val="20"/>
              </w:rPr>
              <w:t>思考ツール</w:t>
            </w:r>
            <w:r>
              <w:rPr>
                <w:sz w:val="20"/>
                <w:szCs w:val="20"/>
              </w:rPr>
              <w:t>と、最も参考になった</w:t>
            </w:r>
            <w:r w:rsidR="00624EAC">
              <w:rPr>
                <w:rFonts w:hint="eastAsia"/>
                <w:sz w:val="20"/>
                <w:szCs w:val="20"/>
              </w:rPr>
              <w:t>思考ツール</w:t>
            </w:r>
            <w:r>
              <w:rPr>
                <w:sz w:val="20"/>
                <w:szCs w:val="20"/>
              </w:rPr>
              <w:t>を提出するよう指示する。</w:t>
            </w:r>
          </w:p>
          <w:p w14:paraId="00000109" w14:textId="77777777" w:rsidR="00F50294" w:rsidRDefault="00F50294" w:rsidP="00A0370D">
            <w:pPr>
              <w:ind w:left="200" w:hanging="200"/>
              <w:rPr>
                <w:sz w:val="20"/>
                <w:szCs w:val="20"/>
              </w:rPr>
            </w:pPr>
          </w:p>
          <w:p w14:paraId="0000010A" w14:textId="77777777" w:rsidR="00F50294" w:rsidRDefault="00E733FF" w:rsidP="00A0370D">
            <w:pPr>
              <w:ind w:left="200" w:hanging="200"/>
              <w:rPr>
                <w:sz w:val="20"/>
                <w:szCs w:val="20"/>
              </w:rPr>
            </w:pPr>
            <w:r>
              <w:rPr>
                <w:sz w:val="20"/>
                <w:szCs w:val="20"/>
              </w:rPr>
              <w:t>予想される生徒の反応</w:t>
            </w:r>
          </w:p>
          <w:p w14:paraId="0000010B" w14:textId="77777777" w:rsidR="00F50294" w:rsidRDefault="00E733FF" w:rsidP="00A0370D">
            <w:pPr>
              <w:ind w:left="200" w:hanging="200"/>
              <w:rPr>
                <w:sz w:val="20"/>
                <w:szCs w:val="20"/>
              </w:rPr>
            </w:pPr>
            <w:r>
              <w:rPr>
                <w:sz w:val="20"/>
                <w:szCs w:val="20"/>
              </w:rPr>
              <w:t>・私は「ごんぎつね」という作品の「展開」に魅力を感じていたが、今回の交流で兵十とごんの両方から描かれている「視点」も面白いということに気付いた。</w:t>
            </w:r>
          </w:p>
          <w:p w14:paraId="0000010C" w14:textId="77777777" w:rsidR="00F50294" w:rsidRDefault="00E733FF" w:rsidP="00A0370D">
            <w:pPr>
              <w:ind w:left="200" w:hanging="200"/>
              <w:rPr>
                <w:sz w:val="20"/>
                <w:szCs w:val="20"/>
              </w:rPr>
            </w:pPr>
            <w:r>
              <w:rPr>
                <w:sz w:val="20"/>
                <w:szCs w:val="20"/>
              </w:rPr>
              <w:t>・私は「よき妻」の「伏線」に魅力を感じており、今回の交流で同じ視点を選んだ人が、自分より多くの伏線を見つけていたので面白いと思った。</w:t>
            </w:r>
          </w:p>
          <w:p w14:paraId="0000010E" w14:textId="77777777" w:rsidR="00F50294" w:rsidRDefault="00F50294" w:rsidP="00A0370D">
            <w:pPr>
              <w:rPr>
                <w:sz w:val="20"/>
                <w:szCs w:val="20"/>
              </w:rPr>
            </w:pPr>
          </w:p>
          <w:p w14:paraId="0000010F" w14:textId="012C178A" w:rsidR="00F50294" w:rsidRDefault="00E733FF" w:rsidP="00A0370D">
            <w:pPr>
              <w:ind w:left="200" w:hanging="200"/>
              <w:rPr>
                <w:sz w:val="20"/>
                <w:szCs w:val="20"/>
              </w:rPr>
            </w:pPr>
            <w:r w:rsidRPr="0012502B">
              <w:rPr>
                <w:rFonts w:ascii="ＭＳ 明朝" w:eastAsia="ＭＳ 明朝" w:hAnsi="ＭＳ 明朝" w:hint="eastAsia"/>
                <w:sz w:val="20"/>
                <w:szCs w:val="20"/>
              </w:rPr>
              <w:t>◆</w:t>
            </w:r>
            <w:r>
              <w:rPr>
                <w:sz w:val="20"/>
                <w:szCs w:val="20"/>
              </w:rPr>
              <w:t>発表者以外の意見も見られるように提出箱を共有し、参考にしながら自分の考えを広げた</w:t>
            </w:r>
            <w:r w:rsidR="00BD5B24">
              <w:rPr>
                <w:rFonts w:hint="eastAsia"/>
                <w:sz w:val="20"/>
                <w:szCs w:val="20"/>
              </w:rPr>
              <w:t>り</w:t>
            </w:r>
            <w:r>
              <w:rPr>
                <w:sz w:val="20"/>
                <w:szCs w:val="20"/>
              </w:rPr>
              <w:t>深めた</w:t>
            </w:r>
            <w:r w:rsidR="00BD5B24">
              <w:rPr>
                <w:rFonts w:hint="eastAsia"/>
                <w:sz w:val="20"/>
                <w:szCs w:val="20"/>
              </w:rPr>
              <w:t>り</w:t>
            </w:r>
            <w:r>
              <w:rPr>
                <w:sz w:val="20"/>
                <w:szCs w:val="20"/>
              </w:rPr>
              <w:t>できるようにしておく。</w:t>
            </w:r>
          </w:p>
        </w:tc>
        <w:tc>
          <w:tcPr>
            <w:tcW w:w="1845" w:type="dxa"/>
            <w:shd w:val="clear" w:color="auto" w:fill="auto"/>
          </w:tcPr>
          <w:p w14:paraId="00000110" w14:textId="77777777" w:rsidR="00F50294" w:rsidRDefault="00F50294">
            <w:pPr>
              <w:tabs>
                <w:tab w:val="left" w:pos="1386"/>
              </w:tabs>
              <w:rPr>
                <w:sz w:val="20"/>
                <w:szCs w:val="20"/>
              </w:rPr>
            </w:pPr>
          </w:p>
          <w:p w14:paraId="00000111" w14:textId="77777777" w:rsidR="00F50294" w:rsidRDefault="00F50294">
            <w:pPr>
              <w:tabs>
                <w:tab w:val="left" w:pos="1386"/>
              </w:tabs>
              <w:rPr>
                <w:sz w:val="20"/>
                <w:szCs w:val="20"/>
              </w:rPr>
            </w:pPr>
          </w:p>
          <w:p w14:paraId="00000112" w14:textId="77777777" w:rsidR="00F50294" w:rsidRDefault="00F50294">
            <w:pPr>
              <w:tabs>
                <w:tab w:val="left" w:pos="1386"/>
              </w:tabs>
              <w:rPr>
                <w:sz w:val="20"/>
                <w:szCs w:val="20"/>
              </w:rPr>
            </w:pPr>
          </w:p>
          <w:p w14:paraId="00000113" w14:textId="77777777" w:rsidR="00F50294" w:rsidRDefault="00F50294">
            <w:pPr>
              <w:tabs>
                <w:tab w:val="left" w:pos="1386"/>
              </w:tabs>
              <w:rPr>
                <w:sz w:val="20"/>
                <w:szCs w:val="20"/>
              </w:rPr>
            </w:pPr>
          </w:p>
          <w:p w14:paraId="00000114" w14:textId="77777777" w:rsidR="00F50294" w:rsidRDefault="00F50294">
            <w:pPr>
              <w:tabs>
                <w:tab w:val="left" w:pos="1386"/>
              </w:tabs>
              <w:rPr>
                <w:sz w:val="20"/>
                <w:szCs w:val="20"/>
              </w:rPr>
            </w:pPr>
          </w:p>
          <w:p w14:paraId="00000115" w14:textId="77777777" w:rsidR="00F50294" w:rsidRDefault="00F50294">
            <w:pPr>
              <w:tabs>
                <w:tab w:val="left" w:pos="1386"/>
              </w:tabs>
              <w:rPr>
                <w:sz w:val="20"/>
                <w:szCs w:val="20"/>
              </w:rPr>
            </w:pPr>
          </w:p>
          <w:p w14:paraId="00000116" w14:textId="77777777" w:rsidR="00F50294" w:rsidRDefault="00F50294">
            <w:pPr>
              <w:tabs>
                <w:tab w:val="left" w:pos="1386"/>
              </w:tabs>
              <w:rPr>
                <w:sz w:val="20"/>
                <w:szCs w:val="20"/>
              </w:rPr>
            </w:pPr>
          </w:p>
          <w:p w14:paraId="00000117" w14:textId="77777777" w:rsidR="00F50294" w:rsidRDefault="00F50294">
            <w:pPr>
              <w:tabs>
                <w:tab w:val="left" w:pos="1386"/>
              </w:tabs>
              <w:rPr>
                <w:sz w:val="20"/>
                <w:szCs w:val="20"/>
              </w:rPr>
            </w:pPr>
          </w:p>
          <w:p w14:paraId="00000118" w14:textId="77777777" w:rsidR="00F50294" w:rsidRDefault="00F50294">
            <w:pPr>
              <w:tabs>
                <w:tab w:val="left" w:pos="1386"/>
              </w:tabs>
              <w:rPr>
                <w:sz w:val="20"/>
                <w:szCs w:val="20"/>
              </w:rPr>
            </w:pPr>
          </w:p>
          <w:p w14:paraId="00000119" w14:textId="77777777" w:rsidR="00F50294" w:rsidRDefault="00F50294">
            <w:pPr>
              <w:tabs>
                <w:tab w:val="left" w:pos="1386"/>
              </w:tabs>
              <w:rPr>
                <w:sz w:val="20"/>
                <w:szCs w:val="20"/>
              </w:rPr>
            </w:pPr>
          </w:p>
          <w:p w14:paraId="0000011A" w14:textId="77777777" w:rsidR="00F50294" w:rsidRDefault="00F50294">
            <w:pPr>
              <w:tabs>
                <w:tab w:val="left" w:pos="1386"/>
              </w:tabs>
              <w:rPr>
                <w:sz w:val="20"/>
                <w:szCs w:val="20"/>
              </w:rPr>
            </w:pPr>
          </w:p>
          <w:p w14:paraId="0000011B" w14:textId="77777777" w:rsidR="00F50294" w:rsidRDefault="00F50294">
            <w:pPr>
              <w:tabs>
                <w:tab w:val="left" w:pos="1386"/>
              </w:tabs>
              <w:rPr>
                <w:sz w:val="20"/>
                <w:szCs w:val="20"/>
              </w:rPr>
            </w:pPr>
          </w:p>
          <w:p w14:paraId="0000011C" w14:textId="77777777" w:rsidR="00F50294" w:rsidRDefault="00F50294">
            <w:pPr>
              <w:tabs>
                <w:tab w:val="left" w:pos="1386"/>
              </w:tabs>
              <w:rPr>
                <w:sz w:val="20"/>
                <w:szCs w:val="20"/>
              </w:rPr>
            </w:pPr>
          </w:p>
          <w:p w14:paraId="0000011D" w14:textId="77777777" w:rsidR="00F50294" w:rsidRDefault="00F50294">
            <w:pPr>
              <w:tabs>
                <w:tab w:val="left" w:pos="1386"/>
              </w:tabs>
              <w:rPr>
                <w:sz w:val="20"/>
                <w:szCs w:val="20"/>
              </w:rPr>
            </w:pPr>
          </w:p>
          <w:p w14:paraId="38DE88BB" w14:textId="77777777" w:rsidR="00592FDB" w:rsidRPr="00592FDB" w:rsidRDefault="00592FDB">
            <w:pPr>
              <w:tabs>
                <w:tab w:val="left" w:pos="1386"/>
              </w:tabs>
              <w:rPr>
                <w:sz w:val="20"/>
                <w:szCs w:val="20"/>
              </w:rPr>
            </w:pPr>
          </w:p>
          <w:p w14:paraId="0000011E" w14:textId="77777777" w:rsidR="00F50294" w:rsidRDefault="00F50294">
            <w:pPr>
              <w:tabs>
                <w:tab w:val="left" w:pos="1386"/>
              </w:tabs>
              <w:rPr>
                <w:sz w:val="20"/>
                <w:szCs w:val="20"/>
              </w:rPr>
            </w:pPr>
          </w:p>
          <w:p w14:paraId="09667F54" w14:textId="77777777" w:rsidR="00BD5B24" w:rsidRDefault="00E733FF" w:rsidP="007C4879">
            <w:pPr>
              <w:tabs>
                <w:tab w:val="left" w:pos="1386"/>
              </w:tabs>
              <w:ind w:left="200" w:hangingChars="100" w:hanging="200"/>
            </w:pPr>
            <w:r w:rsidRPr="0012502B">
              <w:rPr>
                <w:rFonts w:asciiTheme="minorEastAsia" w:hAnsiTheme="minorEastAsia" w:hint="eastAsia"/>
                <w:sz w:val="20"/>
                <w:szCs w:val="20"/>
              </w:rPr>
              <w:t>◯</w:t>
            </w:r>
            <w:r>
              <w:t>文章の構成や展開、表現の効果について、根拠を明確にして考えている。</w:t>
            </w:r>
          </w:p>
          <w:p w14:paraId="738E3E16" w14:textId="77777777" w:rsidR="00F50294" w:rsidRDefault="00E733FF">
            <w:pPr>
              <w:tabs>
                <w:tab w:val="left" w:pos="1386"/>
              </w:tabs>
              <w:rPr>
                <w:sz w:val="20"/>
                <w:szCs w:val="20"/>
              </w:rPr>
            </w:pPr>
            <w:r>
              <w:rPr>
                <w:sz w:val="20"/>
                <w:szCs w:val="20"/>
              </w:rPr>
              <w:t>（ロイロノート）</w:t>
            </w:r>
          </w:p>
          <w:p w14:paraId="0000011F" w14:textId="6B779F68" w:rsidR="00447C3C" w:rsidRDefault="00447C3C" w:rsidP="00A0370D">
            <w:pPr>
              <w:tabs>
                <w:tab w:val="left" w:pos="1386"/>
              </w:tabs>
              <w:ind w:left="200" w:hangingChars="100" w:hanging="200"/>
              <w:rPr>
                <w:sz w:val="20"/>
                <w:szCs w:val="20"/>
              </w:rPr>
            </w:pPr>
            <w:r>
              <w:rPr>
                <w:rFonts w:hint="eastAsia"/>
                <w:sz w:val="20"/>
                <w:szCs w:val="20"/>
              </w:rPr>
              <w:t>※評価は、５～７時間を通じて、総合的に行うものとする。</w:t>
            </w:r>
          </w:p>
        </w:tc>
      </w:tr>
    </w:tbl>
    <w:p w14:paraId="00000120" w14:textId="77777777" w:rsidR="00F50294" w:rsidRDefault="00F50294">
      <w:pPr>
        <w:rPr>
          <w:rFonts w:ascii="ＭＳ ゴシック" w:eastAsia="ＭＳ ゴシック" w:hAnsi="ＭＳ ゴシック" w:cs="ＭＳ ゴシック"/>
          <w:color w:val="000000"/>
          <w:sz w:val="20"/>
          <w:szCs w:val="20"/>
        </w:rPr>
      </w:pPr>
    </w:p>
    <w:p w14:paraId="00000121" w14:textId="77777777" w:rsidR="00F50294" w:rsidRDefault="00E733FF">
      <w:pP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（３）板書計画</w:t>
      </w:r>
    </w:p>
    <w:p w14:paraId="00000123" w14:textId="3FC951BB" w:rsidR="00F50294" w:rsidRPr="00592FDB" w:rsidRDefault="00E733FF">
      <w:r>
        <w:rPr>
          <w:rFonts w:ascii="ＭＳ ゴシック" w:eastAsia="ＭＳ ゴシック" w:hAnsi="ＭＳ ゴシック" w:cs="ＭＳ ゴシック"/>
          <w:noProof/>
          <w:sz w:val="20"/>
          <w:szCs w:val="20"/>
        </w:rPr>
        <mc:AlternateContent>
          <mc:Choice Requires="wpg">
            <w:drawing>
              <wp:inline distT="0" distB="0" distL="0" distR="0" wp14:anchorId="2DEFE46A" wp14:editId="39E33195">
                <wp:extent cx="6115050" cy="2466975"/>
                <wp:effectExtent l="0" t="0" r="19050" b="9525"/>
                <wp:docPr id="25" name="グループ化 25"/>
                <wp:cNvGraphicFramePr/>
                <a:graphic xmlns:a="http://schemas.openxmlformats.org/drawingml/2006/main">
                  <a:graphicData uri="http://schemas.microsoft.com/office/word/2010/wordprocessingGroup">
                    <wpg:wgp>
                      <wpg:cNvGrpSpPr/>
                      <wpg:grpSpPr>
                        <a:xfrm>
                          <a:off x="0" y="0"/>
                          <a:ext cx="6115050" cy="2466975"/>
                          <a:chOff x="2378944" y="2659640"/>
                          <a:chExt cx="5934113" cy="2240721"/>
                        </a:xfrm>
                      </wpg:grpSpPr>
                      <wpg:grpSp>
                        <wpg:cNvPr id="1032258046" name="グループ化 1032258046"/>
                        <wpg:cNvGrpSpPr/>
                        <wpg:grpSpPr>
                          <a:xfrm>
                            <a:off x="2378944" y="2659640"/>
                            <a:ext cx="5934113" cy="2240721"/>
                            <a:chOff x="2378925" y="2746525"/>
                            <a:chExt cx="5934150" cy="2066950"/>
                          </a:xfrm>
                        </wpg:grpSpPr>
                        <wps:wsp>
                          <wps:cNvPr id="268309333" name="正方形/長方形 268309333"/>
                          <wps:cNvSpPr/>
                          <wps:spPr>
                            <a:xfrm>
                              <a:off x="2378925" y="2746525"/>
                              <a:ext cx="5934150" cy="2066950"/>
                            </a:xfrm>
                            <a:prstGeom prst="rect">
                              <a:avLst/>
                            </a:prstGeom>
                            <a:noFill/>
                            <a:ln>
                              <a:noFill/>
                            </a:ln>
                          </wps:spPr>
                          <wps:txbx>
                            <w:txbxContent>
                              <w:p w14:paraId="2BCE1DEC" w14:textId="77777777" w:rsidR="00F50294" w:rsidRDefault="00F50294">
                                <w:pPr>
                                  <w:jc w:val="left"/>
                                  <w:textDirection w:val="btLr"/>
                                </w:pPr>
                              </w:p>
                            </w:txbxContent>
                          </wps:txbx>
                          <wps:bodyPr spcFirstLastPara="1" vert="horz" wrap="square" lIns="91425" tIns="91425" rIns="91425" bIns="91425" anchor="ctr" anchorCtr="0">
                            <a:noAutofit/>
                          </wps:bodyPr>
                        </wps:wsp>
                        <wpg:grpSp>
                          <wpg:cNvPr id="1381462113" name="グループ化 1381462113"/>
                          <wpg:cNvGrpSpPr/>
                          <wpg:grpSpPr>
                            <a:xfrm>
                              <a:off x="2378944" y="2746538"/>
                              <a:ext cx="5934113" cy="2066925"/>
                              <a:chOff x="2378750" y="2746325"/>
                              <a:chExt cx="5934500" cy="2067350"/>
                            </a:xfrm>
                          </wpg:grpSpPr>
                          <wps:wsp>
                            <wps:cNvPr id="1307691150" name="正方形/長方形 1307691150"/>
                            <wps:cNvSpPr/>
                            <wps:spPr>
                              <a:xfrm>
                                <a:off x="2378750" y="2746325"/>
                                <a:ext cx="5934500" cy="2067350"/>
                              </a:xfrm>
                              <a:prstGeom prst="rect">
                                <a:avLst/>
                              </a:prstGeom>
                              <a:noFill/>
                              <a:ln>
                                <a:noFill/>
                              </a:ln>
                            </wps:spPr>
                            <wps:txbx>
                              <w:txbxContent>
                                <w:p w14:paraId="3368FA90" w14:textId="77777777" w:rsidR="00F50294" w:rsidRDefault="00F50294">
                                  <w:pPr>
                                    <w:jc w:val="left"/>
                                    <w:textDirection w:val="btLr"/>
                                  </w:pPr>
                                </w:p>
                              </w:txbxContent>
                            </wps:txbx>
                            <wps:bodyPr spcFirstLastPara="1" vert="horz" wrap="square" lIns="91425" tIns="91425" rIns="91425" bIns="91425" anchor="ctr" anchorCtr="0">
                              <a:noAutofit/>
                            </wps:bodyPr>
                          </wps:wsp>
                          <wpg:grpSp>
                            <wpg:cNvPr id="1927391555" name="グループ化 1927391555"/>
                            <wpg:cNvGrpSpPr/>
                            <wpg:grpSpPr>
                              <a:xfrm>
                                <a:off x="2378944" y="2746538"/>
                                <a:ext cx="5934113" cy="2066925"/>
                                <a:chOff x="2258300" y="2698900"/>
                                <a:chExt cx="6175400" cy="2162200"/>
                              </a:xfrm>
                            </wpg:grpSpPr>
                            <wps:wsp>
                              <wps:cNvPr id="1236527513" name="正方形/長方形 1236527513"/>
                              <wps:cNvSpPr/>
                              <wps:spPr>
                                <a:xfrm>
                                  <a:off x="2258300" y="2698900"/>
                                  <a:ext cx="6175400" cy="2162200"/>
                                </a:xfrm>
                                <a:prstGeom prst="rect">
                                  <a:avLst/>
                                </a:prstGeom>
                                <a:noFill/>
                                <a:ln>
                                  <a:noFill/>
                                </a:ln>
                              </wps:spPr>
                              <wps:txbx>
                                <w:txbxContent>
                                  <w:p w14:paraId="782B71D9" w14:textId="77777777" w:rsidR="00F50294" w:rsidRDefault="00F50294">
                                    <w:pPr>
                                      <w:jc w:val="left"/>
                                      <w:textDirection w:val="btLr"/>
                                    </w:pPr>
                                  </w:p>
                                </w:txbxContent>
                              </wps:txbx>
                              <wps:bodyPr spcFirstLastPara="1" vert="horz" wrap="square" lIns="91425" tIns="91425" rIns="91425" bIns="91425" anchor="ctr" anchorCtr="0">
                                <a:noAutofit/>
                              </wps:bodyPr>
                            </wps:wsp>
                            <wps:wsp>
                              <wps:cNvPr id="1913468656" name="正方形/長方形 1913468656"/>
                              <wps:cNvSpPr/>
                              <wps:spPr>
                                <a:xfrm rot="5400000">
                                  <a:off x="4269675" y="697075"/>
                                  <a:ext cx="2152650" cy="616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730E90" w14:textId="77777777" w:rsidR="00F50294" w:rsidRDefault="00F50294">
                                    <w:pPr>
                                      <w:textDirection w:val="btLr"/>
                                    </w:pPr>
                                  </w:p>
                                </w:txbxContent>
                              </wps:txbx>
                              <wps:bodyPr spcFirstLastPara="1" vert="horz" wrap="square" lIns="74275" tIns="8875" rIns="74275" bIns="8875" anchor="t" anchorCtr="0">
                                <a:noAutofit/>
                              </wps:bodyPr>
                            </wps:wsp>
                            <wps:wsp>
                              <wps:cNvPr id="1697445020" name="正方形/長方形 1697445020"/>
                              <wps:cNvSpPr/>
                              <wps:spPr>
                                <a:xfrm>
                                  <a:off x="2460375" y="2855250"/>
                                  <a:ext cx="3477900" cy="1427700"/>
                                </a:xfrm>
                                <a:prstGeom prst="rect">
                                  <a:avLst/>
                                </a:prstGeom>
                                <a:noFill/>
                                <a:ln>
                                  <a:noFill/>
                                </a:ln>
                              </wps:spPr>
                              <wps:txbx>
                                <w:txbxContent>
                                  <w:p w14:paraId="7649B401" w14:textId="77777777" w:rsidR="00F50294" w:rsidRDefault="00F50294">
                                    <w:pPr>
                                      <w:jc w:val="left"/>
                                      <w:textDirection w:val="btLr"/>
                                    </w:pPr>
                                  </w:p>
                                </w:txbxContent>
                              </wps:txbx>
                              <wps:bodyPr spcFirstLastPara="1" vert="horz" wrap="square" lIns="91425" tIns="91425" rIns="91425" bIns="91425" anchor="t" anchorCtr="0">
                                <a:noAutofit/>
                              </wps:bodyPr>
                            </wps:wsp>
                            <wps:wsp>
                              <wps:cNvPr id="253915884" name="正方形/長方形 253915884"/>
                              <wps:cNvSpPr/>
                              <wps:spPr>
                                <a:xfrm>
                                  <a:off x="2263050" y="2703675"/>
                                  <a:ext cx="6165899" cy="2014141"/>
                                </a:xfrm>
                                <a:prstGeom prst="rect">
                                  <a:avLst/>
                                </a:prstGeom>
                                <a:noFill/>
                                <a:ln>
                                  <a:noFill/>
                                </a:ln>
                              </wps:spPr>
                              <wps:txbx>
                                <w:txbxContent>
                                  <w:p w14:paraId="4B2439F0" w14:textId="1ACF7C1F" w:rsidR="00F50294" w:rsidRDefault="00E733FF">
                                    <w:pPr>
                                      <w:jc w:val="left"/>
                                      <w:textDirection w:val="btLr"/>
                                    </w:pPr>
                                    <w:r>
                                      <w:rPr>
                                        <w:rFonts w:ascii="Arial" w:eastAsia="Arial" w:hAnsi="Arial" w:cs="Arial"/>
                                        <w:color w:val="000000"/>
                                        <w:sz w:val="20"/>
                                      </w:rPr>
                                      <w:t>少年の日の思い出　ヘルマン・ヘッセ</w:t>
                                    </w:r>
                                  </w:p>
                                  <w:p w14:paraId="7D095A85" w14:textId="77777777" w:rsidR="00667618" w:rsidRDefault="00667618">
                                    <w:pPr>
                                      <w:jc w:val="left"/>
                                      <w:textDirection w:val="btLr"/>
                                      <w:rPr>
                                        <w:rFonts w:ascii="Arial" w:hAnsi="Arial" w:cs="Arial"/>
                                        <w:color w:val="000000"/>
                                        <w:sz w:val="20"/>
                                      </w:rPr>
                                    </w:pPr>
                                  </w:p>
                                  <w:p w14:paraId="00E7FA1D" w14:textId="39349A85" w:rsidR="00F50294" w:rsidRPr="00A043B8" w:rsidRDefault="00E733FF" w:rsidP="00A043B8">
                                    <w:pPr>
                                      <w:jc w:val="left"/>
                                      <w:textDirection w:val="btLr"/>
                                      <w:rPr>
                                        <w:rFonts w:ascii="ＭＳ 明朝" w:eastAsia="ＭＳ 明朝" w:hAnsi="ＭＳ 明朝" w:cs="ＭＳ 明朝"/>
                                        <w:color w:val="000000"/>
                                        <w:sz w:val="20"/>
                                      </w:rPr>
                                    </w:pPr>
                                    <w:r>
                                      <w:rPr>
                                        <w:rFonts w:ascii="Arial" w:eastAsia="Arial" w:hAnsi="Arial" w:cs="Arial"/>
                                        <w:color w:val="000000"/>
                                        <w:sz w:val="20"/>
                                      </w:rPr>
                                      <w:t xml:space="preserve">めあて　</w:t>
                                    </w:r>
                                    <w:r>
                                      <w:rPr>
                                        <w:rFonts w:eastAsia="Century"/>
                                        <w:color w:val="000000"/>
                                        <w:sz w:val="20"/>
                                      </w:rPr>
                                      <w:t>他の物語と比較・分析したことを交流し、自分の考えを深めよう。</w:t>
                                    </w:r>
                                  </w:p>
                                  <w:p w14:paraId="5E72DC10" w14:textId="77777777" w:rsidR="00F50294" w:rsidRDefault="00F50294">
                                    <w:pPr>
                                      <w:jc w:val="left"/>
                                      <w:textDirection w:val="btLr"/>
                                    </w:pPr>
                                  </w:p>
                                  <w:p w14:paraId="77712E1F" w14:textId="77777777" w:rsidR="00F50294" w:rsidRDefault="00E733FF">
                                    <w:pPr>
                                      <w:jc w:val="left"/>
                                      <w:textDirection w:val="btLr"/>
                                      <w:rPr>
                                        <w:color w:val="000000"/>
                                        <w:sz w:val="20"/>
                                      </w:rPr>
                                    </w:pPr>
                                    <w:r>
                                      <w:rPr>
                                        <w:rFonts w:eastAsia="Century"/>
                                        <w:color w:val="000000"/>
                                        <w:sz w:val="20"/>
                                      </w:rPr>
                                      <w:t>【観点】</w:t>
                                    </w:r>
                                  </w:p>
                                  <w:p w14:paraId="1E2338A9" w14:textId="77777777" w:rsidR="00667618" w:rsidRPr="00667618" w:rsidRDefault="00667618">
                                    <w:pPr>
                                      <w:jc w:val="left"/>
                                      <w:textDirection w:val="btLr"/>
                                    </w:pPr>
                                  </w:p>
                                  <w:p w14:paraId="2FB8558D" w14:textId="77777777" w:rsidR="00667618" w:rsidRDefault="00E733FF">
                                    <w:pPr>
                                      <w:jc w:val="left"/>
                                      <w:textDirection w:val="btLr"/>
                                      <w:rPr>
                                        <w:color w:val="000000"/>
                                        <w:sz w:val="20"/>
                                      </w:rPr>
                                    </w:pPr>
                                    <w:r>
                                      <w:rPr>
                                        <w:rFonts w:eastAsia="Century"/>
                                        <w:color w:val="000000"/>
                                        <w:sz w:val="20"/>
                                      </w:rPr>
                                      <w:t xml:space="preserve">　場面の展開／構造</w:t>
                                    </w:r>
                                  </w:p>
                                  <w:p w14:paraId="78DB6B83" w14:textId="77777777" w:rsidR="00A043B8" w:rsidRDefault="00E733FF" w:rsidP="007C4879">
                                    <w:pPr>
                                      <w:ind w:firstLineChars="500" w:firstLine="1000"/>
                                      <w:jc w:val="left"/>
                                      <w:textDirection w:val="btLr"/>
                                      <w:rPr>
                                        <w:color w:val="000000"/>
                                        <w:sz w:val="20"/>
                                      </w:rPr>
                                    </w:pPr>
                                    <w:r>
                                      <w:rPr>
                                        <w:rFonts w:eastAsia="Century"/>
                                        <w:color w:val="000000"/>
                                        <w:sz w:val="20"/>
                                      </w:rPr>
                                      <w:t>…　起承転結、山場、</w:t>
                                    </w:r>
                                  </w:p>
                                  <w:p w14:paraId="4C035E89" w14:textId="3218B4C3" w:rsidR="00F50294" w:rsidRDefault="00E733FF" w:rsidP="00A043B8">
                                    <w:pPr>
                                      <w:ind w:firstLineChars="700" w:firstLine="1400"/>
                                      <w:jc w:val="left"/>
                                      <w:textDirection w:val="btLr"/>
                                    </w:pPr>
                                    <w:r>
                                      <w:rPr>
                                        <w:rFonts w:eastAsia="Century"/>
                                        <w:color w:val="000000"/>
                                        <w:sz w:val="20"/>
                                      </w:rPr>
                                      <w:t>きっかけ</w:t>
                                    </w:r>
                                  </w:p>
                                  <w:p w14:paraId="70B01A77" w14:textId="77777777" w:rsidR="00667618" w:rsidRDefault="00E733FF">
                                    <w:pPr>
                                      <w:jc w:val="left"/>
                                      <w:textDirection w:val="btLr"/>
                                      <w:rPr>
                                        <w:color w:val="000000"/>
                                        <w:sz w:val="20"/>
                                      </w:rPr>
                                    </w:pPr>
                                    <w:r>
                                      <w:rPr>
                                        <w:rFonts w:eastAsia="Century"/>
                                        <w:color w:val="000000"/>
                                        <w:sz w:val="20"/>
                                      </w:rPr>
                                      <w:t xml:space="preserve">　登場人物の関係</w:t>
                                    </w:r>
                                  </w:p>
                                  <w:p w14:paraId="03998FDC" w14:textId="77777777" w:rsidR="00A043B8" w:rsidRDefault="00E733FF" w:rsidP="007C4879">
                                    <w:pPr>
                                      <w:ind w:firstLineChars="500" w:firstLine="1000"/>
                                      <w:jc w:val="left"/>
                                      <w:textDirection w:val="btLr"/>
                                      <w:rPr>
                                        <w:color w:val="000000"/>
                                        <w:sz w:val="20"/>
                                      </w:rPr>
                                    </w:pPr>
                                    <w:r>
                                      <w:rPr>
                                        <w:rFonts w:eastAsia="Century"/>
                                        <w:color w:val="000000"/>
                                        <w:sz w:val="20"/>
                                      </w:rPr>
                                      <w:t>…　設定、</w:t>
                                    </w:r>
                                  </w:p>
                                  <w:p w14:paraId="384E909A" w14:textId="14B87628" w:rsidR="00F50294" w:rsidRDefault="00E733FF" w:rsidP="00A043B8">
                                    <w:pPr>
                                      <w:ind w:firstLineChars="700" w:firstLine="1400"/>
                                      <w:jc w:val="left"/>
                                      <w:textDirection w:val="btLr"/>
                                    </w:pPr>
                                    <w:r>
                                      <w:rPr>
                                        <w:rFonts w:eastAsia="Century"/>
                                        <w:color w:val="000000"/>
                                        <w:sz w:val="20"/>
                                      </w:rPr>
                                      <w:t>どのように変化するか</w:t>
                                    </w:r>
                                  </w:p>
                                  <w:p w14:paraId="390E2DD3" w14:textId="012CA03A" w:rsidR="00F50294" w:rsidRDefault="00E733FF">
                                    <w:pPr>
                                      <w:jc w:val="left"/>
                                      <w:textDirection w:val="btLr"/>
                                    </w:pPr>
                                    <w:r>
                                      <w:rPr>
                                        <w:rFonts w:eastAsia="Century"/>
                                        <w:color w:val="000000"/>
                                        <w:sz w:val="20"/>
                                      </w:rPr>
                                      <w:t xml:space="preserve">　伏線　　…　次の展開の手がかり</w:t>
                                    </w:r>
                                  </w:p>
                                  <w:p w14:paraId="2F57D8DC" w14:textId="77777777" w:rsidR="00667618" w:rsidRDefault="00E733FF">
                                    <w:pPr>
                                      <w:jc w:val="left"/>
                                      <w:textDirection w:val="btLr"/>
                                      <w:rPr>
                                        <w:color w:val="000000"/>
                                        <w:sz w:val="20"/>
                                      </w:rPr>
                                    </w:pPr>
                                    <w:r>
                                      <w:rPr>
                                        <w:rFonts w:eastAsia="Century"/>
                                        <w:color w:val="000000"/>
                                        <w:sz w:val="20"/>
                                      </w:rPr>
                                      <w:t xml:space="preserve">　描写（心理・行動・情景）　</w:t>
                                    </w:r>
                                  </w:p>
                                  <w:p w14:paraId="7000D53C" w14:textId="045E43B3" w:rsidR="00F50294" w:rsidRDefault="00E733FF" w:rsidP="007C4879">
                                    <w:pPr>
                                      <w:ind w:firstLineChars="500" w:firstLine="1000"/>
                                      <w:jc w:val="left"/>
                                      <w:textDirection w:val="btLr"/>
                                    </w:pPr>
                                    <w:r>
                                      <w:rPr>
                                        <w:rFonts w:eastAsia="Century"/>
                                        <w:color w:val="000000"/>
                                        <w:sz w:val="20"/>
                                      </w:rPr>
                                      <w:t>…　読み手に伝わる表現</w:t>
                                    </w:r>
                                  </w:p>
                                  <w:p w14:paraId="6B0159FA" w14:textId="280B8CA4" w:rsidR="00F50294" w:rsidRDefault="00E733FF">
                                    <w:pPr>
                                      <w:jc w:val="left"/>
                                      <w:textDirection w:val="btLr"/>
                                    </w:pPr>
                                    <w:r>
                                      <w:rPr>
                                        <w:rFonts w:eastAsia="Century"/>
                                        <w:color w:val="000000"/>
                                        <w:sz w:val="20"/>
                                      </w:rPr>
                                      <w:t xml:space="preserve">　視点　　…　語り手、主観、客観</w:t>
                                    </w:r>
                                  </w:p>
                                  <w:p w14:paraId="2DE5BD57" w14:textId="77777777" w:rsidR="00F50294" w:rsidRDefault="00F50294">
                                    <w:pPr>
                                      <w:jc w:val="left"/>
                                      <w:textDirection w:val="btLr"/>
                                    </w:pPr>
                                  </w:p>
                                  <w:p w14:paraId="62BAFD63" w14:textId="5E1F3290" w:rsidR="00667618" w:rsidRDefault="00667618">
                                    <w:pPr>
                                      <w:jc w:val="left"/>
                                      <w:textDirection w:val="btLr"/>
                                      <w:rPr>
                                        <w:color w:val="000000"/>
                                        <w:sz w:val="20"/>
                                      </w:rPr>
                                    </w:pPr>
                                  </w:p>
                                  <w:p w14:paraId="6F75F8E2" w14:textId="08CAAF7D" w:rsidR="00F50294" w:rsidRDefault="00E733FF">
                                    <w:pPr>
                                      <w:jc w:val="left"/>
                                      <w:textDirection w:val="btLr"/>
                                    </w:pPr>
                                    <w:r>
                                      <w:rPr>
                                        <w:rFonts w:eastAsia="Century"/>
                                        <w:color w:val="000000"/>
                                        <w:sz w:val="20"/>
                                      </w:rPr>
                                      <w:t>◯　根拠を明確にして話し合うこと。</w:t>
                                    </w:r>
                                  </w:p>
                                  <w:p w14:paraId="1BD9E9DE" w14:textId="77777777" w:rsidR="00F50294" w:rsidRDefault="00F50294">
                                    <w:pPr>
                                      <w:jc w:val="left"/>
                                      <w:textDirection w:val="btLr"/>
                                    </w:pPr>
                                  </w:p>
                                </w:txbxContent>
                              </wps:txbx>
                              <wps:bodyPr spcFirstLastPara="1" vert="eaVert" wrap="square" lIns="91425" tIns="72000" rIns="91425" bIns="36000" anchor="t" anchorCtr="0">
                                <a:noAutofit/>
                              </wps:bodyPr>
                            </wps:wsp>
                          </wpg:grpSp>
                        </wpg:grpSp>
                      </wpg:grpSp>
                    </wpg:wgp>
                  </a:graphicData>
                </a:graphic>
              </wp:inline>
            </w:drawing>
          </mc:Choice>
          <mc:Fallback>
            <w:pict>
              <v:group w14:anchorId="2DEFE46A" id="グループ化 25" o:spid="_x0000_s1028" style="width:481.5pt;height:194.25pt;mso-position-horizontal-relative:char;mso-position-vertical-relative:line" coordorigin="23789,26596" coordsize="59341,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">
                <v:group id="グループ化 1032258046" o:spid="_x0000_s1029" style="position:absolute;left:23789;top:26596;width:59341;height:22407" coordorigin="23789,27465" coordsize="59341,2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">
                  <v:rect id="正方形/長方形 268309333" o:spid="_x0000_s1030" style="position:absolute;left:23789;top:27465;width:59341;height:20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" filled="f" stroked="f">
                    <v:textbox inset="2.53958mm,2.53958mm,2.53958mm,2.53958mm">
                      <w:txbxContent>
                        <w:p w14:paraId="2BCE1DEC" w14:textId="77777777" w:rsidR="00F50294" w:rsidRDefault="00F50294">
                          <w:pPr>
                            <w:jc w:val="left"/>
                            <w:textDirection w:val="btLr"/>
                          </w:pPr>
                        </w:p>
                      </w:txbxContent>
                    </v:textbox>
                  </v:rect>
                  <v:group id="グループ化 1381462113" o:spid="_x0000_s1031" style="position:absolute;left:23789;top:27465;width:59341;height:20669" coordorigin="23787,27463" coordsize="59345,2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">
                    <v:rect id="正方形/長方形 1307691150" o:spid="_x0000_s1032" style="position:absolute;left:23787;top:27463;width:59345;height:2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" filled="f" stroked="f">
                      <v:textbox inset="2.53958mm,2.53958mm,2.53958mm,2.53958mm">
                        <w:txbxContent>
                          <w:p w14:paraId="3368FA90" w14:textId="77777777" w:rsidR="00F50294" w:rsidRDefault="00F50294">
                            <w:pPr>
                              <w:jc w:val="left"/>
                              <w:textDirection w:val="btLr"/>
                            </w:pPr>
                          </w:p>
                        </w:txbxContent>
                      </v:textbox>
                    </v:rect>
                    <v:group id="グループ化 1927391555" o:spid="_x0000_s1033" style="position:absolute;left:23789;top:27465;width:59341;height:20669" coordorigin="22583,26989" coordsize="61754,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">
                      <v:rect id="正方形/長方形 1236527513" o:spid="_x0000_s1034" style="position:absolute;left:22583;top:26989;width:61754;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" filled="f" stroked="f">
                        <v:textbox inset="2.53958mm,2.53958mm,2.53958mm,2.53958mm">
                          <w:txbxContent>
                            <w:p w14:paraId="782B71D9" w14:textId="77777777" w:rsidR="00F50294" w:rsidRDefault="00F50294">
                              <w:pPr>
                                <w:jc w:val="left"/>
                                <w:textDirection w:val="btLr"/>
                              </w:pPr>
                            </w:p>
                          </w:txbxContent>
                        </v:textbox>
                      </v:rect>
                      <v:rect id="正方形/長方形 1913468656" o:spid="_x0000_s1035" style="position:absolute;left:42696;top:6970;width:21527;height:616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">
                        <v:stroke startarrowwidth="narrow" startarrowlength="short" endarrowwidth="narrow" endarrowlength="short"/>
                        <v:textbox inset="2.06319mm,.24653mm,2.06319mm,.24653mm">
                          <w:txbxContent>
                            <w:p w14:paraId="61730E90" w14:textId="77777777" w:rsidR="00F50294" w:rsidRDefault="00F50294">
                              <w:pPr>
                                <w:textDirection w:val="btLr"/>
                              </w:pPr>
                            </w:p>
                          </w:txbxContent>
                        </v:textbox>
                      </v:rect>
                      <v:rect id="正方形/長方形 1697445020" o:spid="_x0000_s1036" style="position:absolute;left:24603;top:28552;width:34779;height:1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" filled="f" stroked="f">
                        <v:textbox inset="2.53958mm,2.53958mm,2.53958mm,2.53958mm">
                          <w:txbxContent>
                            <w:p w14:paraId="7649B401" w14:textId="77777777" w:rsidR="00F50294" w:rsidRDefault="00F50294">
                              <w:pPr>
                                <w:jc w:val="left"/>
                                <w:textDirection w:val="btLr"/>
                              </w:pPr>
                            </w:p>
                          </w:txbxContent>
                        </v:textbox>
                      </v:rect>
                      <v:rect id="正方形/長方形 253915884" o:spid="_x0000_s1037" style="position:absolute;left:22630;top:27036;width:61659;height:20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" filled="f" stroked="f">
                        <v:textbox style="layout-flow:vertical-ideographic" inset="2.53958mm,2mm,2.53958mm,1mm">
                          <w:txbxContent>
                            <w:p w14:paraId="4B2439F0" w14:textId="1ACF7C1F" w:rsidR="00F50294" w:rsidRDefault="00E733FF">
                              <w:pPr>
                                <w:jc w:val="left"/>
                                <w:textDirection w:val="btLr"/>
                              </w:pPr>
                              <w:r>
                                <w:rPr>
                                  <w:rFonts w:ascii="Arial" w:eastAsia="Arial" w:hAnsi="Arial" w:cs="Arial"/>
                                  <w:color w:val="000000"/>
                                  <w:sz w:val="20"/>
                                </w:rPr>
                                <w:t>少年の日の思い出　ヘルマン・ヘッセ</w:t>
                              </w:r>
                            </w:p>
                            <w:p w14:paraId="7D095A85" w14:textId="77777777" w:rsidR="00667618" w:rsidRDefault="00667618">
                              <w:pPr>
                                <w:jc w:val="left"/>
                                <w:textDirection w:val="btLr"/>
                                <w:rPr>
                                  <w:rFonts w:ascii="Arial" w:hAnsi="Arial" w:cs="Arial"/>
                                  <w:color w:val="000000"/>
                                  <w:sz w:val="20"/>
                                </w:rPr>
                              </w:pPr>
                            </w:p>
                            <w:p w14:paraId="00E7FA1D" w14:textId="39349A85" w:rsidR="00F50294" w:rsidRPr="00A043B8" w:rsidRDefault="00E733FF" w:rsidP="00A043B8">
                              <w:pPr>
                                <w:jc w:val="left"/>
                                <w:textDirection w:val="btLr"/>
                                <w:rPr>
                                  <w:rFonts w:ascii="ＭＳ 明朝" w:eastAsia="ＭＳ 明朝" w:hAnsi="ＭＳ 明朝" w:cs="ＭＳ 明朝"/>
                                  <w:color w:val="000000"/>
                                  <w:sz w:val="20"/>
                                </w:rPr>
                              </w:pPr>
                              <w:r>
                                <w:rPr>
                                  <w:rFonts w:ascii="Arial" w:eastAsia="Arial" w:hAnsi="Arial" w:cs="Arial"/>
                                  <w:color w:val="000000"/>
                                  <w:sz w:val="20"/>
                                </w:rPr>
                                <w:t xml:space="preserve">めあて　</w:t>
                              </w:r>
                              <w:r>
                                <w:rPr>
                                  <w:rFonts w:eastAsia="Century"/>
                                  <w:color w:val="000000"/>
                                  <w:sz w:val="20"/>
                                </w:rPr>
                                <w:t>他の物語と比較・分析したことを交流し、自分の考えを深めよう。</w:t>
                              </w:r>
                            </w:p>
                            <w:p w14:paraId="5E72DC10" w14:textId="77777777" w:rsidR="00F50294" w:rsidRDefault="00F50294">
                              <w:pPr>
                                <w:jc w:val="left"/>
                                <w:textDirection w:val="btLr"/>
                              </w:pPr>
                            </w:p>
                            <w:p w14:paraId="77712E1F" w14:textId="77777777" w:rsidR="00F50294" w:rsidRDefault="00E733FF">
                              <w:pPr>
                                <w:jc w:val="left"/>
                                <w:textDirection w:val="btLr"/>
                                <w:rPr>
                                  <w:color w:val="000000"/>
                                  <w:sz w:val="20"/>
                                </w:rPr>
                              </w:pPr>
                              <w:r>
                                <w:rPr>
                                  <w:rFonts w:eastAsia="Century"/>
                                  <w:color w:val="000000"/>
                                  <w:sz w:val="20"/>
                                </w:rPr>
                                <w:t>【観点】</w:t>
                              </w:r>
                            </w:p>
                            <w:p w14:paraId="1E2338A9" w14:textId="77777777" w:rsidR="00667618" w:rsidRPr="00667618" w:rsidRDefault="00667618">
                              <w:pPr>
                                <w:jc w:val="left"/>
                                <w:textDirection w:val="btLr"/>
                              </w:pPr>
                            </w:p>
                            <w:p w14:paraId="2FB8558D" w14:textId="77777777" w:rsidR="00667618" w:rsidRDefault="00E733FF">
                              <w:pPr>
                                <w:jc w:val="left"/>
                                <w:textDirection w:val="btLr"/>
                                <w:rPr>
                                  <w:color w:val="000000"/>
                                  <w:sz w:val="20"/>
                                </w:rPr>
                              </w:pPr>
                              <w:r>
                                <w:rPr>
                                  <w:rFonts w:eastAsia="Century"/>
                                  <w:color w:val="000000"/>
                                  <w:sz w:val="20"/>
                                </w:rPr>
                                <w:t xml:space="preserve">　場面の展開／構造</w:t>
                              </w:r>
                            </w:p>
                            <w:p w14:paraId="78DB6B83" w14:textId="77777777" w:rsidR="00A043B8" w:rsidRDefault="00E733FF" w:rsidP="007C4879">
                              <w:pPr>
                                <w:ind w:firstLineChars="500" w:firstLine="1000"/>
                                <w:jc w:val="left"/>
                                <w:textDirection w:val="btLr"/>
                                <w:rPr>
                                  <w:color w:val="000000"/>
                                  <w:sz w:val="20"/>
                                </w:rPr>
                              </w:pPr>
                              <w:r>
                                <w:rPr>
                                  <w:rFonts w:eastAsia="Century"/>
                                  <w:color w:val="000000"/>
                                  <w:sz w:val="20"/>
                                </w:rPr>
                                <w:t>…　起承転結、山場、</w:t>
                              </w:r>
                            </w:p>
                            <w:p w14:paraId="4C035E89" w14:textId="3218B4C3" w:rsidR="00F50294" w:rsidRDefault="00E733FF" w:rsidP="00A043B8">
                              <w:pPr>
                                <w:ind w:firstLineChars="700" w:firstLine="1400"/>
                                <w:jc w:val="left"/>
                                <w:textDirection w:val="btLr"/>
                              </w:pPr>
                              <w:r>
                                <w:rPr>
                                  <w:rFonts w:eastAsia="Century"/>
                                  <w:color w:val="000000"/>
                                  <w:sz w:val="20"/>
                                </w:rPr>
                                <w:t>きっかけ</w:t>
                              </w:r>
                            </w:p>
                            <w:p w14:paraId="70B01A77" w14:textId="77777777" w:rsidR="00667618" w:rsidRDefault="00E733FF">
                              <w:pPr>
                                <w:jc w:val="left"/>
                                <w:textDirection w:val="btLr"/>
                                <w:rPr>
                                  <w:color w:val="000000"/>
                                  <w:sz w:val="20"/>
                                </w:rPr>
                              </w:pPr>
                              <w:r>
                                <w:rPr>
                                  <w:rFonts w:eastAsia="Century"/>
                                  <w:color w:val="000000"/>
                                  <w:sz w:val="20"/>
                                </w:rPr>
                                <w:t xml:space="preserve">　登場人物の関係</w:t>
                              </w:r>
                            </w:p>
                            <w:p w14:paraId="03998FDC" w14:textId="77777777" w:rsidR="00A043B8" w:rsidRDefault="00E733FF" w:rsidP="007C4879">
                              <w:pPr>
                                <w:ind w:firstLineChars="500" w:firstLine="1000"/>
                                <w:jc w:val="left"/>
                                <w:textDirection w:val="btLr"/>
                                <w:rPr>
                                  <w:color w:val="000000"/>
                                  <w:sz w:val="20"/>
                                </w:rPr>
                              </w:pPr>
                              <w:r>
                                <w:rPr>
                                  <w:rFonts w:eastAsia="Century"/>
                                  <w:color w:val="000000"/>
                                  <w:sz w:val="20"/>
                                </w:rPr>
                                <w:t>…　設定、</w:t>
                              </w:r>
                            </w:p>
                            <w:p w14:paraId="384E909A" w14:textId="14B87628" w:rsidR="00F50294" w:rsidRDefault="00E733FF" w:rsidP="00A043B8">
                              <w:pPr>
                                <w:ind w:firstLineChars="700" w:firstLine="1400"/>
                                <w:jc w:val="left"/>
                                <w:textDirection w:val="btLr"/>
                              </w:pPr>
                              <w:r>
                                <w:rPr>
                                  <w:rFonts w:eastAsia="Century"/>
                                  <w:color w:val="000000"/>
                                  <w:sz w:val="20"/>
                                </w:rPr>
                                <w:t>どのように変化するか</w:t>
                              </w:r>
                            </w:p>
                            <w:p w14:paraId="390E2DD3" w14:textId="012CA03A" w:rsidR="00F50294" w:rsidRDefault="00E733FF">
                              <w:pPr>
                                <w:jc w:val="left"/>
                                <w:textDirection w:val="btLr"/>
                              </w:pPr>
                              <w:r>
                                <w:rPr>
                                  <w:rFonts w:eastAsia="Century"/>
                                  <w:color w:val="000000"/>
                                  <w:sz w:val="20"/>
                                </w:rPr>
                                <w:t xml:space="preserve">　伏線　　…　次の展開の手がかり</w:t>
                              </w:r>
                            </w:p>
                            <w:p w14:paraId="2F57D8DC" w14:textId="77777777" w:rsidR="00667618" w:rsidRDefault="00E733FF">
                              <w:pPr>
                                <w:jc w:val="left"/>
                                <w:textDirection w:val="btLr"/>
                                <w:rPr>
                                  <w:color w:val="000000"/>
                                  <w:sz w:val="20"/>
                                </w:rPr>
                              </w:pPr>
                              <w:r>
                                <w:rPr>
                                  <w:rFonts w:eastAsia="Century"/>
                                  <w:color w:val="000000"/>
                                  <w:sz w:val="20"/>
                                </w:rPr>
                                <w:t xml:space="preserve">　描写（心理・行動・情景）　</w:t>
                              </w:r>
                            </w:p>
                            <w:p w14:paraId="7000D53C" w14:textId="045E43B3" w:rsidR="00F50294" w:rsidRDefault="00E733FF" w:rsidP="007C4879">
                              <w:pPr>
                                <w:ind w:firstLineChars="500" w:firstLine="1000"/>
                                <w:jc w:val="left"/>
                                <w:textDirection w:val="btLr"/>
                              </w:pPr>
                              <w:r>
                                <w:rPr>
                                  <w:rFonts w:eastAsia="Century"/>
                                  <w:color w:val="000000"/>
                                  <w:sz w:val="20"/>
                                </w:rPr>
                                <w:t>…　読み手に伝わる表現</w:t>
                              </w:r>
                            </w:p>
                            <w:p w14:paraId="6B0159FA" w14:textId="280B8CA4" w:rsidR="00F50294" w:rsidRDefault="00E733FF">
                              <w:pPr>
                                <w:jc w:val="left"/>
                                <w:textDirection w:val="btLr"/>
                              </w:pPr>
                              <w:r>
                                <w:rPr>
                                  <w:rFonts w:eastAsia="Century"/>
                                  <w:color w:val="000000"/>
                                  <w:sz w:val="20"/>
                                </w:rPr>
                                <w:t xml:space="preserve">　視点　　…　語り手、主観、客観</w:t>
                              </w:r>
                            </w:p>
                            <w:p w14:paraId="2DE5BD57" w14:textId="77777777" w:rsidR="00F50294" w:rsidRDefault="00F50294">
                              <w:pPr>
                                <w:jc w:val="left"/>
                                <w:textDirection w:val="btLr"/>
                              </w:pPr>
                            </w:p>
                            <w:p w14:paraId="62BAFD63" w14:textId="5E1F3290" w:rsidR="00667618" w:rsidRDefault="00667618">
                              <w:pPr>
                                <w:jc w:val="left"/>
                                <w:textDirection w:val="btLr"/>
                                <w:rPr>
                                  <w:color w:val="000000"/>
                                  <w:sz w:val="20"/>
                                </w:rPr>
                              </w:pPr>
                            </w:p>
                            <w:p w14:paraId="6F75F8E2" w14:textId="08CAAF7D" w:rsidR="00F50294" w:rsidRDefault="00E733FF">
                              <w:pPr>
                                <w:jc w:val="left"/>
                                <w:textDirection w:val="btLr"/>
                              </w:pPr>
                              <w:r>
                                <w:rPr>
                                  <w:rFonts w:eastAsia="Century"/>
                                  <w:color w:val="000000"/>
                                  <w:sz w:val="20"/>
                                </w:rPr>
                                <w:t>◯　根拠を明確にして話し合うこと。</w:t>
                              </w:r>
                            </w:p>
                            <w:p w14:paraId="1BD9E9DE" w14:textId="77777777" w:rsidR="00F50294" w:rsidRDefault="00F50294">
                              <w:pPr>
                                <w:jc w:val="left"/>
                                <w:textDirection w:val="btLr"/>
                              </w:pPr>
                            </w:p>
                          </w:txbxContent>
                        </v:textbox>
                      </v:rect>
                    </v:group>
                  </v:group>
                </v:group>
                <w10:anchorlock/>
              </v:group>
            </w:pict>
          </mc:Fallback>
        </mc:AlternateContent>
      </w:r>
    </w:p>
    <w:sectPr w:rsidR="00F50294" w:rsidRPr="00592FDB">
      <w:pgSz w:w="11907" w:h="16840"/>
      <w:pgMar w:top="1134" w:right="1134" w:bottom="993"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7446E" w14:textId="77777777" w:rsidR="00B07623" w:rsidRDefault="00B07623">
      <w:r>
        <w:separator/>
      </w:r>
    </w:p>
  </w:endnote>
  <w:endnote w:type="continuationSeparator" w:id="0">
    <w:p w14:paraId="18C2F58A" w14:textId="77777777" w:rsidR="00B07623" w:rsidRDefault="00B0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ＤＨＰ特太ゴシック体">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141A" w14:textId="77777777" w:rsidR="00B07623" w:rsidRDefault="00B07623">
      <w:r>
        <w:separator/>
      </w:r>
    </w:p>
  </w:footnote>
  <w:footnote w:type="continuationSeparator" w:id="0">
    <w:p w14:paraId="3C11BA27" w14:textId="77777777" w:rsidR="00B07623" w:rsidRDefault="00B07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C6F66"/>
    <w:multiLevelType w:val="hybridMultilevel"/>
    <w:tmpl w:val="989623B0"/>
    <w:lvl w:ilvl="0" w:tplc="A18E5F1E">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BC1481"/>
    <w:multiLevelType w:val="hybridMultilevel"/>
    <w:tmpl w:val="902ED538"/>
    <w:lvl w:ilvl="0" w:tplc="3120FB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1681636">
    <w:abstractNumId w:val="1"/>
  </w:num>
  <w:num w:numId="2" w16cid:durableId="160984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94"/>
    <w:rsid w:val="0000109F"/>
    <w:rsid w:val="00027051"/>
    <w:rsid w:val="000401F3"/>
    <w:rsid w:val="000654CF"/>
    <w:rsid w:val="0007101D"/>
    <w:rsid w:val="000A3B13"/>
    <w:rsid w:val="000B1AB4"/>
    <w:rsid w:val="000C656B"/>
    <w:rsid w:val="00110979"/>
    <w:rsid w:val="0012502B"/>
    <w:rsid w:val="001376C8"/>
    <w:rsid w:val="001556F3"/>
    <w:rsid w:val="00160B1C"/>
    <w:rsid w:val="00194B6B"/>
    <w:rsid w:val="001A2EB8"/>
    <w:rsid w:val="001B05C4"/>
    <w:rsid w:val="001F6B3C"/>
    <w:rsid w:val="0022395F"/>
    <w:rsid w:val="00237B58"/>
    <w:rsid w:val="00250672"/>
    <w:rsid w:val="002C3340"/>
    <w:rsid w:val="002D005F"/>
    <w:rsid w:val="00335D18"/>
    <w:rsid w:val="00355B74"/>
    <w:rsid w:val="00363840"/>
    <w:rsid w:val="003923C4"/>
    <w:rsid w:val="003A4768"/>
    <w:rsid w:val="00402EE7"/>
    <w:rsid w:val="00447C3C"/>
    <w:rsid w:val="00471D99"/>
    <w:rsid w:val="00592FDB"/>
    <w:rsid w:val="005C44B7"/>
    <w:rsid w:val="00600013"/>
    <w:rsid w:val="00600550"/>
    <w:rsid w:val="00624EAC"/>
    <w:rsid w:val="006501B0"/>
    <w:rsid w:val="00664297"/>
    <w:rsid w:val="00667618"/>
    <w:rsid w:val="006A7B1D"/>
    <w:rsid w:val="006D06B8"/>
    <w:rsid w:val="006E4E98"/>
    <w:rsid w:val="007066C9"/>
    <w:rsid w:val="00721570"/>
    <w:rsid w:val="00726D3A"/>
    <w:rsid w:val="007277E0"/>
    <w:rsid w:val="00797196"/>
    <w:rsid w:val="007C4879"/>
    <w:rsid w:val="0081243A"/>
    <w:rsid w:val="00866FB7"/>
    <w:rsid w:val="008C2F7B"/>
    <w:rsid w:val="008E4637"/>
    <w:rsid w:val="009078E2"/>
    <w:rsid w:val="00910FCE"/>
    <w:rsid w:val="0092326B"/>
    <w:rsid w:val="00953E1E"/>
    <w:rsid w:val="009543C3"/>
    <w:rsid w:val="00960EF5"/>
    <w:rsid w:val="00984D6B"/>
    <w:rsid w:val="009C4E07"/>
    <w:rsid w:val="009F3F97"/>
    <w:rsid w:val="00A0370D"/>
    <w:rsid w:val="00A043B8"/>
    <w:rsid w:val="00A707EE"/>
    <w:rsid w:val="00A7263F"/>
    <w:rsid w:val="00A74D3D"/>
    <w:rsid w:val="00A920E9"/>
    <w:rsid w:val="00AA68C1"/>
    <w:rsid w:val="00B07623"/>
    <w:rsid w:val="00B358E7"/>
    <w:rsid w:val="00B459C1"/>
    <w:rsid w:val="00B53FDB"/>
    <w:rsid w:val="00BA3572"/>
    <w:rsid w:val="00BD5B24"/>
    <w:rsid w:val="00BF17F0"/>
    <w:rsid w:val="00C05313"/>
    <w:rsid w:val="00C41E1B"/>
    <w:rsid w:val="00C80359"/>
    <w:rsid w:val="00D7013C"/>
    <w:rsid w:val="00DA2875"/>
    <w:rsid w:val="00DD03B3"/>
    <w:rsid w:val="00DF5E47"/>
    <w:rsid w:val="00E00A17"/>
    <w:rsid w:val="00E06D44"/>
    <w:rsid w:val="00E733FF"/>
    <w:rsid w:val="00EC5B97"/>
    <w:rsid w:val="00F50294"/>
    <w:rsid w:val="00F55344"/>
    <w:rsid w:val="00F920C8"/>
    <w:rsid w:val="00F97CBE"/>
    <w:rsid w:val="00FA1BF5"/>
    <w:rsid w:val="00FC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BB226"/>
  <w15:docId w15:val="{AB935EEB-8421-468F-B61C-F23FD57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2A8"/>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rsid w:val="00DC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B393F"/>
    <w:rPr>
      <w:rFonts w:ascii="Arial" w:eastAsia="ＭＳ ゴシック" w:hAnsi="Arial" w:cs="Times New Roman"/>
      <w:sz w:val="18"/>
      <w:szCs w:val="18"/>
    </w:rPr>
  </w:style>
  <w:style w:type="paragraph" w:styleId="a6">
    <w:name w:val="header"/>
    <w:basedOn w:val="a"/>
    <w:link w:val="a7"/>
    <w:rsid w:val="00531B13"/>
    <w:pPr>
      <w:tabs>
        <w:tab w:val="center" w:pos="4252"/>
        <w:tab w:val="right" w:pos="8504"/>
      </w:tabs>
      <w:snapToGrid w:val="0"/>
    </w:pPr>
    <w:rPr>
      <w:rFonts w:cs="Times New Roman"/>
    </w:rPr>
  </w:style>
  <w:style w:type="character" w:customStyle="1" w:styleId="a7">
    <w:name w:val="ヘッダー (文字)"/>
    <w:link w:val="a6"/>
    <w:rsid w:val="00531B13"/>
    <w:rPr>
      <w:rFonts w:cs="Century"/>
      <w:kern w:val="2"/>
      <w:sz w:val="21"/>
      <w:szCs w:val="21"/>
    </w:rPr>
  </w:style>
  <w:style w:type="paragraph" w:styleId="a8">
    <w:name w:val="footer"/>
    <w:basedOn w:val="a"/>
    <w:link w:val="a9"/>
    <w:rsid w:val="00531B13"/>
    <w:pPr>
      <w:tabs>
        <w:tab w:val="center" w:pos="4252"/>
        <w:tab w:val="right" w:pos="8504"/>
      </w:tabs>
      <w:snapToGrid w:val="0"/>
    </w:pPr>
    <w:rPr>
      <w:rFonts w:cs="Times New Roman"/>
    </w:rPr>
  </w:style>
  <w:style w:type="character" w:customStyle="1" w:styleId="a9">
    <w:name w:val="フッター (文字)"/>
    <w:link w:val="a8"/>
    <w:rsid w:val="00531B13"/>
    <w:rPr>
      <w:rFonts w:cs="Century"/>
      <w:kern w:val="2"/>
      <w:sz w:val="21"/>
      <w:szCs w:val="21"/>
    </w:rPr>
  </w:style>
  <w:style w:type="paragraph" w:styleId="aa">
    <w:name w:val="List Paragraph"/>
    <w:basedOn w:val="a"/>
    <w:uiPriority w:val="34"/>
    <w:qFormat/>
    <w:rsid w:val="008A4CB9"/>
    <w:pPr>
      <w:ind w:leftChars="400" w:left="840"/>
    </w:pPr>
  </w:style>
  <w:style w:type="paragraph" w:styleId="ab">
    <w:name w:val="Body Text Indent"/>
    <w:basedOn w:val="a"/>
    <w:link w:val="ac"/>
    <w:semiHidden/>
    <w:unhideWhenUsed/>
    <w:rsid w:val="00E139F4"/>
    <w:pPr>
      <w:ind w:leftChars="400" w:left="851"/>
    </w:pPr>
  </w:style>
  <w:style w:type="character" w:customStyle="1" w:styleId="ac">
    <w:name w:val="本文インデント (文字)"/>
    <w:basedOn w:val="a0"/>
    <w:link w:val="ab"/>
    <w:semiHidden/>
    <w:rsid w:val="00E139F4"/>
    <w:rPr>
      <w:rFonts w:cs="Century"/>
      <w:kern w:val="2"/>
      <w:sz w:val="21"/>
      <w:szCs w:val="21"/>
    </w:rPr>
  </w:style>
  <w:style w:type="character" w:styleId="ad">
    <w:name w:val="annotation reference"/>
    <w:basedOn w:val="a0"/>
    <w:semiHidden/>
    <w:unhideWhenUsed/>
    <w:rsid w:val="003B72A4"/>
    <w:rPr>
      <w:sz w:val="18"/>
      <w:szCs w:val="18"/>
    </w:rPr>
  </w:style>
  <w:style w:type="paragraph" w:styleId="ae">
    <w:name w:val="annotation text"/>
    <w:basedOn w:val="a"/>
    <w:link w:val="af"/>
    <w:unhideWhenUsed/>
    <w:rsid w:val="003B72A4"/>
    <w:pPr>
      <w:jc w:val="left"/>
    </w:pPr>
  </w:style>
  <w:style w:type="character" w:customStyle="1" w:styleId="af">
    <w:name w:val="コメント文字列 (文字)"/>
    <w:basedOn w:val="a0"/>
    <w:link w:val="ae"/>
    <w:rsid w:val="003B72A4"/>
    <w:rPr>
      <w:rFonts w:cs="Century"/>
      <w:kern w:val="2"/>
      <w:sz w:val="21"/>
      <w:szCs w:val="21"/>
    </w:rPr>
  </w:style>
  <w:style w:type="paragraph" w:styleId="af0">
    <w:name w:val="annotation subject"/>
    <w:basedOn w:val="ae"/>
    <w:next w:val="ae"/>
    <w:link w:val="af1"/>
    <w:semiHidden/>
    <w:unhideWhenUsed/>
    <w:rsid w:val="003B72A4"/>
    <w:rPr>
      <w:b/>
      <w:bCs/>
    </w:rPr>
  </w:style>
  <w:style w:type="character" w:customStyle="1" w:styleId="af1">
    <w:name w:val="コメント内容 (文字)"/>
    <w:basedOn w:val="af"/>
    <w:link w:val="af0"/>
    <w:semiHidden/>
    <w:rsid w:val="003B72A4"/>
    <w:rPr>
      <w:rFonts w:cs="Century"/>
      <w:b/>
      <w:bCs/>
      <w:kern w:val="2"/>
      <w:sz w:val="21"/>
      <w:szCs w:val="21"/>
    </w:rPr>
  </w:style>
  <w:style w:type="paragraph" w:styleId="af2">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2"/>
    <w:tblPr>
      <w:tblStyleRowBandSize w:val="1"/>
      <w:tblStyleColBandSize w:val="1"/>
      <w:tblCellMar>
        <w:left w:w="99" w:type="dxa"/>
        <w:right w:w="99"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99" w:type="dxa"/>
        <w:right w:w="99"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paragraph" w:styleId="aff3">
    <w:name w:val="Revision"/>
    <w:hidden/>
    <w:uiPriority w:val="99"/>
    <w:semiHidden/>
    <w:rsid w:val="00E733FF"/>
    <w:pPr>
      <w:widowControl/>
      <w:jc w:val="left"/>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RNMWOAXRRRA6yHRVVjoo3bpGg==">CgMxLjAaJwoBMBIiCiAIBCocCgtBQUFCWm5oWmlyNBAIGgtBQUFCWm5oWmlyNBonCgExEiIKIAgEKhwKC0FBQUJabmhaaXI0EAgaC0FBQUJkQ2M3U0swGiUKATISIAoeCAdCGgoPVGltZXMgTmV3IFJvbWFu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oCgIyNhIiCiAIBCocCgtBQUFCWm5oWml0YxAIGgtBQUFCWm5oWml0YxooCgIyNxIiCiAIBCocCgtBQUFCWm5oWml0YxAIGgtBQUFCZENjN1NMYxolCgIyOBIfCh0IB0IZCgVBcmlhbBIQQXJpYWwgVW5pY29kZSBNUxooCgIyORIiCiAIBCocCgtBQUFCWm5oWml0axAIGgtBQUFCWm5oWml0axooCgIzMBIiCiAIBCocCgtBQUFCWm5oWml0axAIGgtBQUFCZENjN1NMQRooCgIzMRIiCiAIBCocCgtBQUFCWm5oWml0bxAIGgtBQUFCWm5oWml0bxooCgIzMhIiCiAIBCocCgtBQUFCWm5oWml0bxAIGgtBQUFCZENjN1NMRRooCgIzMxIiCiAIBCocCgtBQUFCWm5oWml0NBAIGgtBQUFCWm5oWml0NBooCgIzNBIiCiAIBCocCgtBQUFCWm5oWml0NBAIGgtBQUFCZENjN1NMSR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oCgI1MhIiCiAIBCocCgtBQUFCWm5oWml1cxAIGgtBQUFCWm5oWml1cxooCgI1MxIiCiAIBCocCgtBQUFCWm5oWml1cxAIGgtBQUFCZENjN1NMURooCgI1NBIiCiAIBCocCgtBQUFCWm5oWml1NBAIGgtBQUFCWm5oWml1NBooCgI1NRIiCiAIBCocCgtBQUFCWm5oWml1NBAIGgtBQUFCZENjN1NMWR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dc:creator>
  <cp:lastModifiedBy>関根 紗絵</cp:lastModifiedBy>
  <cp:revision>3</cp:revision>
  <cp:lastPrinted>2025-03-17T07:40:00Z</cp:lastPrinted>
  <dcterms:created xsi:type="dcterms:W3CDTF">2025-03-17T07:31:00Z</dcterms:created>
  <dcterms:modified xsi:type="dcterms:W3CDTF">2025-03-17T07:40:00Z</dcterms:modified>
</cp:coreProperties>
</file>