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after="0" w:afterLines="0" w:afterAutospacing="0" w:line="0" w:lineRule="atLeas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様式第２－５号（</w:t>
      </w:r>
      <w:r>
        <w:rPr>
          <w:rFonts w:hint="eastAsia" w:ascii="ＭＳ 明朝" w:hAnsi="ＭＳ 明朝"/>
        </w:rPr>
        <w:t>第３関係）</w:t>
      </w:r>
    </w:p>
    <w:p>
      <w:pPr>
        <w:pStyle w:val="0"/>
        <w:adjustRightInd w:val="0"/>
        <w:snapToGrid w:val="0"/>
        <w:spacing w:after="0" w:afterLines="0" w:afterAutospacing="0" w:line="0" w:lineRule="atLeast"/>
        <w:jc w:val="center"/>
        <w:rPr>
          <w:rFonts w:hint="default" w:ascii="ＭＳ 明朝" w:hAnsi="ＭＳ 明朝"/>
          <w:color w:val="000000"/>
          <w:spacing w:val="-10"/>
          <w:sz w:val="24"/>
        </w:rPr>
      </w:pPr>
      <w:r>
        <w:rPr>
          <w:rFonts w:hint="eastAsia" w:ascii="ＭＳ 明朝" w:hAnsi="ＭＳ 明朝"/>
          <w:spacing w:val="-10"/>
          <w:sz w:val="24"/>
        </w:rPr>
        <w:t>肝炎治療受給者証（非代償性肝硬変を除くインターフェロンフ</w:t>
      </w:r>
      <w:r>
        <w:rPr>
          <w:rFonts w:hint="eastAsia" w:ascii="ＭＳ 明朝" w:hAnsi="ＭＳ 明朝"/>
          <w:color w:val="000000"/>
          <w:spacing w:val="-10"/>
          <w:sz w:val="24"/>
        </w:rPr>
        <w:t>リー治療）の交付申請に係る診断書（新規）</w:t>
      </w:r>
    </w:p>
    <w:tbl>
      <w:tblPr>
        <w:tblStyle w:val="11"/>
        <w:tblW w:w="9836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4"/>
        <w:gridCol w:w="2037"/>
        <w:gridCol w:w="1276"/>
        <w:gridCol w:w="1134"/>
        <w:gridCol w:w="3925"/>
      </w:tblGrid>
      <w:tr>
        <w:trPr>
          <w:cantSplit/>
          <w:trHeight w:val="210" w:hRule="atLeast"/>
        </w:trPr>
        <w:tc>
          <w:tcPr>
            <w:tcW w:w="146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ふりがな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患者氏名</w:t>
            </w:r>
          </w:p>
        </w:tc>
        <w:tc>
          <w:tcPr>
            <w:tcW w:w="331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性別</w:t>
            </w:r>
          </w:p>
        </w:tc>
        <w:tc>
          <w:tcPr>
            <w:tcW w:w="39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生年月日（年齢）</w:t>
            </w:r>
          </w:p>
        </w:tc>
      </w:tr>
      <w:tr>
        <w:trPr>
          <w:cantSplit/>
          <w:trHeight w:val="496" w:hRule="atLeast"/>
        </w:trPr>
        <w:tc>
          <w:tcPr>
            <w:tcW w:w="1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3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男・女</w:t>
            </w:r>
          </w:p>
        </w:tc>
        <w:tc>
          <w:tcPr>
            <w:tcW w:w="3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年　　　月　　　日生（満　　　歳）</w:t>
            </w:r>
          </w:p>
        </w:tc>
      </w:tr>
      <w:tr>
        <w:trPr>
          <w:cantSplit/>
          <w:trHeight w:val="362" w:hRule="atLeast"/>
        </w:trPr>
        <w:tc>
          <w:tcPr>
            <w:tcW w:w="1464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患者住所</w:t>
            </w:r>
          </w:p>
        </w:tc>
        <w:tc>
          <w:tcPr>
            <w:tcW w:w="837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〒　　　　－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3369" w:firstLineChars="2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　（　　　　）</w:t>
            </w:r>
          </w:p>
        </w:tc>
      </w:tr>
      <w:tr>
        <w:trPr>
          <w:cantSplit/>
          <w:trHeight w:val="707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診断年月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321" w:firstLineChars="20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6"/>
                <w:sz w:val="18"/>
                <w:fitText w:val="644" w:id="1"/>
              </w:rPr>
              <w:t>依頼</w:t>
            </w:r>
            <w:r>
              <w:rPr>
                <w:rFonts w:hint="eastAsia" w:ascii="ＭＳ 明朝" w:hAnsi="ＭＳ 明朝"/>
                <w:sz w:val="18"/>
                <w:fitText w:val="644" w:id="1"/>
              </w:rPr>
              <w:t>医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（あれば記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160" w:firstLineChars="1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載する。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医療機関名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医師名</w:t>
            </w:r>
          </w:p>
        </w:tc>
      </w:tr>
      <w:tr>
        <w:trPr>
          <w:cantSplit/>
          <w:trHeight w:val="3034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過去の治療歴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該当する項目にチェックする。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インターフェロン治療歴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　インターフェロン治療歴あり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（チェックした場合、これまでの治療内容について該当項目を〇で囲む。）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321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ア．ペグインターフェロン及びリバビリン併用療法（中止・再燃・無効）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286" w:leftChars="1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イ．ペグインターフェロン、リバビリン及びプロテアーゼ阻害剤（薬剤名：　　　　　　　　　　　　　　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642" w:firstLineChars="4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３剤併用療法（中止・再燃・無効）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321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ウ．上記以外の治療（中止・再燃・無効）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16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4445</wp:posOffset>
                      </wp:positionV>
                      <wp:extent cx="5121275" cy="264795"/>
                      <wp:effectExtent l="635" t="635" r="29845" b="10795"/>
                      <wp:wrapNone/>
                      <wp:docPr id="1026" name="AutoShap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1275" cy="264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style="mso-position-vertical-relative:text;z-index:3;mso-wrap-distance-left:9pt;width:403.25pt;height:20.85pt;mso-position-horizontal-relative:text;position:absolute;margin-left:5.35pt;margin-top:0.35pt;mso-wrap-distance-bottom:0pt;mso-wrap-distance-right:9pt;mso-wrap-distance-top:0pt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 xml:space="preserve">   </w:t>
            </w:r>
            <w:r>
              <w:rPr>
                <w:rFonts w:hint="eastAsia" w:ascii="ＭＳ 明朝" w:hAnsi="ＭＳ 明朝"/>
                <w:sz w:val="18"/>
              </w:rPr>
              <w:t>具体的に記載：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16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160" w:hanging="16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　インターフェロンフリー治療歴</w:t>
            </w:r>
          </w:p>
          <w:p>
            <w:pPr>
              <w:pStyle w:val="0"/>
              <w:numPr>
                <w:ilvl w:val="0"/>
                <w:numId w:val="1"/>
              </w:numPr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インターフェロンフリー治療歴なし</w:t>
            </w:r>
          </w:p>
        </w:tc>
      </w:tr>
      <w:tr>
        <w:trPr>
          <w:cantSplit/>
          <w:trHeight w:val="3815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検査所見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今回の治療開始前の所見を記入する。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型肝炎ウイルスマーカー（検査日：　　　　　年　　　月　　　日）（該当する方を○で囲む。）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8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(1)HCV</w:t>
            </w:r>
            <w:r>
              <w:rPr>
                <w:rFonts w:hint="eastAsia" w:ascii="ＭＳ 明朝" w:hAnsi="ＭＳ 明朝"/>
                <w:sz w:val="18"/>
              </w:rPr>
              <w:t>－</w:t>
            </w:r>
            <w:r>
              <w:rPr>
                <w:rFonts w:hint="eastAsia" w:ascii="ＭＳ 明朝" w:hAnsi="ＭＳ 明朝"/>
                <w:sz w:val="18"/>
              </w:rPr>
              <w:t>RNA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 xml:space="preserve">         </w:t>
            </w:r>
            <w:r>
              <w:rPr>
                <w:rFonts w:hint="eastAsia" w:ascii="ＭＳ 明朝" w:hAnsi="ＭＳ 明朝"/>
                <w:sz w:val="18"/>
              </w:rPr>
              <w:t>LogIU/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TaqMan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AccuGene</w:t>
            </w:r>
            <w:r>
              <w:rPr>
                <w:rFonts w:hint="eastAsia" w:ascii="ＭＳ 明朝" w:hAnsi="ＭＳ 明朝"/>
                <w:sz w:val="18"/>
              </w:rPr>
              <w:t>）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　　　　　　　　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8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(2)</w:t>
            </w:r>
            <w:r>
              <w:rPr>
                <w:rFonts w:hint="eastAsia" w:ascii="ＭＳ 明朝" w:hAnsi="ＭＳ 明朝"/>
                <w:sz w:val="18"/>
              </w:rPr>
              <w:t>ウイルス型　セログループ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・セログループ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・その他（　　　　　　　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又は　ジェノタイプ（あれば記載する。）</w:t>
            </w:r>
            <w:r>
              <w:rPr>
                <w:rFonts w:hint="eastAsia" w:ascii="ＭＳ 明朝" w:hAnsi="ＭＳ 明朝"/>
                <w:sz w:val="18"/>
              </w:rPr>
              <w:t>1b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2a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2b</w:t>
            </w:r>
            <w:r>
              <w:rPr>
                <w:rFonts w:hint="eastAsia" w:ascii="ＭＳ 明朝" w:hAnsi="ＭＳ 明朝"/>
                <w:sz w:val="18"/>
              </w:rPr>
              <w:t>・その他（　　　　　　　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血液検査（検査日：　　　　　年　　　月　　　日）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AST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白血球数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ALT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ヘモグロビン濃度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ｇ／</w:t>
            </w:r>
            <w:r>
              <w:rPr>
                <w:rFonts w:hint="eastAsia" w:ascii="ＭＳ 明朝" w:hAnsi="ＭＳ 明朝"/>
                <w:sz w:val="18"/>
              </w:rPr>
              <w:t>dL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血小板数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eGFR</w:t>
            </w:r>
            <w:r>
              <w:rPr>
                <w:rFonts w:hint="eastAsia" w:ascii="ＭＳ 明朝" w:hAnsi="ＭＳ 明朝"/>
                <w:sz w:val="18"/>
              </w:rPr>
              <w:t>　　　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mL</w:t>
            </w:r>
            <w:r>
              <w:rPr>
                <w:rFonts w:hint="eastAsia" w:ascii="ＭＳ 明朝" w:hAnsi="ＭＳ 明朝"/>
                <w:sz w:val="18"/>
              </w:rPr>
              <w:t>／分／</w:t>
            </w:r>
            <w:r>
              <w:rPr>
                <w:rFonts w:hint="eastAsia" w:ascii="ＭＳ 明朝" w:hAnsi="ＭＳ 明朝"/>
                <w:sz w:val="18"/>
              </w:rPr>
              <w:t>1.73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2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画像診断及び肝生検などの所見（具体的に記載）（検査日：　　　　　年　　　月　　　日）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16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-1905</wp:posOffset>
                      </wp:positionV>
                      <wp:extent cx="5121275" cy="264795"/>
                      <wp:effectExtent l="635" t="635" r="29845" b="10795"/>
                      <wp:wrapNone/>
                      <wp:docPr id="1027" name="Auto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1275" cy="264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style="mso-position-vertical-relative:text;z-index:2;mso-wrap-distance-left:9pt;width:403.25pt;height:20.85pt;mso-position-horizontal-relative:text;position:absolute;margin-left:1.3pt;margin-top:-0.15pt;mso-wrap-distance-bottom:0pt;mso-wrap-distance-right:9pt;mso-wrap-distance-top:0pt;" o:spid="_x0000_s1027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所見：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4 </w:t>
            </w:r>
            <w:r>
              <w:rPr>
                <w:rFonts w:hint="eastAsia" w:ascii="ＭＳ 明朝" w:hAnsi="ＭＳ 明朝"/>
                <w:sz w:val="18"/>
              </w:rPr>
              <w:t>（肝硬変症の場合）</w:t>
            </w:r>
            <w:r>
              <w:rPr>
                <w:rFonts w:hint="eastAsia" w:ascii="ＭＳ 明朝" w:hAnsi="ＭＳ 明朝"/>
                <w:sz w:val="18"/>
              </w:rPr>
              <w:t>Child-Pugh</w:t>
            </w:r>
            <w:r>
              <w:rPr>
                <w:rFonts w:hint="eastAsia" w:ascii="ＭＳ 明朝" w:hAnsi="ＭＳ 明朝"/>
                <w:sz w:val="18"/>
              </w:rPr>
              <w:t>分類　　</w:t>
            </w:r>
            <w:r>
              <w:rPr>
                <w:rFonts w:hint="eastAsia" w:ascii="ＭＳ 明朝" w:hAnsi="ＭＳ 明朝"/>
                <w:sz w:val="18"/>
              </w:rPr>
              <w:t>A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B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（該当するものを○で囲む。）</w:t>
            </w:r>
          </w:p>
        </w:tc>
      </w:tr>
      <w:tr>
        <w:trPr>
          <w:cantSplit/>
          <w:trHeight w:val="868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　　断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1 </w:t>
            </w:r>
            <w:r>
              <w:rPr>
                <w:rFonts w:hint="eastAsia" w:ascii="ＭＳ 明朝" w:hAnsi="ＭＳ 明朝"/>
                <w:sz w:val="18"/>
              </w:rPr>
              <w:t>慢性肝炎　　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代償性肝硬変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型肝炎ウイルスによる）※</w:t>
            </w:r>
            <w:r>
              <w:rPr>
                <w:rFonts w:hint="eastAsia" w:ascii="ＭＳ 明朝" w:hAnsi="ＭＳ 明朝"/>
                <w:sz w:val="18"/>
              </w:rPr>
              <w:t>Child-Pugh</w:t>
            </w:r>
            <w:r>
              <w:rPr>
                <w:rFonts w:hint="eastAsia" w:ascii="ＭＳ 明朝" w:hAnsi="ＭＳ 明朝"/>
                <w:sz w:val="18"/>
              </w:rPr>
              <w:t>分類</w:t>
            </w:r>
            <w:r>
              <w:rPr>
                <w:rFonts w:hint="eastAsia" w:ascii="ＭＳ 明朝" w:hAnsi="ＭＳ 明朝"/>
                <w:sz w:val="18"/>
              </w:rPr>
              <w:t>A</w:t>
            </w:r>
            <w:r>
              <w:rPr>
                <w:rFonts w:hint="eastAsia" w:ascii="ＭＳ 明朝" w:hAnsi="ＭＳ 明朝"/>
                <w:sz w:val="18"/>
              </w:rPr>
              <w:t>に限る。</w:t>
            </w:r>
          </w:p>
        </w:tc>
      </w:tr>
      <w:tr>
        <w:trPr>
          <w:cantSplit/>
          <w:trHeight w:val="552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本診断書作成時における肝がんの有無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１　有り　２　無し</w:t>
            </w:r>
          </w:p>
        </w:tc>
      </w:tr>
      <w:tr>
        <w:trPr>
          <w:trHeight w:val="1077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治療内容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インターフェロンフリ－治療</w:t>
            </w:r>
          </w:p>
          <w:p>
            <w:pPr>
              <w:pStyle w:val="0"/>
              <w:adjustRightInd w:val="0"/>
              <w:snapToGrid w:val="0"/>
              <w:spacing w:before="139" w:beforeLines="50" w:beforeAutospacing="0" w:after="139" w:afterLines="50" w:afterAutospacing="0" w:line="0" w:lineRule="atLeast"/>
              <w:ind w:left="19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（薬剤名：　　　　　　　　　　　　　　　　　　　　　　　　　　　　　　　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19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治療予定期間　　　　週　（　　　　　　年　　　月　～　　　　　　年　　　月）</w:t>
            </w:r>
          </w:p>
        </w:tc>
      </w:tr>
      <w:tr>
        <w:trPr>
          <w:trHeight w:val="584" w:hRule="atLeast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治療上の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問題点等</w:t>
            </w:r>
          </w:p>
        </w:tc>
        <w:tc>
          <w:tcPr>
            <w:tcW w:w="837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107" w:hRule="atLeast"/>
        </w:trPr>
        <w:tc>
          <w:tcPr>
            <w:tcW w:w="9836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医療機関名及び所在地　　　　　　　　　　　　　　　　　　　　　　　　　　　　　記載年月日　　　　　　年　　　月　　　日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8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日本肝臓学会肝臓専門医　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日本消化器病学会専門医　　　　　　専門医　氏名</w:t>
            </w:r>
          </w:p>
        </w:tc>
      </w:tr>
    </w:tbl>
    <w:p>
      <w:pPr>
        <w:pStyle w:val="0"/>
        <w:adjustRightInd w:val="0"/>
        <w:snapToGrid w:val="0"/>
        <w:spacing w:after="0" w:afterLines="0" w:afterAutospacing="0" w:line="0" w:lineRule="atLeast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※１　診断書は、記載日から起算して３か月以内のものが有効となること。</w:t>
      </w:r>
    </w:p>
    <w:p>
      <w:pPr>
        <w:pStyle w:val="0"/>
        <w:adjustRightInd w:val="0"/>
        <w:snapToGrid w:val="0"/>
        <w:spacing w:after="0" w:afterLines="0" w:afterAutospacing="0" w:line="0" w:lineRule="atLeast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２　記載日前６か月以内（ただし、インターフェロンフリー治療中の場合は治療開始時）の資料に基づいて記載すること。</w:t>
      </w:r>
    </w:p>
    <w:p>
      <w:pPr>
        <w:pStyle w:val="0"/>
        <w:adjustRightInd w:val="0"/>
        <w:snapToGrid w:val="0"/>
        <w:spacing w:after="0" w:afterLines="0" w:afterAutospacing="0" w:line="0" w:lineRule="atLeast"/>
        <w:ind w:left="511" w:leftChars="100" w:right="190" w:rightChars="100" w:hanging="321" w:hanging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３　肝疾患診療支援ネットワーク体制以外の専門医療機関の肝臓専門医の診断書にあっては、当該医療機関で治療する患者についてのみ作成すること。</w:t>
      </w:r>
    </w:p>
    <w:p>
      <w:pPr>
        <w:pStyle w:val="0"/>
        <w:adjustRightInd w:val="0"/>
        <w:snapToGrid w:val="0"/>
        <w:spacing w:after="0" w:afterLines="0" w:afterAutospacing="0" w:line="0" w:lineRule="atLeast"/>
        <w:ind w:left="511" w:leftChars="100" w:right="190" w:rightChars="100" w:hanging="321" w:hangingChars="200"/>
        <w:rPr>
          <w:rFonts w:hint="default"/>
        </w:rPr>
      </w:pPr>
      <w:r>
        <w:rPr>
          <w:rFonts w:hint="eastAsia" w:ascii="ＭＳ 明朝" w:hAnsi="ＭＳ 明朝"/>
          <w:sz w:val="18"/>
        </w:rPr>
        <w:t>　４　記入漏れのある場合は、認定できないことがあるので、注意すること。</w:t>
      </w:r>
    </w:p>
    <w:sectPr>
      <w:footerReference r:id="rId6" w:type="even"/>
      <w:pgSz w:w="11906" w:h="16838"/>
      <w:pgMar w:top="567" w:right="851" w:bottom="567" w:left="851" w:header="851" w:footer="992" w:gutter="0"/>
      <w:cols w:space="720"/>
      <w:textDirection w:val="lrTb"/>
      <w:docGrid w:type="linesAndChars" w:linePitch="288" w:charSpace="-4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42A2F94"/>
    <w:lvl w:ilvl="0" w:tplc="AE206D7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color w:val="000000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214</Words>
  <Characters>1223</Characters>
  <Application>JUST Note</Application>
  <Lines>10</Lines>
  <Paragraphs>2</Paragraphs>
  <Company>広島県</Company>
  <CharactersWithSpaces>1435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2024-09-30T02:04:00Z</cp:lastPrinted>
  <dcterms:created xsi:type="dcterms:W3CDTF">2020-05-26T06:37:00Z</dcterms:created>
  <dcterms:modified xsi:type="dcterms:W3CDTF">2024-09-30T02:05:05Z</dcterms:modified>
  <cp:revision>6</cp:revision>
</cp:coreProperties>
</file>