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UD デジタル 教科書体 NP-R" w:hAnsi="UD デジタル 教科書体 NP-R" w:eastAsia="UD デジタル 教科書体 NP-R"/>
          <w:w w:val="200"/>
          <w:sz w:val="28"/>
        </w:rPr>
      </w:pPr>
      <w:bookmarkStart w:id="0" w:name="_GoBack"/>
      <w:bookmarkEnd w:id="0"/>
      <w:r>
        <w:rPr>
          <w:rFonts w:hint="eastAsia" w:ascii="UD デジタル 教科書体 NP-R" w:hAnsi="UD デジタル 教科書体 NP-R" w:eastAsia="UD デジタル 教科書体 NP-R"/>
          <w:w w:val="200"/>
          <w:sz w:val="28"/>
        </w:rPr>
        <w:t>ワークシート</w:t>
      </w:r>
    </w:p>
    <w:p>
      <w:pPr>
        <w:pStyle w:val="0"/>
        <w:rPr>
          <w:rFonts w:hint="default"/>
        </w:rPr>
      </w:pPr>
    </w:p>
    <w:p>
      <w:pPr>
        <w:pStyle w:val="0"/>
        <w:ind w:firstLine="223" w:firstLineChars="100"/>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sz w:val="24"/>
        </w:rPr>
        <mc:AlternateContent>
          <mc:Choice Requires="wps">
            <w:drawing>
              <wp:anchor distT="0" distB="0" distL="114300" distR="114300" simplePos="0" relativeHeight="2" behindDoc="0" locked="0" layoutInCell="1" hidden="0" allowOverlap="1">
                <wp:simplePos x="0" y="0"/>
                <wp:positionH relativeFrom="column">
                  <wp:posOffset>146685</wp:posOffset>
                </wp:positionH>
                <wp:positionV relativeFrom="paragraph">
                  <wp:posOffset>302260</wp:posOffset>
                </wp:positionV>
                <wp:extent cx="6047740" cy="476250"/>
                <wp:effectExtent l="19685" t="19685" r="29845" b="20320"/>
                <wp:wrapNone/>
                <wp:docPr id="1026" name="テキスト ボックス 3"/>
                <a:graphic xmlns:a="http://schemas.openxmlformats.org/drawingml/2006/main">
                  <a:graphicData uri="http://schemas.microsoft.com/office/word/2010/wordprocessingShape">
                    <wps:wsp>
                      <wps:cNvPr id="1026" name="テキスト ボックス 3"/>
                      <wps:cNvSpPr txBox="1"/>
                      <wps:spPr>
                        <a:xfrm>
                          <a:off x="0" y="0"/>
                          <a:ext cx="6047740" cy="476250"/>
                        </a:xfrm>
                        <a:prstGeom prst="rect">
                          <a:avLst/>
                        </a:prstGeom>
                        <a:solidFill>
                          <a:schemeClr val="lt1"/>
                        </a:solidFill>
                        <a:ln w="28575" cap="rnd">
                          <a:solidFill>
                            <a:prstClr val="black"/>
                          </a:solidFill>
                          <a:prstDash val="sysDot"/>
                        </a:ln>
                      </wps:spPr>
                      <wps:txbx>
                        <w:txbxContent>
                          <w:p>
                            <w:pPr>
                              <w:pStyle w:val="0"/>
                              <w:rPr>
                                <w:rFonts w:hint="eastAsia" w:ascii="UD デジタル 教科書体 NP-R" w:hAnsi="UD デジタル 教科書体 NP-R" w:eastAsia="UD デジタル 教科書体 NP-R"/>
                                <w:sz w:val="28"/>
                              </w:rPr>
                            </w:pPr>
                            <w:r>
                              <w:rPr>
                                <w:rFonts w:hint="eastAsia" w:ascii="UD デジタル 教科書体 NP-R" w:hAnsi="UD デジタル 教科書体 NP-R" w:eastAsia="UD デジタル 教科書体 NP-R"/>
                                <w:b w:val="1"/>
                                <w:kern w:val="0"/>
                                <w:sz w:val="24"/>
                              </w:rPr>
                              <w:t>学校運営協議会を通して実現した地域協働・社会貢献活動の取組（庄原特別支援学校）</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position-vertical-relative:text;z-index:2;mso-wrap-distance-left:9pt;width:476.2pt;height:37.5pt;mso-position-horizontal-relative:text;position:absolute;margin-left:11.55pt;margin-top:23.8pt;mso-wrap-distance-bottom:0pt;mso-wrap-distance-right:9pt;mso-wrap-distance-top:0pt;v-text-anchor:middle;" o:spid="_x0000_s1026" o:allowincell="t" o:allowoverlap="t" filled="t" fillcolor="#ffffff [3201]" stroked="t" strokecolor="#000000" strokeweight="2.25pt" o:spt="202" type="#_x0000_t202">
                <v:fill/>
                <v:stroke endcap="round" dashstyle="shortdot" filltype="solid"/>
                <v:textbox style="layout-flow:horizontal;">
                  <w:txbxContent>
                    <w:p>
                      <w:pPr>
                        <w:pStyle w:val="0"/>
                        <w:rPr>
                          <w:rFonts w:hint="eastAsia" w:ascii="UD デジタル 教科書体 NP-R" w:hAnsi="UD デジタル 教科書体 NP-R" w:eastAsia="UD デジタル 教科書体 NP-R"/>
                          <w:sz w:val="28"/>
                        </w:rPr>
                      </w:pPr>
                      <w:r>
                        <w:rPr>
                          <w:rFonts w:hint="eastAsia" w:ascii="UD デジタル 教科書体 NP-R" w:hAnsi="UD デジタル 教科書体 NP-R" w:eastAsia="UD デジタル 教科書体 NP-R"/>
                          <w:b w:val="1"/>
                          <w:kern w:val="0"/>
                          <w:sz w:val="24"/>
                        </w:rPr>
                        <w:t>学校運営協議会を通して実現した地域協働・社会貢献活動の取組（庄原特別支援学校）</w:t>
                      </w:r>
                    </w:p>
                  </w:txbxContent>
                </v:textbox>
                <v:imagedata o:title=""/>
                <w10:wrap type="none" anchorx="text" anchory="text"/>
              </v:shape>
            </w:pict>
          </mc:Fallback>
        </mc:AlternateContent>
      </w:r>
      <w:r>
        <w:rPr>
          <w:rFonts w:hint="eastAsia" w:ascii="UD デジタル 教科書体 NP-R" w:hAnsi="UD デジタル 教科書体 NP-R" w:eastAsia="UD デジタル 教科書体 NP-R"/>
          <w:sz w:val="24"/>
        </w:rPr>
        <w:t>視聴する動画</w:t>
      </w:r>
    </w:p>
    <w:p>
      <w:pPr>
        <w:pStyle w:val="0"/>
        <w:ind w:firstLine="193" w:firstLineChars="100"/>
        <w:rPr>
          <w:rFonts w:hint="default"/>
        </w:rPr>
      </w:pPr>
    </w:p>
    <w:p>
      <w:pPr>
        <w:pStyle w:val="0"/>
        <w:ind w:firstLine="193" w:firstLineChars="100"/>
        <w:rPr>
          <w:rFonts w:hint="default"/>
        </w:rPr>
      </w:pPr>
    </w:p>
    <w:p>
      <w:pPr>
        <w:pStyle w:val="0"/>
        <w:rPr>
          <w:rFonts w:hint="default" w:ascii="UD デジタル 教科書体 NP-R" w:hAnsi="UD デジタル 教科書体 NP-R" w:eastAsia="UD デジタル 教科書体 NP-R"/>
          <w:sz w:val="24"/>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137160</wp:posOffset>
                </wp:positionH>
                <wp:positionV relativeFrom="paragraph">
                  <wp:posOffset>342265</wp:posOffset>
                </wp:positionV>
                <wp:extent cx="6047740" cy="742950"/>
                <wp:effectExtent l="635" t="635" r="29845" b="10795"/>
                <wp:wrapNone/>
                <wp:docPr id="1027" name="テキスト ボックス 4"/>
                <a:graphic xmlns:a="http://schemas.openxmlformats.org/drawingml/2006/main">
                  <a:graphicData uri="http://schemas.microsoft.com/office/word/2010/wordprocessingShape">
                    <wps:wsp>
                      <wps:cNvPr id="1027" name="テキスト ボックス 4"/>
                      <wps:cNvSpPr txBox="1"/>
                      <wps:spPr>
                        <a:xfrm>
                          <a:off x="0" y="0"/>
                          <a:ext cx="6047740" cy="742950"/>
                        </a:xfrm>
                        <a:prstGeom prst="rect">
                          <a:avLst/>
                        </a:prstGeom>
                        <a:solidFill>
                          <a:schemeClr val="lt1"/>
                        </a:solidFill>
                        <a:ln w="6350">
                          <a:solidFill>
                            <a:prstClr val="black"/>
                          </a:solidFill>
                        </a:ln>
                      </wps:spPr>
                      <wps:txbx>
                        <w:txbxContent>
                          <w:p>
                            <w:pPr>
                              <w:pStyle w:val="0"/>
                              <w:ind w:firstLine="203" w:firstLineChars="100"/>
                              <w:jc w:val="left"/>
                              <w:rPr>
                                <w:rFonts w:hint="default"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color w:val="000000" w:themeColor="text1"/>
                                <w:sz w:val="22"/>
                              </w:rPr>
                              <w:t>共生社会の形成、社会に開かれた教育課程の実現に向けて、児童生徒の学びが社会と効果的につながるための学校運営協議会の役割、教職員と学校運営協議会委員が協働した学びづくりについて学ぶことができま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position-vertical-relative:text;z-index:3;mso-wrap-distance-left:9pt;width:476.2pt;height:58.5pt;mso-position-horizontal-relative:text;position:absolute;margin-left:10.8pt;margin-top:26.95pt;mso-wrap-distance-bottom:0pt;mso-wrap-distance-right:9pt;mso-wrap-distance-top:0pt;v-text-anchor:top;" o:spid="_x0000_s1027" o:allowincell="t" o:allowoverlap="t" filled="t" fillcolor="#ffffff [3201]" stroked="t" strokecolor="#000000" strokeweight="0.5pt" o:spt="202" type="#_x0000_t202">
                <v:fill/>
                <v:stroke filltype="solid"/>
                <v:textbox style="layout-flow:horizontal;">
                  <w:txbxContent>
                    <w:p>
                      <w:pPr>
                        <w:pStyle w:val="0"/>
                        <w:ind w:firstLine="203" w:firstLineChars="100"/>
                        <w:jc w:val="left"/>
                        <w:rPr>
                          <w:rFonts w:hint="default"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color w:val="000000" w:themeColor="text1"/>
                          <w:sz w:val="22"/>
                        </w:rPr>
                        <w:t>共生社会の形成、社会に開かれた教育課程の実現に向けて、児童生徒の学びが社会と効果的につながるための学校運営協議会の役割、教職員と学校運営協議会委員が協働した学びづくりについて学ぶことができます。</w:t>
                      </w:r>
                    </w:p>
                  </w:txbxContent>
                </v:textbox>
                <v:imagedata o:title=""/>
                <w10:wrap type="none" anchorx="text" anchory="text"/>
              </v:shape>
            </w:pict>
          </mc:Fallback>
        </mc:AlternateContent>
      </w:r>
      <w:r>
        <w:rPr>
          <w:rFonts w:hint="eastAsia"/>
        </w:rPr>
        <w:t>　</w:t>
      </w:r>
      <w:r>
        <w:rPr>
          <w:rFonts w:hint="eastAsia" w:ascii="UD デジタル 教科書体 NP-R" w:hAnsi="UD デジタル 教科書体 NP-R" w:eastAsia="UD デジタル 教科書体 NP-R"/>
          <w:sz w:val="24"/>
        </w:rPr>
        <w:t>動画で学べる視点</w:t>
      </w:r>
    </w:p>
    <w:p>
      <w:pPr>
        <w:pStyle w:val="0"/>
        <w:rPr>
          <w:rFonts w:hint="default"/>
        </w:rPr>
      </w:pPr>
      <w:r>
        <w:rPr>
          <w:rFonts w:hint="eastAsia"/>
        </w:rPr>
        <w:t>　</w:t>
      </w:r>
    </w:p>
    <w:p>
      <w:pPr>
        <w:pStyle w:val="0"/>
        <w:rPr>
          <w:rFonts w:hint="default"/>
        </w:rPr>
      </w:pPr>
    </w:p>
    <w:p>
      <w:pPr>
        <w:pStyle w:val="0"/>
        <w:rPr>
          <w:rFonts w:hint="eastAsia"/>
        </w:rPr>
      </w:pPr>
    </w:p>
    <w:p>
      <w:pPr>
        <w:pStyle w:val="0"/>
        <w:rPr>
          <w:rFonts w:hint="default"/>
        </w:rPr>
      </w:pPr>
    </w:p>
    <w:p>
      <w:pPr>
        <w:pStyle w:val="0"/>
        <w:ind w:firstLine="193" w:firstLineChars="100"/>
        <w:rPr>
          <w:rFonts w:hint="default"/>
        </w:rPr>
      </w:pPr>
    </w:p>
    <w:p>
      <w:pPr>
        <w:pStyle w:val="0"/>
        <w:ind w:firstLine="193" w:firstLineChars="100"/>
        <w:rPr>
          <w:rFonts w:hint="default" w:ascii="ＭＳ ゴシック" w:hAnsi="ＭＳ ゴシック" w:eastAsia="ＭＳ ゴシック"/>
        </w:rPr>
      </w:pPr>
      <w:r>
        <w:rPr>
          <w:rFonts w:hint="eastAsia" w:ascii="ＭＳ ゴシック" w:hAnsi="ＭＳ ゴシック" w:eastAsia="ＭＳ ゴシック"/>
        </w:rPr>
        <w:t>１　動画を視聴して、気付いたことを書きましょう。</w:t>
      </w:r>
    </w:p>
    <w:p>
      <w:pPr>
        <w:pStyle w:val="0"/>
        <w:rPr>
          <w:rFonts w:hint="default"/>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146685</wp:posOffset>
                </wp:positionH>
                <wp:positionV relativeFrom="paragraph">
                  <wp:posOffset>47625</wp:posOffset>
                </wp:positionV>
                <wp:extent cx="6047740" cy="1343025"/>
                <wp:effectExtent l="635" t="635" r="29845" b="10795"/>
                <wp:wrapNone/>
                <wp:docPr id="1028" name="テキスト ボックス 1"/>
                <a:graphic xmlns:a="http://schemas.openxmlformats.org/drawingml/2006/main">
                  <a:graphicData uri="http://schemas.microsoft.com/office/word/2010/wordprocessingShape">
                    <wps:wsp>
                      <wps:cNvPr id="1028" name="テキスト ボックス 1"/>
                      <wps:cNvSpPr txBox="1"/>
                      <wps:spPr>
                        <a:xfrm>
                          <a:off x="0" y="0"/>
                          <a:ext cx="6047740" cy="1343025"/>
                        </a:xfrm>
                        <a:prstGeom prst="rect">
                          <a:avLst/>
                        </a:prstGeom>
                        <a:solidFill>
                          <a:schemeClr val="lt1"/>
                        </a:solidFill>
                        <a:ln w="6350">
                          <a:solidFill>
                            <a:prstClr val="black"/>
                          </a:solidFill>
                        </a:ln>
                      </wps:spPr>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4;mso-wrap-distance-left:9pt;width:476.2pt;height:105.75pt;mso-position-horizontal-relative:text;position:absolute;margin-left:11.55pt;margin-top:3.75pt;mso-wrap-distance-bottom:0pt;mso-wrap-distance-right:9pt;mso-wrap-distance-top:0pt;v-text-anchor:top;" o:spid="_x0000_s1028" o:allowincell="t" o:allowoverlap="t" filled="t" fillcolor="#ffffff [3201]"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firstLine="193" w:firstLineChars="100"/>
        <w:rPr>
          <w:rFonts w:hint="default" w:ascii="ＭＳ ゴシック" w:hAnsi="ＭＳ ゴシック" w:eastAsia="ＭＳ ゴシック"/>
        </w:rPr>
      </w:pPr>
      <w:r>
        <w:rPr>
          <w:rFonts w:hint="eastAsia" w:ascii="ＭＳ ゴシック" w:hAnsi="ＭＳ ゴシック" w:eastAsia="ＭＳ ゴシック"/>
        </w:rPr>
        <w:t>２　グループ協議〔協議テーマ：　　　　　　　　　　　　　　　　　　　　　　　　　　　　　　　　　　〕</w:t>
      </w:r>
    </w:p>
    <w:p>
      <w:pPr>
        <w:pStyle w:val="0"/>
        <w:rPr>
          <w:rFonts w:hint="default"/>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146685</wp:posOffset>
                </wp:positionH>
                <wp:positionV relativeFrom="paragraph">
                  <wp:posOffset>80645</wp:posOffset>
                </wp:positionV>
                <wp:extent cx="6047740" cy="2247900"/>
                <wp:effectExtent l="635" t="635" r="29845" b="10795"/>
                <wp:wrapNone/>
                <wp:docPr id="1029" name="テキスト ボックス 1"/>
                <a:graphic xmlns:a="http://schemas.openxmlformats.org/drawingml/2006/main">
                  <a:graphicData uri="http://schemas.microsoft.com/office/word/2010/wordprocessingShape">
                    <wps:wsp>
                      <wps:cNvPr id="1029" name="テキスト ボックス 1"/>
                      <wps:cNvSpPr txBox="1"/>
                      <wps:spPr>
                        <a:xfrm>
                          <a:off x="0" y="0"/>
                          <a:ext cx="6047740" cy="2247900"/>
                        </a:xfrm>
                        <a:prstGeom prst="rect">
                          <a:avLst/>
                        </a:prstGeom>
                        <a:solidFill>
                          <a:schemeClr val="lt1"/>
                        </a:solidFill>
                        <a:ln w="6350">
                          <a:solidFill>
                            <a:prstClr val="black"/>
                          </a:solidFill>
                        </a:ln>
                      </wps:spPr>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5;mso-wrap-distance-left:9pt;width:476.2pt;height:177pt;mso-position-horizontal-relative:text;position:absolute;margin-left:11.55pt;margin-top:6.35pt;mso-wrap-distance-bottom:0pt;mso-wrap-distance-right:9pt;mso-wrap-distance-top:0pt;v-text-anchor:top;" o:spid="_x0000_s1029" o:allowincell="t" o:allowoverlap="t" filled="t" fillcolor="#ffffff [3201]"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firstLine="193" w:firstLineChars="100"/>
        <w:rPr>
          <w:rFonts w:hint="default" w:ascii="ＭＳ ゴシック" w:hAnsi="ＭＳ ゴシック" w:eastAsia="ＭＳ ゴシック"/>
        </w:rPr>
      </w:pPr>
      <w:r>
        <w:rPr>
          <w:rFonts w:hint="default" w:ascii="ＭＳ ゴシック" w:hAnsi="ＭＳ ゴシック" w:eastAsia="ＭＳ ゴシック"/>
        </w:rPr>
        <mc:AlternateContent>
          <mc:Choice Requires="wps">
            <w:drawing>
              <wp:anchor distT="0" distB="0" distL="114300" distR="114300" simplePos="0" relativeHeight="6" behindDoc="0" locked="0" layoutInCell="1" hidden="0" allowOverlap="1">
                <wp:simplePos x="0" y="0"/>
                <wp:positionH relativeFrom="column">
                  <wp:posOffset>146685</wp:posOffset>
                </wp:positionH>
                <wp:positionV relativeFrom="paragraph">
                  <wp:posOffset>302260</wp:posOffset>
                </wp:positionV>
                <wp:extent cx="6047740" cy="1000125"/>
                <wp:effectExtent l="635" t="635" r="29845" b="10795"/>
                <wp:wrapNone/>
                <wp:docPr id="1030" name="テキスト ボックス 1"/>
                <a:graphic xmlns:a="http://schemas.openxmlformats.org/drawingml/2006/main">
                  <a:graphicData uri="http://schemas.microsoft.com/office/word/2010/wordprocessingShape">
                    <wps:wsp>
                      <wps:cNvPr id="1030" name="テキスト ボックス 1"/>
                      <wps:cNvSpPr txBox="1"/>
                      <wps:spPr>
                        <a:xfrm>
                          <a:off x="0" y="0"/>
                          <a:ext cx="6047740" cy="1000125"/>
                        </a:xfrm>
                        <a:prstGeom prst="rect">
                          <a:avLst/>
                        </a:prstGeom>
                        <a:solidFill>
                          <a:schemeClr val="lt1"/>
                        </a:solidFill>
                        <a:ln w="6350">
                          <a:solidFill>
                            <a:prstClr val="black"/>
                          </a:solidFill>
                        </a:ln>
                      </wps:spPr>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6;mso-wrap-distance-left:9pt;width:476.2pt;height:78.75pt;mso-position-horizontal-relative:text;position:absolute;margin-left:11.55pt;margin-top:23.8pt;mso-wrap-distance-bottom:0pt;mso-wrap-distance-right:9pt;mso-wrap-distance-top:0pt;v-text-anchor:top;" o:spid="_x0000_s1030" o:allowincell="t" o:allowoverlap="t" filled="t" fillcolor="#ffffff [3201]"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r>
        <w:rPr>
          <w:rFonts w:hint="eastAsia" w:ascii="ＭＳ ゴシック" w:hAnsi="ＭＳ ゴシック" w:eastAsia="ＭＳ ゴシック"/>
        </w:rPr>
        <w:t>３　研修のまとめ</w:t>
      </w:r>
    </w:p>
    <w:sectPr>
      <w:headerReference r:id="rId5" w:type="default"/>
      <w:pgSz w:w="11906" w:h="16838"/>
      <w:pgMar w:top="1531" w:right="1134" w:bottom="1134" w:left="1134" w:header="397" w:footer="851" w:gutter="0"/>
      <w:cols w:space="720"/>
      <w:textDirection w:val="lrTb"/>
      <w:docGrid w:type="linesAndChars" w:linePitch="345" w:charSpace="-35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UD デジタル 教科書体 NP-R">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UD デジタル 教科書体 NP-R">
    <w:panose1 w:val="000008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2"/>
      </w:rPr>
    </w:pPr>
    <w:r>
      <w:rPr>
        <w:rFonts w:hint="eastAsia"/>
        <w:sz w:val="24"/>
      </w:rPr>
      <w:drawing>
        <wp:anchor distT="0" distB="0" distL="114300" distR="114300" simplePos="0" relativeHeight="2" behindDoc="0" locked="0" layoutInCell="1" hidden="0" allowOverlap="1">
          <wp:simplePos x="0" y="0"/>
          <wp:positionH relativeFrom="margin">
            <wp:posOffset>3781425</wp:posOffset>
          </wp:positionH>
          <wp:positionV relativeFrom="paragraph">
            <wp:posOffset>13335</wp:posOffset>
          </wp:positionV>
          <wp:extent cx="2609850" cy="647700"/>
          <wp:effectExtent l="0" t="0" r="0" b="0"/>
          <wp:wrapNone/>
          <wp:docPr id="2049" name="図 105019789"/>
          <a:graphic xmlns:a="http://schemas.openxmlformats.org/drawingml/2006/main">
            <a:graphicData uri="http://schemas.openxmlformats.org/drawingml/2006/picture">
              <pic:pic xmlns:pic="http://schemas.openxmlformats.org/drawingml/2006/picture">
                <pic:nvPicPr>
                  <pic:cNvPr id="2049" name="図 105019789"/>
                  <pic:cNvPicPr/>
                </pic:nvPicPr>
                <pic:blipFill>
                  <a:blip r:embed="rId1"/>
                  <a:stretch>
                    <a:fillRect/>
                  </a:stretch>
                </pic:blipFill>
                <pic:spPr>
                  <a:xfrm>
                    <a:off x="0" y="0"/>
                    <a:ext cx="2609850" cy="647700"/>
                  </a:xfrm>
                  <a:prstGeom prst="rect">
                    <a:avLst/>
                  </a:prstGeom>
                </pic:spPr>
              </pic:pic>
            </a:graphicData>
          </a:graphic>
        </wp:anchor>
      </w:drawing>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3"/>
  <w:drawingGridVerticalSpacing w:val="34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明朝"/>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_rels/header1.xml.rels><?xml version="1.0" encoding="UTF-8"?><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201</Characters>
  <Application>JUST Note</Application>
  <Lines>39</Lines>
  <Paragraphs>9</Paragraphs>
  <Company>Hiroshima Prefecture</Company>
  <CharactersWithSpaces>240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里本 佳子</dc:creator>
  <cp:lastModifiedBy>稲冨 裕美</cp:lastModifiedBy>
  <cp:lastPrinted>2024-02-05T07:07:00Z</cp:lastPrinted>
  <dcterms:created xsi:type="dcterms:W3CDTF">2024-02-05T08:12:00Z</dcterms:created>
  <dcterms:modified xsi:type="dcterms:W3CDTF">2025-03-05T01:13:49Z</dcterms:modified>
  <cp:revision>2</cp:revision>
</cp:coreProperties>
</file>