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様式第１号</w:t>
      </w:r>
    </w:p>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ひろしま就活サポーター推薦書</w:t>
      </w:r>
    </w:p>
    <w:p>
      <w:pPr>
        <w:pStyle w:val="0"/>
        <w:jc w:val="center"/>
        <w:rPr>
          <w:rFonts w:hint="default" w:asciiTheme="majorEastAsia" w:hAnsiTheme="majorEastAsia" w:eastAsiaTheme="majorEastAsia"/>
          <w:b w:val="1"/>
          <w:sz w:val="24"/>
        </w:rPr>
      </w:pPr>
    </w:p>
    <w:p>
      <w:pPr>
        <w:pStyle w:val="0"/>
        <w:jc w:val="right"/>
        <w:rPr>
          <w:rFonts w:hint="default"/>
        </w:rPr>
      </w:pPr>
      <w:r>
        <w:rPr>
          <w:rFonts w:hint="eastAsia"/>
        </w:rPr>
        <w:t>令和</w:t>
      </w:r>
      <w:r>
        <w:rPr>
          <w:rFonts w:hint="eastAsia"/>
        </w:rPr>
        <w:t xml:space="preserve"> </w:t>
      </w:r>
      <w:r>
        <w:rPr>
          <w:rFonts w:hint="eastAsia"/>
        </w:rPr>
        <w:t>　年</w:t>
      </w:r>
      <w:r>
        <w:rPr>
          <w:rFonts w:hint="eastAsia"/>
        </w:rPr>
        <w:t xml:space="preserve"> </w:t>
      </w:r>
      <w:r>
        <w:rPr>
          <w:rFonts w:hint="eastAsia"/>
        </w:rPr>
        <w:t>　月</w:t>
      </w:r>
      <w:r>
        <w:rPr>
          <w:rFonts w:hint="eastAsia"/>
        </w:rPr>
        <w:t xml:space="preserve"> </w:t>
      </w:r>
      <w:r>
        <w:rPr>
          <w:rFonts w:hint="eastAsia"/>
        </w:rPr>
        <w:t>　日</w:t>
      </w:r>
    </w:p>
    <w:p>
      <w:pPr>
        <w:pStyle w:val="0"/>
        <w:jc w:val="left"/>
        <w:rPr>
          <w:rFonts w:hint="default"/>
        </w:rPr>
      </w:pPr>
      <w:r>
        <w:rPr>
          <w:rFonts w:hint="eastAsia"/>
        </w:rPr>
        <w:t>広島県知事　様</w:t>
      </w:r>
    </w:p>
    <w:p>
      <w:pPr>
        <w:pStyle w:val="0"/>
        <w:jc w:val="left"/>
        <w:rPr>
          <w:rFonts w:hint="default"/>
        </w:rPr>
      </w:pPr>
    </w:p>
    <w:p>
      <w:pPr>
        <w:pStyle w:val="0"/>
        <w:ind w:firstLine="5250" w:firstLineChars="2500"/>
        <w:jc w:val="left"/>
        <w:rPr>
          <w:rFonts w:hint="default"/>
        </w:rPr>
      </w:pPr>
      <w:r>
        <w:rPr>
          <w:rFonts w:hint="eastAsia"/>
        </w:rPr>
        <w:t>郵便番号</w:t>
      </w:r>
    </w:p>
    <w:p>
      <w:pPr>
        <w:pStyle w:val="0"/>
        <w:ind w:firstLine="5250" w:firstLineChars="2500"/>
        <w:jc w:val="left"/>
        <w:rPr>
          <w:rFonts w:hint="default" w:eastAsia="SimSun"/>
        </w:rPr>
      </w:pPr>
      <w:r>
        <w:rPr>
          <w:rFonts w:hint="eastAsia"/>
        </w:rPr>
        <w:t>所在地</w:t>
      </w:r>
    </w:p>
    <w:p>
      <w:pPr>
        <w:pStyle w:val="0"/>
        <w:ind w:firstLine="5250" w:firstLineChars="2500"/>
        <w:jc w:val="left"/>
        <w:rPr>
          <w:rFonts w:hint="default"/>
        </w:rPr>
      </w:pPr>
      <w:r>
        <w:rPr>
          <w:rFonts w:hint="eastAsia"/>
        </w:rPr>
        <w:t>名</w:t>
      </w:r>
      <w:r>
        <w:rPr>
          <w:rFonts w:hint="eastAsia"/>
        </w:rPr>
        <w:t xml:space="preserve"> </w:t>
      </w:r>
      <w:r>
        <w:rPr>
          <w:rFonts w:hint="eastAsia"/>
        </w:rPr>
        <w:t>称</w:t>
      </w:r>
    </w:p>
    <w:p>
      <w:pPr>
        <w:pStyle w:val="0"/>
        <w:ind w:firstLine="5250" w:firstLineChars="2500"/>
        <w:jc w:val="left"/>
        <w:rPr>
          <w:rFonts w:hint="default" w:eastAsia="SimSun"/>
        </w:rPr>
      </w:pPr>
      <w:bookmarkStart w:id="0" w:name="_GoBack"/>
      <w:bookmarkEnd w:id="0"/>
      <w:r>
        <w:rPr>
          <w:rFonts w:hint="eastAsia"/>
        </w:rPr>
        <w:t>代表者職氏名</w:t>
      </w:r>
    </w:p>
    <w:p>
      <w:pPr>
        <w:pStyle w:val="0"/>
        <w:ind w:firstLine="210" w:firstLineChars="100"/>
        <w:jc w:val="left"/>
        <w:rPr>
          <w:rFonts w:hint="default" w:asciiTheme="minorEastAsia" w:hAnsiTheme="minorEastAsia"/>
        </w:rPr>
      </w:pPr>
    </w:p>
    <w:p>
      <w:pPr>
        <w:pStyle w:val="0"/>
        <w:ind w:firstLine="210" w:firstLineChars="100"/>
        <w:jc w:val="left"/>
        <w:rPr>
          <w:rFonts w:hint="default" w:asciiTheme="minorEastAsia" w:hAnsiTheme="minorEastAsia"/>
          <w:color w:val="auto"/>
        </w:rPr>
      </w:pPr>
      <w:r>
        <w:rPr>
          <w:rFonts w:hint="eastAsia" w:asciiTheme="minorEastAsia" w:hAnsiTheme="minorEastAsia"/>
          <w:color w:val="auto"/>
        </w:rPr>
        <w:t>このたび、ひろしま就活サポーター制度の趣旨に賛同しますので、別紙の者をひろしま就活サポーターとして推薦します。</w:t>
      </w:r>
    </w:p>
    <w:p>
      <w:pPr>
        <w:pStyle w:val="0"/>
        <w:jc w:val="left"/>
        <w:rPr>
          <w:rFonts w:hint="default" w:asciiTheme="minorEastAsia" w:hAnsiTheme="minorEastAsia"/>
          <w:color w:val="auto"/>
        </w:rPr>
      </w:pPr>
    </w:p>
    <w:p>
      <w:pPr>
        <w:pStyle w:val="0"/>
        <w:jc w:val="left"/>
        <w:rPr>
          <w:rFonts w:hint="default" w:asciiTheme="minorEastAsia" w:hAnsiTheme="minorEastAsia"/>
          <w:color w:val="auto"/>
        </w:rPr>
      </w:pPr>
      <w:r>
        <w:rPr>
          <w:rFonts w:hint="eastAsia" w:asciiTheme="minorEastAsia" w:hAnsiTheme="minorEastAsia"/>
          <w:color w:val="auto"/>
        </w:rPr>
        <w:t>＜企業</w:t>
      </w:r>
      <w:r>
        <w:rPr>
          <w:rFonts w:hint="eastAsia" w:asciiTheme="minorEastAsia" w:hAnsiTheme="minorEastAsia"/>
          <w:color w:val="auto"/>
          <w:u w:val="none" w:color="auto"/>
        </w:rPr>
        <w:t>の状況</w:t>
      </w:r>
      <w:r>
        <w:rPr>
          <w:rFonts w:hint="eastAsia" w:asciiTheme="minorEastAsia" w:hAnsiTheme="minorEastAsia"/>
          <w:color w:val="auto"/>
        </w:rPr>
        <w:t>＞</w:t>
      </w:r>
    </w:p>
    <w:p>
      <w:pPr>
        <w:pStyle w:val="0"/>
        <w:ind w:firstLine="210" w:firstLineChars="100"/>
        <w:jc w:val="left"/>
        <w:rPr>
          <w:rFonts w:hint="default" w:asciiTheme="minorEastAsia" w:hAnsiTheme="minorEastAsia"/>
          <w:color w:val="auto"/>
        </w:rPr>
      </w:pPr>
      <w:r>
        <w:rPr>
          <w:rFonts w:hint="eastAsia" w:asciiTheme="minorEastAsia" w:hAnsiTheme="minorEastAsia"/>
          <w:color w:val="auto"/>
        </w:rPr>
        <w:t>該当する項目を☑又は■とチェックしてください。</w:t>
      </w:r>
    </w:p>
    <w:tbl>
      <w:tblPr>
        <w:tblStyle w:val="29"/>
        <w:tblW w:w="0" w:type="auto"/>
        <w:tblInd w:w="0" w:type="dxa"/>
        <w:tblLayout w:type="fixed"/>
        <w:tblLook w:firstRow="1" w:lastRow="0" w:firstColumn="1" w:lastColumn="0" w:noHBand="0" w:noVBand="1" w:val="04A0"/>
      </w:tblPr>
      <w:tblGrid>
        <w:gridCol w:w="9535"/>
      </w:tblGrid>
      <w:tr>
        <w:trPr/>
        <w:tc>
          <w:tcPr>
            <w:tcW w:w="9535" w:type="dxa"/>
            <w:vAlign w:val="top"/>
          </w:tcPr>
          <w:p>
            <w:pPr>
              <w:pStyle w:val="0"/>
              <w:snapToGrid w:val="0"/>
              <w:spacing w:line="220" w:lineRule="exact"/>
              <w:ind w:left="420" w:leftChars="100" w:hanging="210" w:hangingChars="100"/>
              <w:rPr>
                <w:rFonts w:hint="default" w:asciiTheme="minorEastAsia" w:hAnsiTheme="minorEastAsia"/>
                <w:color w:val="auto"/>
              </w:rPr>
            </w:pPr>
          </w:p>
          <w:p>
            <w:pPr>
              <w:pStyle w:val="0"/>
              <w:snapToGrid w:val="0"/>
              <w:spacing w:line="220" w:lineRule="exact"/>
              <w:ind w:left="420" w:leftChars="100" w:hanging="210" w:hangingChars="100"/>
              <w:rPr>
                <w:rFonts w:hint="default" w:asciiTheme="minorEastAsia" w:hAnsiTheme="minorEastAsia"/>
                <w:color w:val="auto"/>
              </w:rPr>
            </w:pPr>
            <w:r>
              <w:rPr>
                <w:rFonts w:hint="eastAsia" w:asciiTheme="minorEastAsia" w:hAnsiTheme="minorEastAsia"/>
                <w:color w:val="auto"/>
              </w:rPr>
              <w:t>□　県が行う広島県内就職までの意識・行動のステップアップモデル図（</w:t>
            </w:r>
            <w:r>
              <w:rPr>
                <w:rFonts w:hint="eastAsia" w:asciiTheme="minorEastAsia" w:hAnsiTheme="minorEastAsia"/>
                <w:color w:val="auto"/>
              </w:rPr>
              <w:t>AISAS</w:t>
            </w:r>
            <w:r>
              <w:rPr>
                <w:rFonts w:hint="eastAsia" w:asciiTheme="minorEastAsia" w:hAnsiTheme="minorEastAsia"/>
                <w:color w:val="auto"/>
              </w:rPr>
              <w:t>）の取組を理解し、「働きやすい広島県」の広報ブランディングに協力します。</w:t>
            </w:r>
          </w:p>
          <w:p>
            <w:pPr>
              <w:pStyle w:val="0"/>
              <w:snapToGrid w:val="0"/>
              <w:spacing w:line="220" w:lineRule="exact"/>
              <w:ind w:left="420" w:leftChars="100" w:hanging="210" w:hangingChars="100"/>
              <w:rPr>
                <w:rFonts w:hint="default" w:asciiTheme="minorEastAsia" w:hAnsiTheme="minorEastAsia"/>
                <w:color w:val="auto"/>
              </w:rPr>
            </w:pPr>
            <w:r>
              <w:rPr>
                <w:rFonts w:hint="eastAsia" w:asciiTheme="minorEastAsia" w:hAnsiTheme="minorEastAsia"/>
                <w:color w:val="auto"/>
              </w:rPr>
              <w:t>□　○県内に本社がある企業です。</w:t>
            </w:r>
          </w:p>
          <w:p>
            <w:pPr>
              <w:pStyle w:val="0"/>
              <w:snapToGrid w:val="0"/>
              <w:spacing w:line="220" w:lineRule="exact"/>
              <w:ind w:left="420" w:leftChars="200" w:firstLine="210" w:firstLineChars="100"/>
              <w:rPr>
                <w:rFonts w:hint="default" w:asciiTheme="minorEastAsia" w:hAnsiTheme="minorEastAsia"/>
                <w:color w:val="auto"/>
              </w:rPr>
            </w:pPr>
            <w:r>
              <w:rPr>
                <w:rFonts w:hint="eastAsia" w:asciiTheme="minorEastAsia" w:hAnsiTheme="minorEastAsia"/>
                <w:color w:val="auto"/>
              </w:rPr>
              <w:t>○又は、県外企業で県内に主要事業所等があり勤務地限定採用を行っています。</w:t>
            </w:r>
          </w:p>
          <w:p>
            <w:pPr>
              <w:pStyle w:val="0"/>
              <w:spacing w:line="220" w:lineRule="exact"/>
              <w:ind w:firstLine="210" w:firstLineChars="100"/>
              <w:jc w:val="left"/>
              <w:rPr>
                <w:rFonts w:hint="default" w:asciiTheme="minorEastAsia" w:hAnsiTheme="minorEastAsia"/>
                <w:color w:val="auto"/>
              </w:rPr>
            </w:pPr>
            <w:r>
              <w:rPr>
                <w:rFonts w:hint="eastAsia" w:asciiTheme="minorEastAsia" w:hAnsiTheme="minorEastAsia"/>
                <w:color w:val="auto"/>
              </w:rPr>
              <w:t>□　サポーターの活動を業務として取り扱います。</w:t>
            </w:r>
          </w:p>
          <w:p>
            <w:pPr>
              <w:pStyle w:val="0"/>
              <w:spacing w:line="220" w:lineRule="exact"/>
              <w:ind w:left="462" w:leftChars="100" w:hanging="252" w:hangingChars="120"/>
              <w:jc w:val="left"/>
              <w:rPr>
                <w:rFonts w:hint="default" w:asciiTheme="minorEastAsia" w:hAnsiTheme="minorEastAsia"/>
                <w:color w:val="auto"/>
              </w:rPr>
            </w:pPr>
            <w:r>
              <w:rPr>
                <w:rFonts w:hint="eastAsia" w:asciiTheme="minorEastAsia" w:hAnsiTheme="minorEastAsia"/>
                <w:color w:val="auto"/>
              </w:rPr>
              <w:t>□　大学生等の企業訪問（卒業生訪問等）を受け入れる場合は企業が把握し、サポーターと大学生が業務外で会うなどの就活セクハラに繋がるリスクを低減する措置をとります。</w:t>
            </w:r>
          </w:p>
          <w:p>
            <w:pPr>
              <w:pStyle w:val="0"/>
              <w:snapToGrid w:val="0"/>
              <w:spacing w:line="220" w:lineRule="exact"/>
              <w:ind w:firstLine="210" w:firstLineChars="100"/>
              <w:rPr>
                <w:rFonts w:hint="default" w:asciiTheme="minorEastAsia" w:hAnsiTheme="minorEastAsia"/>
                <w:color w:val="auto"/>
              </w:rPr>
            </w:pPr>
            <w:r>
              <w:rPr>
                <w:rFonts w:hint="eastAsia" w:asciiTheme="minorEastAsia" w:hAnsiTheme="minorEastAsia"/>
                <w:color w:val="auto"/>
              </w:rPr>
              <w:t>□　県公式サイト「</w:t>
            </w:r>
            <w:r>
              <w:rPr>
                <w:rFonts w:hint="eastAsia" w:asciiTheme="minorEastAsia" w:hAnsiTheme="minorEastAsia"/>
                <w:color w:val="auto"/>
              </w:rPr>
              <w:t>Go!</w:t>
            </w:r>
            <w:r>
              <w:rPr>
                <w:rFonts w:hint="eastAsia" w:asciiTheme="minorEastAsia" w:hAnsiTheme="minorEastAsia"/>
                <w:color w:val="auto"/>
              </w:rPr>
              <w:t>ひろしま」サイトの企業情報に登録済又は登録予定</w:t>
            </w:r>
          </w:p>
          <w:p>
            <w:pPr>
              <w:pStyle w:val="0"/>
              <w:snapToGrid w:val="0"/>
              <w:spacing w:line="220" w:lineRule="exact"/>
              <w:ind w:left="210" w:leftChars="100"/>
              <w:rPr>
                <w:rFonts w:hint="default" w:asciiTheme="minorEastAsia" w:hAnsiTheme="minorEastAsia"/>
                <w:color w:val="auto"/>
              </w:rPr>
            </w:pPr>
            <w:r>
              <w:rPr>
                <w:rFonts w:hint="eastAsia" w:asciiTheme="minorEastAsia" w:hAnsiTheme="minorEastAsia"/>
                <w:color w:val="auto"/>
              </w:rPr>
              <w:t>□　県求人情報サイト「ひろしまワークス」に利用登録済又は登録予定</w:t>
            </w:r>
          </w:p>
          <w:p>
            <w:pPr>
              <w:pStyle w:val="0"/>
              <w:snapToGrid w:val="0"/>
              <w:spacing w:line="220" w:lineRule="exact"/>
              <w:ind w:left="462" w:leftChars="100" w:hanging="252" w:hangingChars="120"/>
              <w:rPr>
                <w:rFonts w:hint="default" w:asciiTheme="minorEastAsia" w:hAnsiTheme="minorEastAsia"/>
                <w:color w:val="auto"/>
              </w:rPr>
            </w:pPr>
            <w:r>
              <w:rPr>
                <w:rFonts w:hint="eastAsia" w:asciiTheme="minorEastAsia" w:hAnsiTheme="minorEastAsia"/>
                <w:color w:val="auto"/>
              </w:rPr>
              <w:t>□　県求人情報サイト「ひろしまワークス」の働き方紹介に「ひろしま就活サポーター」を掲載済又は掲載予定</w:t>
            </w:r>
          </w:p>
          <w:p>
            <w:pPr>
              <w:pStyle w:val="0"/>
              <w:snapToGrid w:val="0"/>
              <w:spacing w:line="220" w:lineRule="exact"/>
              <w:ind w:left="357" w:leftChars="100" w:hanging="147" w:hangingChars="70"/>
              <w:rPr>
                <w:rFonts w:hint="default" w:asciiTheme="minorEastAsia" w:hAnsiTheme="minorEastAsia"/>
                <w:color w:val="auto"/>
              </w:rPr>
            </w:pPr>
            <w:r>
              <w:rPr>
                <w:rFonts w:hint="eastAsia" w:asciiTheme="minorEastAsia" w:hAnsiTheme="minorEastAsia"/>
                <w:color w:val="auto"/>
              </w:rPr>
              <w:t>□　次の欠格事由に該当していません。</w:t>
            </w:r>
          </w:p>
          <w:p>
            <w:pPr>
              <w:pStyle w:val="0"/>
              <w:snapToGrid w:val="0"/>
              <w:spacing w:line="220" w:lineRule="exact"/>
              <w:ind w:left="357" w:leftChars="100" w:hanging="147" w:hangingChars="70"/>
              <w:rPr>
                <w:rFonts w:hint="eastAsia" w:asciiTheme="minorEastAsia" w:hAnsiTheme="minorEastAsia"/>
                <w:color w:val="auto"/>
                <w:sz w:val="16"/>
              </w:rPr>
            </w:pPr>
            <w:r>
              <w:rPr>
                <w:rFonts w:hint="eastAsia" w:asciiTheme="minorEastAsia" w:hAnsiTheme="minorEastAsia"/>
                <w:color w:val="auto"/>
                <w:sz w:val="16"/>
              </w:rPr>
              <w:t>・風俗営業等の規制及び業務の適正化等に関する法律（昭和</w:t>
            </w:r>
            <w:r>
              <w:rPr>
                <w:rFonts w:hint="eastAsia" w:asciiTheme="minorEastAsia" w:hAnsiTheme="minorEastAsia"/>
                <w:color w:val="auto"/>
                <w:sz w:val="16"/>
              </w:rPr>
              <w:t>23</w:t>
            </w:r>
            <w:r>
              <w:rPr>
                <w:rFonts w:hint="eastAsia" w:asciiTheme="minorEastAsia" w:hAnsiTheme="minorEastAsia"/>
                <w:color w:val="auto"/>
                <w:sz w:val="16"/>
              </w:rPr>
              <w:t>年法律　第</w:t>
            </w:r>
            <w:r>
              <w:rPr>
                <w:rFonts w:hint="eastAsia" w:asciiTheme="minorEastAsia" w:hAnsiTheme="minorEastAsia"/>
                <w:color w:val="auto"/>
                <w:sz w:val="16"/>
              </w:rPr>
              <w:t>122</w:t>
            </w:r>
            <w:r>
              <w:rPr>
                <w:rFonts w:hint="eastAsia" w:asciiTheme="minorEastAsia" w:hAnsiTheme="minorEastAsia"/>
                <w:color w:val="auto"/>
                <w:sz w:val="16"/>
              </w:rPr>
              <w:t>号）第２条第１項に規定する風俗営業，同条第４項に規定する接待飲食等営業，同条第５項に規定する性風俗関連特殊営業又はこれらに類する営業を営む者</w:t>
            </w:r>
          </w:p>
          <w:p>
            <w:pPr>
              <w:pStyle w:val="0"/>
              <w:snapToGrid w:val="0"/>
              <w:spacing w:line="220" w:lineRule="exact"/>
              <w:ind w:left="357" w:leftChars="100" w:hanging="147" w:hangingChars="70"/>
              <w:rPr>
                <w:rFonts w:hint="eastAsia" w:asciiTheme="minorEastAsia" w:hAnsiTheme="minorEastAsia"/>
                <w:color w:val="auto"/>
                <w:sz w:val="16"/>
              </w:rPr>
            </w:pPr>
            <w:r>
              <w:rPr>
                <w:rFonts w:hint="eastAsia" w:asciiTheme="minorEastAsia" w:hAnsiTheme="minorEastAsia"/>
                <w:color w:val="auto"/>
                <w:sz w:val="16"/>
              </w:rPr>
              <w:t>・消費者向け貸金業又はこれに類する営業を営む者</w:t>
            </w:r>
          </w:p>
          <w:p>
            <w:pPr>
              <w:pStyle w:val="0"/>
              <w:snapToGrid w:val="0"/>
              <w:spacing w:line="220" w:lineRule="exact"/>
              <w:ind w:left="357" w:leftChars="100" w:hanging="147" w:hangingChars="70"/>
              <w:rPr>
                <w:rFonts w:hint="eastAsia" w:asciiTheme="minorEastAsia" w:hAnsiTheme="minorEastAsia"/>
                <w:color w:val="auto"/>
                <w:sz w:val="16"/>
              </w:rPr>
            </w:pPr>
            <w:r>
              <w:rPr>
                <w:rFonts w:hint="eastAsia" w:asciiTheme="minorEastAsia" w:hAnsiTheme="minorEastAsia"/>
                <w:color w:val="auto"/>
                <w:sz w:val="16"/>
              </w:rPr>
              <w:t>・会社更生法（平成</w:t>
            </w:r>
            <w:r>
              <w:rPr>
                <w:rFonts w:hint="eastAsia" w:asciiTheme="minorEastAsia" w:hAnsiTheme="minorEastAsia"/>
                <w:color w:val="auto"/>
                <w:sz w:val="16"/>
              </w:rPr>
              <w:t>14</w:t>
            </w:r>
            <w:r>
              <w:rPr>
                <w:rFonts w:hint="eastAsia" w:asciiTheme="minorEastAsia" w:hAnsiTheme="minorEastAsia"/>
                <w:color w:val="auto"/>
                <w:sz w:val="16"/>
              </w:rPr>
              <w:t>年法律第</w:t>
            </w:r>
            <w:r>
              <w:rPr>
                <w:rFonts w:hint="eastAsia" w:asciiTheme="minorEastAsia" w:hAnsiTheme="minorEastAsia"/>
                <w:color w:val="auto"/>
                <w:sz w:val="16"/>
              </w:rPr>
              <w:t>154</w:t>
            </w:r>
            <w:r>
              <w:rPr>
                <w:rFonts w:hint="eastAsia" w:asciiTheme="minorEastAsia" w:hAnsiTheme="minorEastAsia"/>
                <w:color w:val="auto"/>
                <w:sz w:val="16"/>
              </w:rPr>
              <w:t>号）に基づき更生手続開始の申立てがなされている者（更生手続開始の決定を受けた者を除く。）又は民事再生法（平成</w:t>
            </w:r>
            <w:r>
              <w:rPr>
                <w:rFonts w:hint="eastAsia" w:asciiTheme="minorEastAsia" w:hAnsiTheme="minorEastAsia"/>
                <w:color w:val="auto"/>
                <w:sz w:val="16"/>
              </w:rPr>
              <w:t>11</w:t>
            </w:r>
            <w:r>
              <w:rPr>
                <w:rFonts w:hint="eastAsia" w:asciiTheme="minorEastAsia" w:hAnsiTheme="minorEastAsia"/>
                <w:color w:val="auto"/>
                <w:sz w:val="16"/>
              </w:rPr>
              <w:t>年法律第</w:t>
            </w:r>
            <w:r>
              <w:rPr>
                <w:rFonts w:hint="eastAsia" w:asciiTheme="minorEastAsia" w:hAnsiTheme="minorEastAsia"/>
                <w:color w:val="auto"/>
                <w:sz w:val="16"/>
              </w:rPr>
              <w:t>225</w:t>
            </w:r>
            <w:r>
              <w:rPr>
                <w:rFonts w:hint="eastAsia" w:asciiTheme="minorEastAsia" w:hAnsiTheme="minorEastAsia"/>
                <w:color w:val="auto"/>
                <w:sz w:val="16"/>
              </w:rPr>
              <w:t>号）に基づき再生手続開始の申立てがなされている者（再生手続開始の決定を受けた者を除く。）</w:t>
            </w:r>
          </w:p>
          <w:p>
            <w:pPr>
              <w:pStyle w:val="0"/>
              <w:snapToGrid w:val="0"/>
              <w:spacing w:line="220" w:lineRule="exact"/>
              <w:ind w:left="357" w:leftChars="100" w:hanging="147" w:hangingChars="70"/>
              <w:rPr>
                <w:rFonts w:hint="eastAsia" w:asciiTheme="minorEastAsia" w:hAnsiTheme="minorEastAsia"/>
                <w:color w:val="auto"/>
                <w:sz w:val="16"/>
              </w:rPr>
            </w:pPr>
            <w:r>
              <w:rPr>
                <w:rFonts w:hint="eastAsia" w:asciiTheme="minorEastAsia" w:hAnsiTheme="minorEastAsia"/>
                <w:color w:val="auto"/>
                <w:sz w:val="16"/>
              </w:rPr>
              <w:t>・暴力団員による不当な行為の防止等に関する法律（平成３年法律第</w:t>
            </w:r>
            <w:r>
              <w:rPr>
                <w:rFonts w:hint="eastAsia" w:asciiTheme="minorEastAsia" w:hAnsiTheme="minorEastAsia"/>
                <w:color w:val="auto"/>
                <w:sz w:val="16"/>
              </w:rPr>
              <w:t>77</w:t>
            </w:r>
            <w:r>
              <w:rPr>
                <w:rFonts w:hint="eastAsia" w:asciiTheme="minorEastAsia" w:hAnsiTheme="minorEastAsia"/>
                <w:color w:val="auto"/>
                <w:sz w:val="16"/>
              </w:rPr>
              <w:t>号）第２条第２号に規定する暴力団（以下「暴力団」という。）又は同条第６号に規定する暴力団員（以下「暴力団員」という。）</w:t>
            </w:r>
          </w:p>
          <w:p>
            <w:pPr>
              <w:pStyle w:val="0"/>
              <w:snapToGrid w:val="0"/>
              <w:spacing w:line="220" w:lineRule="exact"/>
              <w:ind w:left="357" w:leftChars="100" w:hanging="147" w:hangingChars="70"/>
              <w:rPr>
                <w:rFonts w:hint="eastAsia" w:asciiTheme="minorEastAsia" w:hAnsiTheme="minorEastAsia"/>
                <w:color w:val="auto"/>
                <w:sz w:val="16"/>
              </w:rPr>
            </w:pPr>
            <w:r>
              <w:rPr>
                <w:rFonts w:hint="eastAsia" w:asciiTheme="minorEastAsia" w:hAnsiTheme="minorEastAsia"/>
                <w:color w:val="auto"/>
                <w:sz w:val="16"/>
              </w:rPr>
              <w:t>・広島県暴力団排除条例（平成</w:t>
            </w:r>
            <w:r>
              <w:rPr>
                <w:rFonts w:hint="eastAsia" w:asciiTheme="minorEastAsia" w:hAnsiTheme="minorEastAsia"/>
                <w:color w:val="auto"/>
                <w:sz w:val="16"/>
              </w:rPr>
              <w:t>22</w:t>
            </w:r>
            <w:r>
              <w:rPr>
                <w:rFonts w:hint="eastAsia" w:asciiTheme="minorEastAsia" w:hAnsiTheme="minorEastAsia"/>
                <w:color w:val="auto"/>
                <w:sz w:val="16"/>
              </w:rPr>
              <w:t>年広島県条例第</w:t>
            </w:r>
            <w:r>
              <w:rPr>
                <w:rFonts w:hint="eastAsia" w:asciiTheme="minorEastAsia" w:hAnsiTheme="minorEastAsia"/>
                <w:color w:val="auto"/>
                <w:sz w:val="16"/>
              </w:rPr>
              <w:t>37</w:t>
            </w:r>
            <w:r>
              <w:rPr>
                <w:rFonts w:hint="eastAsia" w:asciiTheme="minorEastAsia" w:hAnsiTheme="minorEastAsia"/>
                <w:color w:val="auto"/>
                <w:sz w:val="16"/>
              </w:rPr>
              <w:t>号）第</w:t>
            </w:r>
            <w:r>
              <w:rPr>
                <w:rFonts w:hint="eastAsia" w:asciiTheme="minorEastAsia" w:hAnsiTheme="minorEastAsia"/>
                <w:color w:val="auto"/>
                <w:sz w:val="16"/>
              </w:rPr>
              <w:t>19</w:t>
            </w:r>
            <w:r>
              <w:rPr>
                <w:rFonts w:hint="eastAsia" w:asciiTheme="minorEastAsia" w:hAnsiTheme="minorEastAsia"/>
                <w:color w:val="auto"/>
                <w:sz w:val="16"/>
              </w:rPr>
              <w:t>条第３項の規定による公表が現に行われている者</w:t>
            </w:r>
          </w:p>
          <w:p>
            <w:pPr>
              <w:pStyle w:val="0"/>
              <w:snapToGrid w:val="0"/>
              <w:spacing w:line="220" w:lineRule="exact"/>
              <w:ind w:left="357" w:leftChars="100" w:hanging="147" w:hangingChars="70"/>
              <w:rPr>
                <w:rFonts w:hint="eastAsia" w:asciiTheme="minorEastAsia" w:hAnsiTheme="minorEastAsia"/>
                <w:color w:val="auto"/>
                <w:sz w:val="16"/>
              </w:rPr>
            </w:pPr>
            <w:r>
              <w:rPr>
                <w:rFonts w:hint="eastAsia" w:asciiTheme="minorEastAsia" w:hAnsiTheme="minorEastAsia"/>
                <w:color w:val="auto"/>
                <w:sz w:val="16"/>
              </w:rPr>
              <w:t>・暴力団又は暴力団員と密接な関係を有する者</w:t>
            </w:r>
          </w:p>
          <w:p>
            <w:pPr>
              <w:pStyle w:val="0"/>
              <w:snapToGrid w:val="0"/>
              <w:spacing w:line="220" w:lineRule="exact"/>
              <w:ind w:left="357" w:leftChars="100" w:hanging="147" w:hangingChars="70"/>
              <w:rPr>
                <w:rFonts w:hint="eastAsia" w:asciiTheme="minorEastAsia" w:hAnsiTheme="minorEastAsia"/>
                <w:color w:val="auto"/>
                <w:sz w:val="16"/>
              </w:rPr>
            </w:pPr>
            <w:r>
              <w:rPr>
                <w:rFonts w:hint="eastAsia" w:asciiTheme="minorEastAsia" w:hAnsiTheme="minorEastAsia"/>
                <w:color w:val="auto"/>
                <w:sz w:val="16"/>
              </w:rPr>
              <w:t>・県税を滞納している者</w:t>
            </w:r>
          </w:p>
          <w:p>
            <w:pPr>
              <w:pStyle w:val="0"/>
              <w:snapToGrid w:val="0"/>
              <w:spacing w:line="220" w:lineRule="exact"/>
              <w:ind w:left="357" w:leftChars="100" w:hanging="147" w:hangingChars="70"/>
              <w:rPr>
                <w:rFonts w:hint="default" w:asciiTheme="minorEastAsia" w:hAnsiTheme="minorEastAsia"/>
                <w:color w:val="auto"/>
                <w:sz w:val="16"/>
              </w:rPr>
            </w:pPr>
            <w:r>
              <w:rPr>
                <w:rFonts w:hint="eastAsia" w:asciiTheme="minorEastAsia" w:hAnsiTheme="minorEastAsia"/>
                <w:color w:val="auto"/>
                <w:sz w:val="16"/>
              </w:rPr>
              <w:t>・前各号に掲げる者のほか，当該事業の主旨から適切でないと知事が認める者</w:t>
            </w:r>
          </w:p>
          <w:p>
            <w:pPr>
              <w:pStyle w:val="0"/>
              <w:rPr>
                <w:rFonts w:hint="eastAsia"/>
                <w:color w:val="auto"/>
              </w:rPr>
            </w:pPr>
          </w:p>
        </w:tc>
      </w:tr>
    </w:tbl>
    <w:p>
      <w:pPr>
        <w:pStyle w:val="0"/>
        <w:snapToGrid w:val="0"/>
        <w:spacing w:line="220" w:lineRule="exact"/>
        <w:ind w:left="420" w:leftChars="100" w:hanging="210" w:hangingChars="100"/>
        <w:rPr>
          <w:rFonts w:hint="default" w:asciiTheme="minorEastAsia" w:hAnsiTheme="minorEastAsia"/>
        </w:rPr>
      </w:pPr>
    </w:p>
    <w:p>
      <w:pPr>
        <w:pStyle w:val="0"/>
        <w:snapToGrid w:val="0"/>
        <w:spacing w:line="220" w:lineRule="exact"/>
        <w:ind w:leftChars="0" w:firstLineChars="0"/>
        <w:rPr>
          <w:rFonts w:hint="default" w:asciiTheme="minorEastAsia" w:hAnsiTheme="minorEastAsia"/>
        </w:rPr>
      </w:pPr>
    </w:p>
    <w:p>
      <w:pPr>
        <w:pStyle w:val="0"/>
        <w:jc w:val="left"/>
        <w:rPr>
          <w:rFonts w:hint="default"/>
        </w:rPr>
      </w:pPr>
      <w:r>
        <w:rPr>
          <w:rFonts w:hint="default"/>
        </w:rPr>
        <w:t>＜企業担当者＞</w:t>
      </w:r>
      <w:r>
        <w:rPr>
          <w:rFonts w:hint="default"/>
        </w:rPr>
        <w:t xml:space="preserve"> </w:t>
      </w:r>
    </w:p>
    <w:tbl>
      <w:tblPr>
        <w:tblStyle w:val="28"/>
        <w:tblW w:w="9535" w:type="dxa"/>
        <w:tblInd w:w="0" w:type="dxa"/>
        <w:tblLayout w:type="fixed"/>
        <w:tblLook w:firstRow="1" w:lastRow="0" w:firstColumn="1" w:lastColumn="0" w:noHBand="0" w:noVBand="1" w:val="04A0"/>
      </w:tblPr>
      <w:tblGrid>
        <w:gridCol w:w="1555"/>
        <w:gridCol w:w="7980"/>
      </w:tblGrid>
      <w:tr>
        <w:trPr>
          <w:trHeight w:val="563" w:hRule="atLeast"/>
        </w:trPr>
        <w:tc>
          <w:tcPr>
            <w:tcW w:w="1555" w:type="dxa"/>
            <w:vAlign w:val="center"/>
          </w:tcPr>
          <w:p>
            <w:pPr>
              <w:pStyle w:val="0"/>
              <w:jc w:val="center"/>
              <w:rPr>
                <w:rFonts w:hint="default"/>
              </w:rPr>
            </w:pPr>
            <w:r>
              <w:rPr>
                <w:rFonts w:hint="eastAsia"/>
                <w:spacing w:val="35"/>
                <w:kern w:val="0"/>
                <w:fitText w:val="1050" w:id="1"/>
              </w:rPr>
              <w:t>所属部</w:t>
            </w:r>
            <w:r>
              <w:rPr>
                <w:rFonts w:hint="eastAsia"/>
                <w:spacing w:val="30"/>
                <w:kern w:val="0"/>
                <w:fitText w:val="1050" w:id="1"/>
              </w:rPr>
              <w:t>署</w:t>
            </w:r>
          </w:p>
        </w:tc>
        <w:tc>
          <w:tcPr>
            <w:tcW w:w="7980" w:type="dxa"/>
            <w:vAlign w:val="top"/>
          </w:tcPr>
          <w:p>
            <w:pPr>
              <w:pStyle w:val="0"/>
              <w:jc w:val="left"/>
              <w:rPr>
                <w:rFonts w:hint="default"/>
              </w:rPr>
            </w:pPr>
          </w:p>
        </w:tc>
      </w:tr>
      <w:tr>
        <w:trPr>
          <w:trHeight w:val="557" w:hRule="atLeast"/>
        </w:trPr>
        <w:tc>
          <w:tcPr>
            <w:tcW w:w="1555" w:type="dxa"/>
            <w:vAlign w:val="center"/>
          </w:tcPr>
          <w:p>
            <w:pPr>
              <w:pStyle w:val="0"/>
              <w:jc w:val="center"/>
              <w:rPr>
                <w:rFonts w:hint="default"/>
              </w:rPr>
            </w:pPr>
            <w:r>
              <w:rPr>
                <w:rFonts w:hint="eastAsia"/>
                <w:kern w:val="0"/>
              </w:rPr>
              <w:t>役職・氏名</w:t>
            </w:r>
          </w:p>
        </w:tc>
        <w:tc>
          <w:tcPr>
            <w:tcW w:w="7980" w:type="dxa"/>
            <w:vAlign w:val="top"/>
          </w:tcPr>
          <w:p>
            <w:pPr>
              <w:pStyle w:val="0"/>
              <w:jc w:val="left"/>
              <w:rPr>
                <w:rFonts w:hint="default"/>
              </w:rPr>
            </w:pPr>
          </w:p>
        </w:tc>
      </w:tr>
      <w:tr>
        <w:trPr>
          <w:trHeight w:val="413" w:hRule="atLeast"/>
        </w:trPr>
        <w:tc>
          <w:tcPr>
            <w:tcW w:w="1555" w:type="dxa"/>
            <w:vAlign w:val="center"/>
          </w:tcPr>
          <w:p>
            <w:pPr>
              <w:pStyle w:val="0"/>
              <w:jc w:val="center"/>
              <w:rPr>
                <w:rFonts w:hint="default"/>
              </w:rPr>
            </w:pPr>
            <w:r>
              <w:rPr>
                <w:rFonts w:hint="eastAsia"/>
                <w:spacing w:val="105"/>
                <w:kern w:val="0"/>
                <w:fitText w:val="1050" w:id="2"/>
              </w:rPr>
              <w:t>連絡</w:t>
            </w:r>
            <w:r>
              <w:rPr>
                <w:rFonts w:hint="eastAsia"/>
                <w:spacing w:val="6"/>
                <w:kern w:val="0"/>
                <w:fitText w:val="1050" w:id="2"/>
              </w:rPr>
              <w:t>先</w:t>
            </w:r>
          </w:p>
        </w:tc>
        <w:tc>
          <w:tcPr>
            <w:tcW w:w="7980" w:type="dxa"/>
            <w:vAlign w:val="top"/>
          </w:tcPr>
          <w:p>
            <w:pPr>
              <w:pStyle w:val="0"/>
              <w:spacing w:line="220" w:lineRule="exact"/>
              <w:jc w:val="left"/>
              <w:rPr>
                <w:rFonts w:hint="default"/>
              </w:rPr>
            </w:pPr>
            <w:r>
              <w:rPr>
                <w:rFonts w:hint="eastAsia"/>
              </w:rPr>
              <w:t>電話番号：</w:t>
            </w:r>
          </w:p>
          <w:p>
            <w:pPr>
              <w:pStyle w:val="0"/>
              <w:spacing w:line="220" w:lineRule="exact"/>
              <w:jc w:val="left"/>
              <w:rPr>
                <w:rFonts w:hint="default"/>
              </w:rPr>
            </w:pPr>
            <w:r>
              <w:rPr>
                <w:rFonts w:hint="eastAsia"/>
              </w:rPr>
              <w:t>メールアドレス：</w:t>
            </w:r>
          </w:p>
        </w:tc>
      </w:tr>
    </w:tbl>
    <w:p>
      <w:pPr>
        <w:pStyle w:val="0"/>
        <w:spacing w:line="220" w:lineRule="exact"/>
        <w:ind w:left="210" w:hanging="210" w:hangingChars="100"/>
        <w:jc w:val="left"/>
        <w:rPr>
          <w:rFonts w:hint="default"/>
        </w:rPr>
      </w:pPr>
    </w:p>
    <w:sectPr>
      <w:pgSz w:w="11906" w:h="16838"/>
      <w:pgMar w:top="850" w:right="1134" w:bottom="85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swiss"/>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TotalTime>
  <Pages>1</Pages>
  <Words>12</Words>
  <Characters>983</Characters>
  <Application>JUST Note</Application>
  <Lines>52</Lines>
  <Paragraphs>34</Paragraphs>
  <Company>広島県庁</Company>
  <CharactersWithSpaces>1001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小林 祐万</dc:creator>
  <cp:lastModifiedBy>大橋 朋子</cp:lastModifiedBy>
  <cp:lastPrinted>2024-11-05T06:30:07Z</cp:lastPrinted>
  <dcterms:created xsi:type="dcterms:W3CDTF">2024-02-08T07:07:00Z</dcterms:created>
  <dcterms:modified xsi:type="dcterms:W3CDTF">2024-12-27T06:13:18Z</dcterms:modified>
  <cp:revision>26</cp:revision>
</cp:coreProperties>
</file>