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/>
          <w:color w:val="000000" w:themeColor="text1"/>
        </w:rPr>
      </w:pPr>
    </w:p>
    <w:p>
      <w:pPr>
        <w:pStyle w:val="1"/>
        <w:numPr>
          <w:numId w:val="0"/>
        </w:numPr>
        <w:spacing w:before="0" w:beforeLines="0" w:beforeAutospacing="0" w:after="0" w:afterLines="0" w:afterAutospacing="0" w:line="240" w:lineRule="auto"/>
        <w:ind w:left="0" w:leftChars="0" w:firstLineChars="0"/>
        <w:jc w:val="both"/>
        <w:rPr>
          <w:rFonts w:hint="default" w:ascii="HG丸ｺﾞｼｯｸM-PRO" w:hAnsi="HG丸ｺﾞｼｯｸM-PRO" w:eastAsia="HG丸ｺﾞｼｯｸM-PRO"/>
          <w:color w:val="000000" w:themeColor="text1"/>
        </w:rPr>
      </w:pPr>
      <w:bookmarkStart w:id="1" w:name="__４__Ｒ５年度開催日"/>
      <w:bookmarkEnd w:id="1"/>
      <w:bookmarkStart w:id="2" w:name="_Toc66958057"/>
      <w:bookmarkEnd w:id="2"/>
      <w:bookmarkStart w:id="3" w:name="_Toc66958060"/>
      <w:r>
        <w:rPr>
          <w:rFonts w:hint="eastAsia" w:ascii="HG丸ｺﾞｼｯｸM-PRO" w:hAnsi="HG丸ｺﾞｼｯｸM-PRO" w:eastAsia="HG丸ｺﾞｼｯｸM-PRO"/>
          <w:color w:val="000000" w:themeColor="text1"/>
        </w:rPr>
        <w:t>自然の家での生活の心得</w:t>
      </w:r>
    </w:p>
    <w:p>
      <w:pPr>
        <w:pStyle w:val="0"/>
        <w:spacing w:after="0" w:afterLines="0" w:afterAutospacing="0" w:line="240" w:lineRule="auto"/>
        <w:ind w:firstLine="141" w:firstLineChars="64"/>
        <w:jc w:val="both"/>
        <w:rPr>
          <w:rFonts w:hint="default" w:ascii="HG丸ｺﾞｼｯｸM-PRO" w:hAnsi="HG丸ｺﾞｼｯｸM-PRO"/>
          <w:color w:val="000000" w:themeColor="text1"/>
        </w:rPr>
      </w:pPr>
      <w:r>
        <w:rPr>
          <w:rFonts w:hint="eastAsia" w:ascii="HG丸ｺﾞｼｯｸM-PRO" w:hAnsi="HG丸ｺﾞｼｯｸM-PRO"/>
          <w:color w:val="000000" w:themeColor="text1"/>
        </w:rPr>
        <w:t>自然の家での生活にあたっては、生活の心得（案）を参考に「合宿のしおり」などを団体で作成し、児</w: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6064885</wp:posOffset>
                </wp:positionH>
                <wp:positionV relativeFrom="paragraph">
                  <wp:posOffset>8931910</wp:posOffset>
                </wp:positionV>
                <wp:extent cx="674370" cy="511175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674370" cy="511175"/>
                        </a:xfrm>
                        <a:prstGeom prst="rect">
                          <a:avLst/>
                        </a:prstGeom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5;mso-wrap-distance-left:16pt;width:53.1pt;height:40.25pt;mso-position-horizontal-relative:text;position:absolute;margin-left:477.55pt;margin-top:703.3pt;mso-wrap-distance-bottom:0pt;mso-wrap-distance-right:16pt;mso-wrap-distance-top:0pt;" o:spid="_x0000_s1026" o:allowincell="t" o:allowoverlap="t" filled="t" fillcolor="#ffffff [3201]" stroked="f" strokecolor="#000000 [3200]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/>
          <w:color w:val="000000" w:themeColor="text1"/>
        </w:rPr>
        <w:t>童・生徒などが、自然の家の生活を自主性を持って送れるようにしてください。</w:t>
      </w:r>
    </w:p>
    <w:tbl>
      <w:tblPr>
        <w:tblStyle w:val="78"/>
        <w:tblW w:w="10340" w:type="dxa"/>
        <w:tblInd w:w="105" w:type="dxa"/>
        <w:tblLayout w:type="fixed"/>
        <w:tblLook w:firstRow="1" w:lastRow="0" w:firstColumn="1" w:lastColumn="0" w:noHBand="0" w:noVBand="1" w:val="04A0"/>
      </w:tblPr>
      <w:tblGrid>
        <w:gridCol w:w="10318"/>
        <w:gridCol w:w="22"/>
      </w:tblGrid>
      <w:tr>
        <w:trPr>
          <w:trHeight w:val="11318" w:hRule="atLeast"/>
        </w:trPr>
        <w:tc>
          <w:tcPr>
            <w:tcW w:w="10340" w:type="dxa"/>
            <w:gridSpan w:val="2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firstLine="3740" w:firstLineChars="17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生　活　の　心　得（案）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１　生活について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/>
              </w:rPr>
              <w:t xml:space="preserve"> 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(1)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そうじ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分担されたそうじ場所を、起床してから朝のつどいまでの間に行ってください。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※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退所日は、特に念入りにそうじを行ってください。退所確認があります。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研修室や体育館など、利用した場所は元のとおりに戻し、そうじをしてください。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戸締りや消灯の確認も行ってください。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ごみは、分別（可燃、不燃など）して、第１ゴミステーションに処分してください。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（ごみ箱の中は空にしてください。）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(2)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食事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食堂に入る前に、必ず手を洗ってください。食堂に入室したら消毒液で手の除菌を必ず行って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　　　く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食事の配膳及び後片付けは、セルフサービスです。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（お茶は各テーブルに配置してあります。）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後片付けは、返却口が狭いため、各班でうつわごとにまとめて行ってください。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また、食器の返却が終わったら、テーブルを「ふきん」で拭き、床は「ぞうきん」で必ず拭き</w:t>
            </w:r>
          </w:p>
          <w:p>
            <w:pPr>
              <w:pStyle w:val="0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取ってください。「ふきん」は入口の横、「ぞうきん」は手洗い場裏にかけてあります。</w:t>
            </w:r>
          </w:p>
          <w:p>
            <w:pPr>
              <w:pStyle w:val="0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(3)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節電・節水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利用した部屋を出る時は、照明と冷暖房のスイッチを切っているかを必ず確認してください。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洗面の際は、水を流しっぱなしにしないでください。また、使用後は蛇口をしっかりしめてく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(4)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入浴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必ず体を洗ってから浴槽に入ってください。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タオルを浴槽につけないでください。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浴室から出る時には、脱衣場に水滴が落ちないように体をよく拭いてから出てください。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エ　イスや桶は、元の位置に片付けてください。</w:t>
            </w:r>
          </w:p>
          <w:p>
            <w:pPr>
              <w:pStyle w:val="0"/>
              <w:ind w:firstLine="1760" w:firstLineChars="8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ind w:left="0" w:leftChars="0" w:firstLine="3410" w:firstLineChars="155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◇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イス・桶の片付け方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6" behindDoc="0" locked="0" layoutInCell="1" hidden="0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46990</wp:posOffset>
                  </wp:positionV>
                  <wp:extent cx="2703195" cy="1802130"/>
                  <wp:effectExtent l="0" t="0" r="0" b="0"/>
                  <wp:wrapNone/>
                  <wp:docPr id="102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203200" distR="203200" simplePos="0" relativeHeight="7" behindDoc="0" locked="0" layoutInCell="1" hidden="0" allowOverlap="1">
                  <wp:simplePos x="0" y="0"/>
                  <wp:positionH relativeFrom="column">
                    <wp:posOffset>3321685</wp:posOffset>
                  </wp:positionH>
                  <wp:positionV relativeFrom="paragraph">
                    <wp:posOffset>99695</wp:posOffset>
                  </wp:positionV>
                  <wp:extent cx="2697480" cy="1798320"/>
                  <wp:effectExtent l="0" t="0" r="0" b="0"/>
                  <wp:wrapNone/>
                  <wp:docPr id="102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   </w:t>
            </w:r>
          </w:p>
        </w:tc>
      </w:tr>
      <w:tr>
        <w:trPr>
          <w:gridAfter w:val="1"/>
          <w:wAfter w:w="22" w:type="dxa"/>
        </w:trPr>
        <w:tc>
          <w:tcPr>
            <w:tcW w:w="10318" w:type="dxa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(5)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寝具の使い方と片付け方</w:t>
            </w:r>
          </w:p>
          <w:p>
            <w:pPr>
              <w:pStyle w:val="0"/>
              <w:ind w:left="880" w:hanging="880" w:hanging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敷布団用のシーツ２枚とまくらカバー１枚を必ず使用して、ベッドメイキングを行って　　　ください。</w:t>
            </w:r>
          </w:p>
          <w:p>
            <w:pPr>
              <w:pStyle w:val="0"/>
              <w:spacing w:line="360" w:lineRule="exact"/>
              <w:ind w:firstLine="550" w:firstLineChars="25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" behindDoc="0" locked="0" layoutInCell="1" hidden="0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233045</wp:posOffset>
                  </wp:positionV>
                  <wp:extent cx="6078220" cy="1259205"/>
                  <wp:effectExtent l="0" t="0" r="0" b="0"/>
                  <wp:wrapSquare wrapText="bothSides"/>
                  <wp:docPr id="1029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56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22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イ　ベッドメイキングと布団の後片付け方は、図と写真を参考に行ってください。</w:t>
            </w:r>
          </w:p>
          <w:p>
            <w:pPr>
              <w:pStyle w:val="0"/>
              <w:spacing w:line="360" w:lineRule="exact"/>
              <w:ind w:firstLine="440" w:firstLineChars="2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ウ　布団とシーツの後片付けを図と写真を参考に行ってください。</w:t>
            </w:r>
          </w:p>
          <w:p>
            <w:pPr>
              <w:pStyle w:val="0"/>
              <w:spacing w:line="360" w:lineRule="exact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0" distR="0" simplePos="0" relativeHeight="11" behindDoc="0" locked="0" layoutInCell="1" hidden="0" allowOverlap="1">
                  <wp:simplePos x="0" y="0"/>
                  <wp:positionH relativeFrom="column">
                    <wp:posOffset>4080510</wp:posOffset>
                  </wp:positionH>
                  <wp:positionV relativeFrom="paragraph">
                    <wp:posOffset>127635</wp:posOffset>
                  </wp:positionV>
                  <wp:extent cx="1802130" cy="1167765"/>
                  <wp:effectExtent l="0" t="0" r="0" b="0"/>
                  <wp:wrapNone/>
                  <wp:docPr id="1030" name="図 3" descr="屋内, テーブル, 座る, 木製 が含まれている画像&#10;&#10;自動的に生成された説明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図 3" descr="屋内, テーブル, 座る, 木製 が含まれている画像&#10;&#10;自動的に生成された説明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0" distR="0" simplePos="0" relativeHeight="10" behindDoc="0" locked="0" layoutInCell="1" hidden="0" allowOverlap="1">
                  <wp:simplePos x="0" y="0"/>
                  <wp:positionH relativeFrom="column">
                    <wp:posOffset>2035175</wp:posOffset>
                  </wp:positionH>
                  <wp:positionV relativeFrom="paragraph">
                    <wp:posOffset>136525</wp:posOffset>
                  </wp:positionV>
                  <wp:extent cx="1893570" cy="1167765"/>
                  <wp:effectExtent l="0" t="0" r="0" b="0"/>
                  <wp:wrapNone/>
                  <wp:docPr id="1031" name="図 4" descr="木製の棚&#10;&#10;低い精度で自動的に生成された説明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図 4" descr="木製の棚&#10;&#10;低い精度で自動的に生成された説明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◇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宿泊棟１階和室の</w:t>
            </w:r>
          </w:p>
          <w:p>
            <w:pPr>
              <w:pStyle w:val="0"/>
              <w:spacing w:line="360" w:lineRule="exact"/>
              <w:ind w:firstLine="1210" w:firstLineChars="55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寝具の片付け方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w:drawing>
                <wp:anchor distT="0" distB="0" distL="0" distR="0" simplePos="0" relativeHeight="12" behindDoc="0" locked="0" layoutInCell="1" hidden="0" allowOverlap="1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188595</wp:posOffset>
                  </wp:positionV>
                  <wp:extent cx="1880870" cy="1367790"/>
                  <wp:effectExtent l="0" t="0" r="0" b="0"/>
                  <wp:wrapNone/>
                  <wp:docPr id="1032" name="図 162259070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図 16225907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　　　　　　　　　　　　　　　　　　　</w:t>
            </w:r>
          </w:p>
          <w:p>
            <w:pPr>
              <w:pStyle w:val="0"/>
              <w:spacing w:line="360" w:lineRule="exact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◇宿泊棟２階及び三角棟の寝具の片付け方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</w:tc>
      </w:tr>
      <w:tr>
        <w:trPr>
          <w:gridAfter w:val="1"/>
          <w:wAfter w:w="22" w:type="dxa"/>
          <w:trHeight w:val="6231" w:hRule="atLeast"/>
        </w:trPr>
        <w:tc>
          <w:tcPr>
            <w:tcW w:w="10318" w:type="dxa"/>
            <w:vAlign w:val="top"/>
          </w:tcPr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(6)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退所確認について（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 xml:space="preserve">※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退所時や活動終了後に、自然の家の職員が確認を行います。）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利用最終日の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8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：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50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以降に行います。</w:t>
            </w:r>
          </w:p>
          <w:p>
            <w:pPr>
              <w:pStyle w:val="0"/>
              <w:ind w:firstLine="220" w:firstLineChars="1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&lt;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確認する内容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&gt;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寝具や備品等を元どおりに戻し、整頓されているか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ベッド、押入れ、棚、冷蔵庫等に忘れ物はないか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電灯や冷暖房の電源が切られているか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エ　カーテンを結ぶ、ゴミを捨てているか　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　※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晴天時は窓を開けてください。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(7)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朝のつどい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（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7:20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から）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夕べのつどい（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16:40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から）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全ての利用団体が参加して、友情の広場（荒天時は体育館）で行います。</w:t>
            </w:r>
          </w:p>
          <w:p>
            <w:pPr>
              <w:pStyle w:val="0"/>
              <w:ind w:left="660" w:hanging="660" w:hanging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 xml:space="preserve"> 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朝のつどいと夕べのつどいの内容は少し違いますが、主に国旗・県旗等の掲揚と降納、団体</w:t>
            </w:r>
          </w:p>
          <w:p>
            <w:pPr>
              <w:pStyle w:val="0"/>
              <w:ind w:left="550" w:leftChars="250" w:firstLineChars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代表者の挨拶、自然の家職員による話やレクリエーション等です。</w:t>
            </w:r>
          </w:p>
          <w:p>
            <w:pPr>
              <w:pStyle w:val="0"/>
              <w:spacing w:line="360" w:lineRule="exact"/>
              <w:ind w:firstLine="1760" w:firstLineChars="800"/>
              <w:jc w:val="both"/>
              <w:rPr>
                <w:rFonts w:hint="default" w:ascii="HG丸ｺﾞｼｯｸM-PRO" w:hAnsi="HG丸ｺﾞｼｯｸM-PRO"/>
                <w:color w:val="000000" w:themeColor="text1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朝のつどいの内容　　　　　　　　夕べのつどいの内容</w: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hidden="0" allowOverlap="1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50800</wp:posOffset>
                      </wp:positionV>
                      <wp:extent cx="1744345" cy="1263650"/>
                      <wp:effectExtent l="635" t="635" r="29845" b="10795"/>
                      <wp:wrapNone/>
                      <wp:docPr id="1033" name="角丸四角形 6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3" name="角丸四角形 67"/>
                            <wps:cNvSpPr/>
                            <wps:spPr>
                              <a:xfrm>
                                <a:off x="0" y="0"/>
                                <a:ext cx="1744345" cy="1263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①国旗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県旗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の掲揚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40" w:lineRule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②ラジオ体操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40" w:lineRule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③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団体代表者のあいさつ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40" w:lineRule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④自然の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職員から</w:t>
                                  </w: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overflow" horzOverflow="overflow" wrap="square" lIns="36000" tIns="36000" rIns="36000" bIns="3600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角丸四角形 67" style="mso-position-vertical-relative:text;z-index:3;mso-wrap-distance-left:9pt;width:137.35pt;height:99.5pt;mso-position-horizontal-relative:text;position:absolute;margin-left:63.5pt;margin-top:4pt;mso-wrap-distance-bottom:0pt;mso-wrap-distance-right:9pt;mso-wrap-distance-top:0pt;v-text-anchor:middle;" o:spid="_x0000_s1033" o:allowincell="t" o:allowoverlap="t" filled="t" fillcolor="#ffffff [3212]" stroked="t" strokecolor="#000000 [3213]" strokeweight="1pt" o:spt="2" arcsize="10923f">
                      <v:fill/>
                      <v:stroke linestyle="single" miterlimit="8" endcap="flat" dashstyle="solid" filltype="solid"/>
                      <v:textbox style="layout-flow:horizontal;" inset="0.99999999999999978mm,0.99999999999999978mm,0.99999999999999978mm,0.99999999999999978mm"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①国旗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県旗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の掲揚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②ラジオ体操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③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団体代表者のあいさつ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④自然の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職員から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4" behindDoc="0" locked="0" layoutInCell="1" hidden="0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53340</wp:posOffset>
                      </wp:positionV>
                      <wp:extent cx="1744345" cy="1009650"/>
                      <wp:effectExtent l="635" t="635" r="29845" b="10795"/>
                      <wp:wrapNone/>
                      <wp:docPr id="1034" name="角丸四角形 6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4" name="角丸四角形 68"/>
                            <wps:cNvSpPr/>
                            <wps:spPr>
                              <a:xfrm>
                                <a:off x="0" y="0"/>
                                <a:ext cx="1744345" cy="10096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40" w:lineRule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①国旗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県旗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降納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40" w:lineRule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②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団体代表者のあいさつ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240" w:lineRule="auto"/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③自然の</w:t>
                                  </w:r>
                                  <w:r>
                                    <w:rPr>
                                      <w:rFonts w:hint="default"/>
                                      <w:color w:val="000000" w:themeColor="text1"/>
                                      <w:sz w:val="21"/>
                                    </w:rPr>
                                    <w:t>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1"/>
                                    </w:rPr>
                                    <w:t>職員から</w:t>
                                  </w:r>
                                </w:p>
                              </w:txbxContent>
                            </wps:txbx>
                            <wps:bodyPr rot="0" vertOverflow="overflow" horzOverflow="overflow" wrap="square" lIns="36000" tIns="36000" rIns="36000" bIns="3600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角丸四角形 68" style="mso-position-vertical-relative:text;z-index:4;mso-wrap-distance-left:9pt;width:137.35pt;height:79.5pt;mso-position-horizontal-relative:text;position:absolute;margin-left:253.5pt;margin-top:4.2pt;mso-wrap-distance-bottom:0pt;mso-wrap-distance-right:9pt;mso-wrap-distance-top:0pt;v-text-anchor:middle;" o:spid="_x0000_s1034" o:allowincell="t" o:allowoverlap="t" filled="t" fillcolor="#ffffff" stroked="t" strokecolor="#000000" strokeweight="1pt" o:spt="2" arcsize="10923f">
                      <v:fill/>
                      <v:stroke linestyle="single" miterlimit="8" endcap="flat" dashstyle="solid" filltype="solid"/>
                      <v:textbox style="layout-flow:horizontal;" inset="0.99999999999999978mm,0.99999999999999978mm,0.99999999999999978mm,0.99999999999999978mm"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①国旗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県旗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降納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②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団体代表者のあいさつ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③自然の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</w:rPr>
                              <w:t>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</w:rPr>
                              <w:t>職員から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tabs>
                <w:tab w:val="left" w:leader="none" w:pos="2230"/>
              </w:tabs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ab/>
            </w:r>
          </w:p>
          <w:p>
            <w:pPr>
              <w:pStyle w:val="0"/>
              <w:spacing w:line="360" w:lineRule="exact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3" behindDoc="0" locked="0" layoutInCell="1" hidden="0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294640</wp:posOffset>
                      </wp:positionV>
                      <wp:extent cx="735965" cy="403860"/>
                      <wp:effectExtent l="0" t="0" r="635" b="635"/>
                      <wp:wrapNone/>
                      <wp:docPr id="103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5" name="オブジェクト 0"/>
                            <wps:cNvSpPr/>
                            <wps:spPr>
                              <a:xfrm>
                                <a:off x="0" y="0"/>
                                <a:ext cx="735965" cy="403860"/>
                              </a:xfrm>
                              <a:prstGeom prst="rect">
                                <a:avLst/>
                              </a:prstGeom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none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position-vertical-relative:text;z-index:13;mso-wrap-distance-left:16pt;width:57.95pt;height:31.8pt;mso-position-horizontal-relative:text;position:absolute;margin-left:-23.85pt;margin-top:23.2pt;mso-wrap-distance-bottom:0pt;mso-wrap-distance-right:16pt;mso-wrap-distance-top:0pt;" o:spid="_x0000_s1035" o:allowincell="t" o:allowoverlap="t" filled="t" fillcolor="#ffffff [3201]" stroked="f" strokecolor="#000000 [3200]" strokeweight="1pt" o:spt="1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9" behindDoc="0" locked="0" layoutInCell="1" hidden="0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-1156335</wp:posOffset>
                      </wp:positionV>
                      <wp:extent cx="808355" cy="724535"/>
                      <wp:effectExtent l="0" t="0" r="635" b="635"/>
                      <wp:wrapNone/>
                      <wp:docPr id="103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6" name="オブジェクト 0"/>
                            <wps:cNvSpPr/>
                            <wps:spPr>
                              <a:xfrm>
                                <a:off x="0" y="0"/>
                                <a:ext cx="808355" cy="724535"/>
                              </a:xfrm>
                              <a:prstGeom prst="rect">
                                <a:avLst/>
                              </a:prstGeom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none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position-vertical-relative:text;z-index:9;mso-wrap-distance-left:16pt;width:63.65pt;height:57.05pt;mso-position-horizontal-relative:text;position:absolute;margin-left:-5.25pt;margin-top:-91.05pt;mso-wrap-distance-bottom:0pt;mso-wrap-distance-right:16pt;mso-wrap-distance-top:0pt;" o:spid="_x0000_s1036" o:allowincell="t" o:allowoverlap="t" filled="t" fillcolor="#ffffff [3201]" stroked="f" strokecolor="#000000 [3200]" strokeweight="1pt" o:spt="1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(8)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服装及び持参物について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服装は、活動にふさわしいものを準備してください。安全に活動するために、長袖・長ズボ</w:t>
            </w:r>
          </w:p>
          <w:p>
            <w:pPr>
              <w:pStyle w:val="0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ンや帽子、履き慣れた運動靴などをお勧めします。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持参物</w:t>
            </w:r>
          </w:p>
          <w:p>
            <w:pPr>
              <w:pStyle w:val="0"/>
              <w:ind w:firstLine="660" w:firstLineChars="3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　　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□　上履き（管理研修棟、体育館は、土足禁止です。）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帽子、長袖、長ズボン（日よけ、防寒、植物との接触被害を防ぐため。）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木綿製の作業用手袋（綿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100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％）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石鹸、シャンプー、歯ブラシ、タオル等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水筒と飲料水</w:t>
            </w:r>
          </w:p>
          <w:p>
            <w:pPr>
              <w:pStyle w:val="0"/>
              <w:ind w:leftChars="0" w:firstLine="0" w:firstLineChars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　【必要に応じて】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懐中電灯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虫除けのスプレーなど（キャンプ場を利用しない場合も）</w:t>
            </w:r>
          </w:p>
          <w:p>
            <w:pPr>
              <w:pStyle w:val="0"/>
              <w:ind w:firstLine="1100" w:firstLineChars="500"/>
              <w:jc w:val="both"/>
              <w:rPr>
                <w:rFonts w:hint="default" w:ascii="HG丸ｺﾞｼｯｸM-PRO" w:hAnsi="HG丸ｺﾞｼｯｸM-PRO"/>
                <w:color w:val="000000" w:themeColor="text1"/>
                <w:sz w:val="16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□　各活動に必要なもの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/>
                <w:color w:val="000000" w:themeColor="text1"/>
                <w:sz w:val="16"/>
              </w:rPr>
              <w:t>※</w:t>
            </w:r>
            <w:r>
              <w:rPr>
                <w:rFonts w:hint="default" w:ascii="HG丸ｺﾞｼｯｸM-PRO" w:hAnsi="HG丸ｺﾞｼｯｸM-PRO"/>
                <w:color w:val="000000" w:themeColor="text1"/>
                <w:sz w:val="16"/>
              </w:rPr>
              <w:t>活動ごとに準備物が異なります。「活動プログラム集」を参照してください。</w:t>
            </w:r>
          </w:p>
          <w:p>
            <w:pPr>
              <w:pStyle w:val="0"/>
              <w:ind w:firstLine="1760" w:firstLineChars="8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/>
                <w:color w:val="000000" w:themeColor="text1"/>
              </w:rPr>
              <w:t>(9)</w:t>
            </w:r>
            <w:r>
              <w:rPr>
                <w:rFonts w:hint="default" w:ascii="HG丸ｺﾞｼｯｸM-PRO" w:hAnsi="HG丸ｺﾞｼｯｸM-PRO"/>
                <w:color w:val="000000" w:themeColor="text1"/>
              </w:rPr>
              <w:t>　その他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ア　貴重品の管理は各自・各団体で行ってください。館内にあるコインロッカー（コインリター</w:t>
            </w:r>
          </w:p>
          <w:p>
            <w:pPr>
              <w:pStyle w:val="0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ン式）を御利用いただくこともできます。また、お部屋の鍵も貸出します。</w:t>
            </w:r>
          </w:p>
          <w:p>
            <w:pPr>
              <w:pStyle w:val="0"/>
              <w:ind w:left="880" w:hanging="880" w:hanging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イ　石鹸やシャンプー、ドライヤー等はありませんので各自または団体で持参してください。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ウ　ドライヤーの使用は、電気容量の関係上宿泊棟は各階で１台、三角棟は各階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2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台のみとして</w:t>
            </w:r>
          </w:p>
          <w:p>
            <w:pPr>
              <w:pStyle w:val="0"/>
              <w:ind w:firstLine="880" w:firstLineChars="40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エ　消灯時間を厳守するとともに、他団体に迷惑をかけない行動をしてください。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オ　敷地内は、指定場所以外禁煙です。管理研修棟北側の１ヵ所のみです。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　　カ　掃除区域等は、団体ごとに割り当てられます。入所時に確認してください。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２　健康管理について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(1)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健康保険証またはその写し等の持参をおすすめします。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(2)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内服薬の常備はしていませんので、必要な医薬品は各自または団体で用意してください。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(3)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アレルギー等対応が必要な利用者がいる場合は、対応方法を必ず確認してください。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(4)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事故、急病等が発生した場合、速やかに事務室へ御連絡ください。</w:t>
            </w:r>
          </w:p>
          <w:p>
            <w:pPr>
              <w:pStyle w:val="0"/>
              <w:ind w:left="550" w:hanging="550" w:hangingChars="25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(5)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医療機関の受診が必要な場合、最寄りの医療機関の紹介や医療機関への連絡は、自然の家職員が行いますが、搬送は原則として団体で行ってください。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(6)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嘔吐・下痢・発熱等の感染症の可能性のある症状は、速やかに職員にお知らせください。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(7)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保健室は利用できますが医師・看護師はいません。責任者等が付き添うようにしてください。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３　安全確保について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(1)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火の取扱いには十分に注意し、入所時には、非常口・避難場所を必ず確認してください。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/>
                <w:color w:val="000000" w:themeColor="text1"/>
              </w:rPr>
              <w:t>(2)</w:t>
            </w:r>
            <w:r>
              <w:rPr>
                <w:rFonts w:hint="eastAsia" w:ascii="HG丸ｺﾞｼｯｸM-PRO" w:hAnsi="HG丸ｺﾞｼｯｸM-PRO"/>
                <w:color w:val="000000" w:themeColor="text1"/>
              </w:rPr>
              <w:t>　火災や地震等の非常時には、出火場所や避難場所等をよく確かめて、安全に行動してください。</w:t>
            </w: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  <w:p>
            <w:pPr>
              <w:pStyle w:val="0"/>
              <w:jc w:val="both"/>
              <w:rPr>
                <w:rFonts w:hint="default" w:ascii="HG丸ｺﾞｼｯｸM-PRO" w:hAnsi="HG丸ｺﾞｼｯｸM-PRO"/>
                <w:color w:val="000000" w:themeColor="text1"/>
              </w:rPr>
            </w:pPr>
          </w:p>
        </w:tc>
      </w:tr>
    </w:tbl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</w:p>
    <w:p>
      <w:pPr>
        <w:pStyle w:val="0"/>
        <w:spacing w:after="0" w:afterLines="0" w:afterAutospacing="0" w:line="240" w:lineRule="auto"/>
        <w:rPr>
          <w:rFonts w:hint="default" w:ascii="HG丸ｺﾞｼｯｸM-PRO" w:hAnsi="HG丸ｺﾞｼｯｸM-PRO" w:eastAsia="HG丸ｺﾞｼｯｸM-PRO"/>
          <w:color w:val="000000" w:themeColor="text1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5894070</wp:posOffset>
                </wp:positionH>
                <wp:positionV relativeFrom="paragraph">
                  <wp:posOffset>156210</wp:posOffset>
                </wp:positionV>
                <wp:extent cx="937895" cy="724535"/>
                <wp:effectExtent l="0" t="0" r="635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937895" cy="724535"/>
                        </a:xfrm>
                        <a:prstGeom prst="rect">
                          <a:avLst/>
                        </a:prstGeom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8;mso-wrap-distance-left:16pt;width:73.84pt;height:57.05pt;mso-position-horizontal-relative:text;position:absolute;margin-left:464.1pt;margin-top:12.3pt;mso-wrap-distance-bottom:0pt;mso-wrap-distance-right:16pt;mso-wrap-distance-top:0pt;" o:spid="_x0000_s1037" o:allowincell="t" o:allowoverlap="t" filled="t" fillcolor="#ffffff [3201]" stroked="f" strokecolor="#000000 [3200]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/>
          <w:color w:val="000000" w:themeColor="text1"/>
        </w:rPr>
      </w:pPr>
      <w:bookmarkEnd w:id="3"/>
    </w:p>
    <w:sectPr>
      <w:footerReference r:id="rId6" w:type="even"/>
      <w:footerReference r:id="rId7" w:type="default"/>
      <w:type w:val="continuous"/>
      <w:pgSz w:w="11907" w:h="16839"/>
      <w:pgMar w:top="720" w:right="737" w:bottom="720" w:left="737" w:header="170" w:footer="737" w:gutter="0"/>
      <w:pgNumType w:start="1"/>
      <w:cols w:space="720"/>
      <w:textDirection w:val="lrTb"/>
      <w:docGrid w:linePitch="381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Segoe UI Symbo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P創英ﾌﾟﾚｾﾞﾝｽE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pple Color Emoji">
    <w:panose1 w:val="00000000000000000000"/>
    <w:charset w:val="00"/>
    <w:family w:val="auto"/>
    <w:pitch w:val="fixed"/>
    <w:sig w:usb0="00000000" w:usb1="00000000" w:usb2="00000000" w:usb3="00000000" w:csb0="00000001" w:csb1="00000000"/>
  </w:font>
  <w:font w:name="Cambria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Tahoma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ﾌﾟﾚｾﾞﾝｽE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ahoma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-1187435831"/>
      <w:docPartObj>
        <w:docPartGallery w:val="Page Numbers (Top of Page)"/>
        <w:docPartUnique/>
      </w:docPartObj>
    </w:sdtPr>
    <w:sdtEndPr>
      <w:rPr>
        <w:rFonts w:hint="default"/>
      </w:rPr>
    </w:sdtEndPr>
    <w:sdtContent>
      <w:p>
        <w:pPr>
          <w:pStyle w:val="24"/>
          <w:jc w:val="left"/>
          <w:rPr>
            <w:rFonts w:hint="eastAsia"/>
          </w:rPr>
        </w:pPr>
        <w:bookmarkStart w:id="0" w:name="_GoBack"/>
        <w:bookmarkEnd w:id="0"/>
      </w:p>
    </w:sdtContent>
  </w:sdt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jc w:val="right"/>
      <w:rPr>
        <w:rFonts w:hint="default"/>
      </w:rPr>
    </w:pPr>
    <w:r>
      <w:rPr>
        <w:rFonts w:hint="eastAsia"/>
      </w:rPr>
      <mc:AlternateContent>
        <mc:Choice Requires="wps">
          <w:drawing>
            <wp:anchor distT="0" distB="0" distL="203200" distR="203200" simplePos="0" relativeHeight="1" behindDoc="0" locked="0" layoutInCell="1" hidden="0" allowOverlap="1">
              <wp:simplePos x="0" y="0"/>
              <wp:positionH relativeFrom="column">
                <wp:posOffset>880110</wp:posOffset>
              </wp:positionH>
              <wp:positionV relativeFrom="paragraph">
                <wp:posOffset>-711835</wp:posOffset>
              </wp:positionV>
              <wp:extent cx="674370" cy="511175"/>
              <wp:effectExtent l="0" t="0" r="635" b="635"/>
              <wp:wrapNone/>
              <wp:docPr id="2049" name="オブジェクト 0"/>
              <a:graphic xmlns:a="http://schemas.openxmlformats.org/drawingml/2006/main">
                <a:graphicData uri="http://schemas.microsoft.com/office/word/2010/wordprocessingShape">
                  <wps:wsp>
                    <wps:cNvPr id="2049" name="オブジェクト 0"/>
                    <wps:cNvSpPr/>
                    <wps:spPr>
                      <a:xfrm>
                        <a:off x="0" y="0"/>
                        <a:ext cx="674370" cy="511175"/>
                      </a:xfrm>
                      <a:prstGeom prst="rect">
                        <a:avLst/>
                      </a:prstGeom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none">
                        <a:schemeClr val="dk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オブジェクト 0" style="mso-position-vertical-relative:text;z-index:1;mso-wrap-distance-left:16pt;width:53.1pt;height:40.25pt;mso-position-horizontal-relative:text;position:absolute;margin-left:69.3pt;margin-top:-56.05pt;mso-wrap-distance-bottom:0pt;mso-wrap-distance-right:16pt;mso-wrap-distance-top:0pt;" o:spid="_x0000_s2049" o:allowincell="t" o:allowoverlap="t" filled="t" fillcolor="#ffffff [3201]" stroked="f" strokecolor="#000000 [3200]" strokeweight="1pt" o:spt="1">
              <v:fill/>
              <v:stroke linestyle="single" miterlimit="8" endcap="flat" dashstyle="solid"/>
              <v:textbox style="layout-flow:horizontal;"/>
              <v:imagedata o:title=""/>
              <w10:wrap type="none" anchorx="text" anchory="text"/>
            </v:rect>
          </w:pict>
        </mc:Fallback>
      </mc:AlternateContent>
    </w:r>
    <w:sdt>
      <w:sdtPr>
        <w:rPr>
          <w:rFonts w:hint="default"/>
        </w:rPr>
        <w:id w:val="-958730842"/>
        <w:docPartObj>
          <w:docPartGallery w:val="Page Numbers (Top of Page)"/>
          <w:docPartUnique/>
        </w:docPartObj>
      </w:sdtPr>
      <w:sdtEndPr>
        <w:rPr>
          <w:rFonts w:hint="default"/>
        </w:rPr>
      </w:sdtEndPr>
      <w:sdtContent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  <w:sz w:val="44"/>
          </w:rPr>
          <w:t>1</w:t>
        </w:r>
        <w:r>
          <w:rPr>
            <w:rFonts w:hint="eastAsia"/>
          </w:rPr>
          <w:fldChar w:fldCharType="end"/>
        </w:r>
      </w:sdtContent>
    </w:sdt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multilevel"/>
    <w:tmpl w:val="D4147D76"/>
    <w:lvl w:ilvl="0">
      <w:start w:val="1"/>
      <w:numFmt w:val="decimalFullWidth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(%2)"/>
      <w:lvlJc w:val="left"/>
      <w:pPr>
        <w:ind w:left="1636" w:hanging="426"/>
      </w:pPr>
      <w:rPr>
        <w:rFonts w:hint="eastAsia"/>
        <w:i w:val="0"/>
      </w:rPr>
    </w:lvl>
    <w:lvl w:ilvl="2">
      <w:start w:val="1"/>
      <w:numFmt w:val="aiueoFullWidth"/>
      <w:pStyle w:val="3"/>
      <w:lvlText w:val="%3"/>
      <w:lvlJc w:val="left"/>
      <w:pPr>
        <w:ind w:left="3119" w:hanging="425"/>
      </w:pPr>
      <w:rPr>
        <w:rFonts w:hint="eastAsia"/>
        <w:i w:val="0"/>
      </w:rPr>
    </w:lvl>
    <w:lvl w:ilvl="3">
      <w:start w:val="1"/>
      <w:numFmt w:val="lowerLetter"/>
      <w:pStyle w:val="4"/>
      <w:lvlText w:val="%4"/>
      <w:lvlJc w:val="left"/>
      <w:pPr>
        <w:ind w:left="1418" w:hanging="425"/>
      </w:pPr>
      <w:rPr>
        <w:rFonts w:hint="eastAsia"/>
      </w:rPr>
    </w:lvl>
    <w:lvl w:ilvl="4">
      <w:start w:val="1"/>
      <w:numFmt w:val="aiueo"/>
      <w:pStyle w:val="5"/>
      <w:suff w:val="nothing"/>
      <w:lvlText w:val="(%5)"/>
      <w:lvlJc w:val="left"/>
      <w:pPr>
        <w:ind w:left="2269" w:hanging="425"/>
      </w:pPr>
      <w:rPr>
        <w:rFonts w:hint="eastAsia" w:ascii="HG丸ｺﾞｼｯｸM-PRO" w:hAnsi="HG丸ｺﾞｼｯｸM-PRO" w:eastAsia="HG丸ｺﾞｼｯｸM-PRO"/>
        <w:b w:val="0"/>
        <w:i w:val="0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1">
    <w:nsid w:val="00000002"/>
    <w:multiLevelType w:val="hybridMultilevel"/>
    <w:tmpl w:val="078A913A"/>
    <w:lvl w:ilvl="0" w:tplc="F108703C">
      <w:numFmt w:val="bullet"/>
      <w:pStyle w:val="26"/>
      <w:lvlText w:val=""/>
      <w:lvlJc w:val="left"/>
      <w:pPr>
        <w:tabs>
          <w:tab w:val="num" w:leader="none" w:pos="3579"/>
        </w:tabs>
        <w:ind w:left="3579" w:hanging="389"/>
      </w:pPr>
      <w:rPr>
        <w:rFonts w:hint="default" w:ascii="Symbol" w:hAnsi="Symbol"/>
      </w:rPr>
    </w:lvl>
    <w:lvl w:ilvl="1" w:tplc="04090003">
      <w:numFmt w:val="bullet"/>
      <w:lvlText w:val="o"/>
      <w:lvlJc w:val="left"/>
      <w:pPr>
        <w:ind w:left="4630" w:hanging="360"/>
      </w:pPr>
      <w:rPr>
        <w:rFonts w:hint="default" w:ascii="Courier New" w:hAnsi="Courier New"/>
      </w:rPr>
    </w:lvl>
    <w:lvl w:ilvl="2" w:tplc="04090005">
      <w:numFmt w:val="bullet"/>
      <w:lvlText w:val=""/>
      <w:lvlJc w:val="left"/>
      <w:pPr>
        <w:ind w:left="5350" w:hanging="360"/>
      </w:pPr>
      <w:rPr>
        <w:rFonts w:hint="default" w:ascii="Wingdings" w:hAnsi="Wingdings"/>
      </w:rPr>
    </w:lvl>
    <w:lvl w:ilvl="3" w:tplc="04090001">
      <w:numFmt w:val="bullet"/>
      <w:lvlText w:val=""/>
      <w:lvlJc w:val="left"/>
      <w:pPr>
        <w:ind w:left="6070" w:hanging="360"/>
      </w:pPr>
      <w:rPr>
        <w:rFonts w:hint="default" w:ascii="Symbol" w:hAnsi="Symbol"/>
      </w:rPr>
    </w:lvl>
    <w:lvl w:ilvl="4" w:tplc="04090003">
      <w:numFmt w:val="bullet"/>
      <w:lvlText w:val="o"/>
      <w:lvlJc w:val="left"/>
      <w:pPr>
        <w:ind w:left="6790" w:hanging="360"/>
      </w:pPr>
      <w:rPr>
        <w:rFonts w:hint="default" w:ascii="Courier New" w:hAnsi="Courier New"/>
      </w:rPr>
    </w:lvl>
    <w:lvl w:ilvl="5" w:tplc="04090005">
      <w:numFmt w:val="bullet"/>
      <w:lvlText w:val=""/>
      <w:lvlJc w:val="left"/>
      <w:pPr>
        <w:ind w:left="7510" w:hanging="360"/>
      </w:pPr>
      <w:rPr>
        <w:rFonts w:hint="default" w:ascii="Wingdings" w:hAnsi="Wingdings"/>
      </w:rPr>
    </w:lvl>
    <w:lvl w:ilvl="6" w:tplc="04090001">
      <w:numFmt w:val="bullet"/>
      <w:lvlText w:val=""/>
      <w:lvlJc w:val="left"/>
      <w:pPr>
        <w:ind w:left="8230" w:hanging="360"/>
      </w:pPr>
      <w:rPr>
        <w:rFonts w:hint="default" w:ascii="Symbol" w:hAnsi="Symbol"/>
      </w:rPr>
    </w:lvl>
    <w:lvl w:ilvl="7" w:tplc="04090003">
      <w:numFmt w:val="bullet"/>
      <w:lvlText w:val="o"/>
      <w:lvlJc w:val="left"/>
      <w:pPr>
        <w:ind w:left="8950" w:hanging="360"/>
      </w:pPr>
      <w:rPr>
        <w:rFonts w:hint="default" w:ascii="Courier New" w:hAnsi="Courier New"/>
      </w:rPr>
    </w:lvl>
    <w:lvl w:ilvl="8" w:tplc="04090005">
      <w:numFmt w:val="bullet"/>
      <w:lvlText w:val=""/>
      <w:lvlJc w:val="left"/>
      <w:pPr>
        <w:ind w:left="9670" w:hanging="360"/>
      </w:pPr>
      <w:rPr>
        <w:rFonts w:hint="default" w:ascii="Wingdings" w:hAnsi="Wingdings"/>
      </w:rPr>
    </w:lvl>
  </w:abstractNum>
  <w:abstractNum w:abstractNumId="2">
    <w:nsid w:val="00000003"/>
    <w:multiLevelType w:val="hybridMultilevel"/>
    <w:tmpl w:val="A330FC92"/>
    <w:lvl w:ilvl="0" w:tplc="0B66C61A">
      <w:start w:val="1"/>
      <w:numFmt w:val="decimal"/>
      <w:pStyle w:val="47"/>
      <w:lvlText w:val="%1."/>
      <w:lvlJc w:val="left"/>
      <w:pPr>
        <w:tabs>
          <w:tab w:val="num" w:leader="none" w:pos="389"/>
        </w:tabs>
        <w:ind w:left="389" w:hanging="38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bordersDoNotSurroundHeader/>
  <w:bordersDoNotSurroundFooter/>
  <w:defaultTabStop w:val="719"/>
  <w:evenAndOddHeaders/>
  <w:drawingGridHorizontalSpacing w:val="110"/>
  <w:drawingGridVerticalSpacing w:val="439"/>
  <w:displayHorizontalDrawingGridEvery w:val="2"/>
  <w:hdrShapeDefaults>
    <o:shapelayout v:ext="edit"/>
  </w:hdrShapeDefaults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sz w:val="22"/>
      </w:rPr>
    </w:rPrDefault>
    <w:pPrDefault>
      <w:pPr>
        <w:spacing w:after="200" w:afterLines="0" w:afterAutospacing="0" w:line="288" w:lineRule="auto"/>
      </w:pPr>
    </w:pPrDefault>
  </w:docDefaults>
  <w:style w:type="paragraph" w:styleId="0" w:default="1">
    <w:name w:val="Normal"/>
    <w:next w:val="0"/>
    <w:link w:val="0"/>
    <w:uiPriority w:val="0"/>
    <w:qFormat/>
    <w:rPr>
      <w:rFonts w:eastAsia="HG丸ｺﾞｼｯｸM-PRO"/>
    </w:rPr>
  </w:style>
  <w:style w:type="paragraph" w:styleId="1">
    <w:name w:val="heading 1"/>
    <w:basedOn w:val="0"/>
    <w:next w:val="0"/>
    <w:link w:val="15"/>
    <w:uiPriority w:val="0"/>
    <w:qFormat/>
    <w:pPr>
      <w:numPr>
        <w:ilvl w:val="0"/>
        <w:numId w:val="1"/>
      </w:numPr>
      <w:pBdr>
        <w:top w:val="single" w:color="487B97" w:themeColor="accent2" w:sz="8" w:space="0"/>
        <w:left w:val="single" w:color="487B97" w:themeColor="accent2" w:sz="8" w:space="0"/>
        <w:bottom w:val="single" w:color="487B97" w:themeColor="accent2" w:sz="8" w:space="0"/>
        <w:right w:val="single" w:color="487B97" w:themeColor="accent2" w:sz="8" w:space="0"/>
      </w:pBdr>
      <w:shd w:val="clear" w:color="auto" w:themeFill="accent2" w:themeFillTint="33" w:themeFillShade="FF"/>
      <w:spacing w:before="480" w:beforeLines="0" w:beforeAutospacing="0" w:after="240" w:afterLines="0" w:afterAutospacing="0" w:line="269" w:lineRule="auto"/>
      <w:contextualSpacing w:val="1"/>
      <w:outlineLvl w:val="0"/>
    </w:pPr>
    <w:rPr>
      <w:rFonts w:asciiTheme="majorHAnsi" w:hAnsiTheme="majorHAnsi" w:eastAsiaTheme="majorEastAsia"/>
      <w:b w:val="1"/>
      <w:color w:val="243D4A" w:themeColor="accent2" w:themeShade="7F"/>
      <w:sz w:val="28"/>
    </w:rPr>
  </w:style>
  <w:style w:type="paragraph" w:styleId="2">
    <w:name w:val="heading 2"/>
    <w:basedOn w:val="0"/>
    <w:next w:val="0"/>
    <w:link w:val="16"/>
    <w:uiPriority w:val="0"/>
    <w:qFormat/>
    <w:pPr>
      <w:numPr>
        <w:ilvl w:val="1"/>
        <w:numId w:val="1"/>
      </w:numPr>
      <w:pBdr>
        <w:top w:val="single" w:color="487B97" w:themeColor="accent2" w:sz="4" w:space="0"/>
        <w:left w:val="single" w:color="487B97" w:themeColor="accent2" w:sz="48" w:space="2"/>
        <w:bottom w:val="single" w:color="487B97" w:themeColor="accent2" w:sz="4" w:space="0"/>
        <w:right w:val="single" w:color="487B97" w:themeColor="accent2" w:sz="4" w:space="4"/>
      </w:pBdr>
      <w:spacing w:before="200" w:beforeLines="0" w:beforeAutospacing="0" w:after="100" w:afterLines="0" w:afterAutospacing="0" w:line="269" w:lineRule="auto"/>
      <w:ind w:left="976"/>
      <w:contextualSpacing w:val="1"/>
      <w:outlineLvl w:val="1"/>
    </w:pPr>
    <w:rPr>
      <w:rFonts w:asciiTheme="majorHAnsi" w:hAnsiTheme="majorHAnsi" w:eastAsiaTheme="majorEastAsia"/>
      <w:i w:val="1"/>
      <w:color w:val="355B71" w:themeColor="accent2" w:themeShade="BF"/>
    </w:rPr>
  </w:style>
  <w:style w:type="paragraph" w:styleId="3">
    <w:name w:val="heading 3"/>
    <w:basedOn w:val="0"/>
    <w:next w:val="0"/>
    <w:link w:val="17"/>
    <w:uiPriority w:val="0"/>
    <w:qFormat/>
    <w:pPr>
      <w:numPr>
        <w:ilvl w:val="2"/>
        <w:numId w:val="1"/>
      </w:numPr>
      <w:spacing w:before="200" w:beforeLines="0" w:beforeAutospacing="0" w:after="100" w:afterLines="0" w:afterAutospacing="0" w:line="240" w:lineRule="auto"/>
      <w:ind w:left="1276"/>
      <w:contextualSpacing w:val="1"/>
      <w:outlineLvl w:val="2"/>
    </w:pPr>
    <w:rPr>
      <w:rFonts w:asciiTheme="majorHAnsi" w:hAnsiTheme="majorHAnsi"/>
      <w:i w:val="1"/>
      <w:color w:val="355B71" w:themeColor="accent2" w:themeShade="BF"/>
    </w:rPr>
  </w:style>
  <w:style w:type="paragraph" w:styleId="4">
    <w:name w:val="heading 4"/>
    <w:basedOn w:val="0"/>
    <w:next w:val="0"/>
    <w:link w:val="18"/>
    <w:uiPriority w:val="0"/>
    <w:qFormat/>
    <w:pPr>
      <w:numPr>
        <w:ilvl w:val="3"/>
        <w:numId w:val="1"/>
      </w:numPr>
      <w:spacing w:before="200" w:beforeLines="0" w:beforeAutospacing="0" w:after="100" w:afterLines="0" w:afterAutospacing="0" w:line="240" w:lineRule="auto"/>
      <w:ind w:left="1701"/>
      <w:contextualSpacing w:val="1"/>
      <w:outlineLvl w:val="3"/>
    </w:pPr>
    <w:rPr>
      <w:rFonts w:asciiTheme="majorHAnsi" w:hAnsiTheme="majorHAnsi"/>
      <w:i w:val="1"/>
      <w:color w:val="355B71" w:themeColor="accent2" w:themeShade="BF"/>
    </w:rPr>
  </w:style>
  <w:style w:type="paragraph" w:styleId="5">
    <w:name w:val="heading 5"/>
    <w:basedOn w:val="0"/>
    <w:next w:val="0"/>
    <w:link w:val="19"/>
    <w:uiPriority w:val="0"/>
    <w:qFormat/>
    <w:pPr>
      <w:numPr>
        <w:ilvl w:val="4"/>
        <w:numId w:val="1"/>
      </w:numPr>
      <w:spacing w:before="200" w:beforeLines="0" w:beforeAutospacing="0" w:after="100" w:afterLines="0" w:afterAutospacing="0" w:line="240" w:lineRule="auto"/>
      <w:contextualSpacing w:val="1"/>
      <w:outlineLvl w:val="4"/>
    </w:pPr>
    <w:rPr>
      <w:rFonts w:asciiTheme="majorHAnsi" w:hAnsiTheme="majorHAnsi" w:eastAsiaTheme="majorEastAsia"/>
      <w:i w:val="1"/>
      <w:color w:val="355B71" w:themeColor="accent2" w:themeShade="BF"/>
    </w:rPr>
  </w:style>
  <w:style w:type="paragraph" w:styleId="6">
    <w:name w:val="heading 6"/>
    <w:basedOn w:val="0"/>
    <w:next w:val="0"/>
    <w:link w:val="20"/>
    <w:uiPriority w:val="0"/>
    <w:qFormat/>
    <w:pPr>
      <w:numPr>
        <w:ilvl w:val="5"/>
        <w:numId w:val="1"/>
      </w:numPr>
      <w:pBdr>
        <w:bottom w:val="single" w:color="B1CCDA" w:themeColor="accent2" w:themeTint="66" w:sz="4" w:space="2"/>
      </w:pBdr>
      <w:spacing w:before="200" w:beforeLines="0" w:beforeAutospacing="0" w:after="100" w:afterLines="0" w:afterAutospacing="0" w:line="240" w:lineRule="auto"/>
      <w:contextualSpacing w:val="1"/>
      <w:outlineLvl w:val="5"/>
    </w:pPr>
    <w:rPr>
      <w:rFonts w:asciiTheme="majorHAnsi" w:hAnsiTheme="majorHAnsi" w:eastAsiaTheme="majorEastAsia"/>
      <w:color w:val="355B71" w:themeColor="accent2" w:themeShade="BF"/>
    </w:rPr>
  </w:style>
  <w:style w:type="paragraph" w:styleId="7">
    <w:name w:val="heading 7"/>
    <w:basedOn w:val="0"/>
    <w:next w:val="0"/>
    <w:link w:val="21"/>
    <w:uiPriority w:val="0"/>
    <w:qFormat/>
    <w:pPr>
      <w:numPr>
        <w:ilvl w:val="6"/>
        <w:numId w:val="1"/>
      </w:numPr>
      <w:pBdr>
        <w:bottom w:val="dotted" w:color="8AB3C8" w:themeColor="accent2" w:themeTint="99" w:sz="4" w:space="2"/>
      </w:pBdr>
      <w:spacing w:before="200" w:beforeLines="0" w:beforeAutospacing="0" w:after="100" w:afterLines="0" w:afterAutospacing="0" w:line="240" w:lineRule="auto"/>
      <w:contextualSpacing w:val="1"/>
      <w:outlineLvl w:val="6"/>
    </w:pPr>
    <w:rPr>
      <w:rFonts w:asciiTheme="majorHAnsi" w:hAnsiTheme="majorHAnsi" w:eastAsiaTheme="majorEastAsia"/>
      <w:color w:val="355B71" w:themeColor="accent2" w:themeShade="BF"/>
    </w:rPr>
  </w:style>
  <w:style w:type="paragraph" w:styleId="8">
    <w:name w:val="heading 8"/>
    <w:basedOn w:val="0"/>
    <w:next w:val="0"/>
    <w:link w:val="22"/>
    <w:uiPriority w:val="0"/>
    <w:qFormat/>
    <w:pPr>
      <w:numPr>
        <w:ilvl w:val="7"/>
        <w:numId w:val="1"/>
      </w:numPr>
      <w:spacing w:before="200" w:beforeLines="0" w:beforeAutospacing="0" w:after="100" w:afterLines="0" w:afterAutospacing="0" w:line="240" w:lineRule="auto"/>
      <w:contextualSpacing w:val="1"/>
      <w:outlineLvl w:val="7"/>
    </w:pPr>
    <w:rPr>
      <w:rFonts w:asciiTheme="majorHAnsi" w:hAnsiTheme="majorHAnsi" w:eastAsiaTheme="majorEastAsia"/>
      <w:color w:val="487B97" w:themeColor="accent2"/>
    </w:rPr>
  </w:style>
  <w:style w:type="paragraph" w:styleId="9">
    <w:name w:val="heading 9"/>
    <w:basedOn w:val="0"/>
    <w:next w:val="0"/>
    <w:link w:val="23"/>
    <w:uiPriority w:val="0"/>
    <w:qFormat/>
    <w:pPr>
      <w:numPr>
        <w:ilvl w:val="8"/>
        <w:numId w:val="1"/>
      </w:numPr>
      <w:spacing w:before="200" w:beforeLines="0" w:beforeAutospacing="0" w:after="100" w:afterLines="0" w:afterAutospacing="0" w:line="240" w:lineRule="auto"/>
      <w:contextualSpacing w:val="1"/>
      <w:outlineLvl w:val="8"/>
    </w:pPr>
    <w:rPr>
      <w:rFonts w:asciiTheme="majorHAnsi" w:hAnsiTheme="majorHAnsi" w:eastAsiaTheme="majorEastAsia"/>
      <w:color w:val="487B97" w:themeColor="accent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見出し 1 (文字)"/>
    <w:basedOn w:val="10"/>
    <w:next w:val="15"/>
    <w:link w:val="1"/>
    <w:uiPriority w:val="0"/>
    <w:rPr>
      <w:rFonts w:asciiTheme="majorHAnsi" w:hAnsiTheme="majorHAnsi" w:eastAsiaTheme="majorEastAsia"/>
      <w:b w:val="1"/>
      <w:color w:val="243D4A" w:themeColor="accent2" w:themeShade="7F"/>
      <w:sz w:val="28"/>
      <w:shd w:val="clear" w:color="auto" w:themeFill="accent2" w:themeFillTint="33" w:themeFillShade="FF"/>
    </w:rPr>
  </w:style>
  <w:style w:type="character" w:styleId="16" w:customStyle="1">
    <w:name w:val="見出し 2 (文字)"/>
    <w:basedOn w:val="10"/>
    <w:next w:val="16"/>
    <w:link w:val="2"/>
    <w:uiPriority w:val="0"/>
    <w:rPr>
      <w:rFonts w:asciiTheme="majorHAnsi" w:hAnsiTheme="majorHAnsi" w:eastAsiaTheme="majorEastAsia"/>
      <w:i w:val="1"/>
      <w:color w:val="355B71" w:themeColor="accent2" w:themeShade="BF"/>
    </w:rPr>
  </w:style>
  <w:style w:type="character" w:styleId="17" w:customStyle="1">
    <w:name w:val="見出し 3 (文字)"/>
    <w:basedOn w:val="10"/>
    <w:next w:val="17"/>
    <w:link w:val="3"/>
    <w:uiPriority w:val="0"/>
    <w:rPr>
      <w:rFonts w:eastAsia="HG丸ｺﾞｼｯｸM-PRO" w:asciiTheme="majorHAnsi" w:hAnsiTheme="majorHAnsi"/>
      <w:i w:val="1"/>
      <w:color w:val="355B71" w:themeColor="accent2" w:themeShade="BF"/>
    </w:rPr>
  </w:style>
  <w:style w:type="character" w:styleId="18" w:customStyle="1">
    <w:name w:val="見出し 4 (文字)"/>
    <w:basedOn w:val="10"/>
    <w:next w:val="18"/>
    <w:link w:val="4"/>
    <w:uiPriority w:val="0"/>
    <w:rPr>
      <w:rFonts w:eastAsia="HG丸ｺﾞｼｯｸM-PRO" w:asciiTheme="majorHAnsi" w:hAnsiTheme="majorHAnsi"/>
      <w:i w:val="1"/>
      <w:color w:val="355B71" w:themeColor="accent2" w:themeShade="BF"/>
    </w:rPr>
  </w:style>
  <w:style w:type="character" w:styleId="19" w:customStyle="1">
    <w:name w:val="見出し 5 (文字)"/>
    <w:basedOn w:val="10"/>
    <w:next w:val="19"/>
    <w:link w:val="5"/>
    <w:uiPriority w:val="0"/>
    <w:rPr>
      <w:rFonts w:asciiTheme="majorHAnsi" w:hAnsiTheme="majorHAnsi" w:eastAsiaTheme="majorEastAsia"/>
      <w:i w:val="1"/>
      <w:color w:val="355B71" w:themeColor="accent2" w:themeShade="BF"/>
    </w:rPr>
  </w:style>
  <w:style w:type="character" w:styleId="20" w:customStyle="1">
    <w:name w:val="見出し 6 (文字)"/>
    <w:basedOn w:val="10"/>
    <w:next w:val="20"/>
    <w:link w:val="6"/>
    <w:uiPriority w:val="0"/>
    <w:rPr>
      <w:rFonts w:asciiTheme="majorHAnsi" w:hAnsiTheme="majorHAnsi" w:eastAsiaTheme="majorEastAsia"/>
      <w:color w:val="355B71" w:themeColor="accent2" w:themeShade="BF"/>
    </w:rPr>
  </w:style>
  <w:style w:type="character" w:styleId="21" w:customStyle="1">
    <w:name w:val="見出し 7 (文字)"/>
    <w:basedOn w:val="10"/>
    <w:next w:val="21"/>
    <w:link w:val="7"/>
    <w:uiPriority w:val="0"/>
    <w:rPr>
      <w:rFonts w:asciiTheme="majorHAnsi" w:hAnsiTheme="majorHAnsi" w:eastAsiaTheme="majorEastAsia"/>
      <w:color w:val="355B71" w:themeColor="accent2" w:themeShade="BF"/>
    </w:rPr>
  </w:style>
  <w:style w:type="character" w:styleId="22" w:customStyle="1">
    <w:name w:val="見出し 8 (文字)"/>
    <w:basedOn w:val="10"/>
    <w:next w:val="22"/>
    <w:link w:val="8"/>
    <w:uiPriority w:val="0"/>
    <w:rPr>
      <w:rFonts w:asciiTheme="majorHAnsi" w:hAnsiTheme="majorHAnsi" w:eastAsiaTheme="majorEastAsia"/>
      <w:color w:val="487B97" w:themeColor="accent2"/>
    </w:rPr>
  </w:style>
  <w:style w:type="character" w:styleId="23" w:customStyle="1">
    <w:name w:val="見出し 9 (文字)"/>
    <w:basedOn w:val="10"/>
    <w:next w:val="23"/>
    <w:link w:val="9"/>
    <w:uiPriority w:val="0"/>
    <w:rPr>
      <w:rFonts w:asciiTheme="majorHAnsi" w:hAnsiTheme="majorHAnsi" w:eastAsiaTheme="majorEastAsia"/>
      <w:color w:val="487B97" w:themeColor="accent2"/>
    </w:rPr>
  </w:style>
  <w:style w:type="paragraph" w:styleId="24">
    <w:name w:val="footer"/>
    <w:basedOn w:val="0"/>
    <w:next w:val="24"/>
    <w:link w:val="25"/>
    <w:uiPriority w:val="0"/>
    <w:qFormat/>
    <w:pPr>
      <w:spacing w:after="0" w:afterLines="0" w:afterAutospacing="0" w:line="240" w:lineRule="auto"/>
    </w:pPr>
    <w:rPr>
      <w:b w:val="1"/>
      <w:sz w:val="46"/>
    </w:rPr>
  </w:style>
  <w:style w:type="character" w:styleId="25" w:customStyle="1">
    <w:name w:val="フッター (文字)"/>
    <w:basedOn w:val="10"/>
    <w:next w:val="25"/>
    <w:link w:val="24"/>
    <w:uiPriority w:val="0"/>
    <w:rPr>
      <w:b w:val="1"/>
      <w:sz w:val="46"/>
    </w:rPr>
  </w:style>
  <w:style w:type="paragraph" w:styleId="26">
    <w:name w:val="List Bullet"/>
    <w:basedOn w:val="0"/>
    <w:next w:val="26"/>
    <w:link w:val="0"/>
    <w:uiPriority w:val="0"/>
    <w:pPr>
      <w:numPr>
        <w:ilvl w:val="0"/>
        <w:numId w:val="2"/>
      </w:numPr>
      <w:spacing w:after="120" w:afterLines="0" w:afterAutospacing="0"/>
    </w:pPr>
  </w:style>
  <w:style w:type="paragraph" w:styleId="27">
    <w:name w:val="Intense Quote"/>
    <w:basedOn w:val="0"/>
    <w:next w:val="0"/>
    <w:link w:val="28"/>
    <w:uiPriority w:val="0"/>
    <w:qFormat/>
    <w:pPr>
      <w:pBdr>
        <w:top w:val="dotted" w:color="487B97" w:themeColor="accent2" w:sz="8" w:space="10"/>
        <w:bottom w:val="dotted" w:color="487B97" w:themeColor="accent2" w:sz="8" w:space="10"/>
      </w:pBdr>
      <w:spacing w:line="300" w:lineRule="auto"/>
      <w:ind w:left="2160" w:right="2160"/>
      <w:jc w:val="center"/>
    </w:pPr>
    <w:rPr>
      <w:rFonts w:asciiTheme="majorHAnsi" w:hAnsiTheme="majorHAnsi" w:eastAsiaTheme="majorEastAsia"/>
      <w:b w:val="1"/>
      <w:color w:val="487B97" w:themeColor="accent2"/>
    </w:rPr>
  </w:style>
  <w:style w:type="character" w:styleId="28" w:customStyle="1">
    <w:name w:val="引用文 2 (文字)"/>
    <w:basedOn w:val="10"/>
    <w:next w:val="28"/>
    <w:link w:val="27"/>
    <w:uiPriority w:val="0"/>
    <w:rPr>
      <w:rFonts w:asciiTheme="majorHAnsi" w:hAnsiTheme="majorHAnsi" w:eastAsiaTheme="majorEastAsia"/>
      <w:b w:val="1"/>
      <w:i w:val="1"/>
      <w:color w:val="487B97" w:themeColor="accent2"/>
      <w:sz w:val="20"/>
    </w:rPr>
  </w:style>
  <w:style w:type="character" w:styleId="29">
    <w:name w:val="Emphasis"/>
    <w:next w:val="29"/>
    <w:link w:val="0"/>
    <w:uiPriority w:val="0"/>
    <w:qFormat/>
    <w:rPr>
      <w:rFonts w:asciiTheme="majorHAnsi" w:hAnsiTheme="majorHAnsi" w:eastAsiaTheme="majorEastAsia"/>
      <w:b w:val="1"/>
      <w:i w:val="1"/>
      <w:color w:val="487B97" w:themeColor="accent2"/>
      <w:bdr w:val="single" w:color="D8E6ED" w:themeColor="accent2" w:themeTint="33" w:sz="18" w:space="0"/>
      <w:shd w:val="clear" w:color="auto" w:themeFill="accent2" w:themeFillTint="33" w:themeFillShade="FF"/>
    </w:rPr>
  </w:style>
  <w:style w:type="character" w:styleId="30">
    <w:name w:val="Intense Emphasis"/>
    <w:next w:val="30"/>
    <w:link w:val="0"/>
    <w:uiPriority w:val="0"/>
    <w:qFormat/>
    <w:rPr>
      <w:rFonts w:asciiTheme="majorHAnsi" w:hAnsiTheme="majorHAnsi" w:eastAsiaTheme="majorEastAsia"/>
      <w:b w:val="1"/>
      <w:i w:val="1"/>
      <w:dstrike w:val="0"/>
      <w:color w:val="FFFFFF" w:themeColor="background1"/>
      <w:bdr w:val="single" w:color="487B97" w:themeColor="accent2" w:sz="18" w:space="0"/>
      <w:shd w:val="clear" w:color="auto" w:themeFill="accent2" w:themeFillTint="FF" w:themeFillShade="FF"/>
      <w:vertAlign w:val="baseline"/>
    </w:rPr>
  </w:style>
  <w:style w:type="character" w:styleId="31">
    <w:name w:val="Strong"/>
    <w:next w:val="31"/>
    <w:link w:val="0"/>
    <w:uiPriority w:val="0"/>
    <w:qFormat/>
    <w:rPr>
      <w:b w:val="1"/>
      <w:spacing w:val="0"/>
    </w:rPr>
  </w:style>
  <w:style w:type="character" w:styleId="32">
    <w:name w:val="Subtle Reference"/>
    <w:next w:val="32"/>
    <w:link w:val="0"/>
    <w:uiPriority w:val="0"/>
    <w:qFormat/>
    <w:rPr>
      <w:i w:val="1"/>
      <w:smallCaps w:val="1"/>
      <w:color w:val="487B97" w:themeColor="accent2"/>
    </w:rPr>
  </w:style>
  <w:style w:type="character" w:styleId="33">
    <w:name w:val="Intense Reference"/>
    <w:next w:val="33"/>
    <w:link w:val="0"/>
    <w:uiPriority w:val="0"/>
    <w:qFormat/>
    <w:rPr>
      <w:b w:val="1"/>
      <w:i w:val="1"/>
      <w:smallCaps w:val="1"/>
      <w:color w:val="487B97" w:themeColor="accent2"/>
    </w:rPr>
  </w:style>
  <w:style w:type="character" w:styleId="34">
    <w:name w:val="Book Title"/>
    <w:next w:val="34"/>
    <w:link w:val="0"/>
    <w:uiPriority w:val="0"/>
    <w:qFormat/>
    <w:rPr>
      <w:rFonts w:asciiTheme="majorHAnsi" w:hAnsiTheme="majorHAnsi" w:eastAsiaTheme="majorEastAsia"/>
      <w:b w:val="1"/>
      <w:i w:val="1"/>
      <w:smallCaps w:val="1"/>
      <w:color w:val="355B71" w:themeColor="accent2" w:themeShade="BF"/>
      <w:u w:val="single" w:color="auto"/>
    </w:rPr>
  </w:style>
  <w:style w:type="paragraph" w:styleId="35">
    <w:name w:val="caption"/>
    <w:basedOn w:val="0"/>
    <w:next w:val="0"/>
    <w:link w:val="0"/>
    <w:uiPriority w:val="0"/>
    <w:semiHidden/>
    <w:qFormat/>
    <w:rPr>
      <w:b w:val="1"/>
      <w:color w:val="355B71" w:themeColor="accent2" w:themeShade="BF"/>
      <w:sz w:val="18"/>
    </w:rPr>
  </w:style>
  <w:style w:type="paragraph" w:styleId="36">
    <w:name w:val="TOC Heading"/>
    <w:basedOn w:val="1"/>
    <w:next w:val="0"/>
    <w:link w:val="0"/>
    <w:uiPriority w:val="0"/>
    <w:qFormat/>
    <w:pPr>
      <w:outlineLvl w:val="9"/>
    </w:pPr>
  </w:style>
  <w:style w:type="paragraph" w:styleId="37">
    <w:name w:val="Title"/>
    <w:basedOn w:val="0"/>
    <w:next w:val="0"/>
    <w:link w:val="38"/>
    <w:uiPriority w:val="0"/>
    <w:qFormat/>
    <w:pPr>
      <w:pBdr>
        <w:top w:val="single" w:color="487B97" w:themeColor="accent2" w:sz="48" w:space="0"/>
        <w:bottom w:val="single" w:color="487B97" w:themeColor="accent2" w:sz="48" w:space="0"/>
      </w:pBdr>
      <w:shd w:val="clear" w:color="auto" w:themeFill="accent2" w:themeFillTint="FF" w:themeFillShade="FF"/>
      <w:spacing w:after="0" w:afterLines="0" w:afterAutospacing="0" w:line="240" w:lineRule="auto"/>
      <w:jc w:val="center"/>
    </w:pPr>
    <w:rPr>
      <w:rFonts w:asciiTheme="majorHAnsi" w:hAnsiTheme="majorHAnsi" w:eastAsiaTheme="majorEastAsia"/>
      <w:color w:val="FFFFFF" w:themeColor="background1"/>
      <w:spacing w:val="10"/>
      <w:sz w:val="48"/>
    </w:rPr>
  </w:style>
  <w:style w:type="character" w:styleId="38" w:customStyle="1">
    <w:name w:val="表題 (文字)"/>
    <w:basedOn w:val="10"/>
    <w:next w:val="38"/>
    <w:link w:val="37"/>
    <w:uiPriority w:val="0"/>
    <w:rPr>
      <w:rFonts w:asciiTheme="majorHAnsi" w:hAnsiTheme="majorHAnsi" w:eastAsiaTheme="majorEastAsia"/>
      <w:i w:val="1"/>
      <w:color w:val="FFFFFF" w:themeColor="background1"/>
      <w:spacing w:val="10"/>
      <w:sz w:val="48"/>
      <w:shd w:val="clear" w:color="auto" w:themeFill="accent2" w:themeFillTint="FF" w:themeFillShade="FF"/>
    </w:rPr>
  </w:style>
  <w:style w:type="paragraph" w:styleId="39">
    <w:name w:val="Subtitle"/>
    <w:basedOn w:val="0"/>
    <w:next w:val="0"/>
    <w:link w:val="40"/>
    <w:uiPriority w:val="0"/>
    <w:qFormat/>
    <w:pPr>
      <w:pBdr>
        <w:bottom w:val="dotted" w:color="487B97" w:themeColor="accent2" w:sz="8" w:space="10"/>
      </w:pBdr>
      <w:spacing w:before="200" w:beforeLines="0" w:beforeAutospacing="0" w:after="900" w:afterLines="0" w:afterAutospacing="0" w:line="240" w:lineRule="auto"/>
      <w:jc w:val="center"/>
    </w:pPr>
    <w:rPr>
      <w:rFonts w:asciiTheme="majorHAnsi" w:hAnsiTheme="majorHAnsi" w:eastAsiaTheme="majorEastAsia"/>
      <w:color w:val="243D4A" w:themeColor="accent2" w:themeShade="7F"/>
    </w:rPr>
  </w:style>
  <w:style w:type="character" w:styleId="40" w:customStyle="1">
    <w:name w:val="副題 (文字)"/>
    <w:basedOn w:val="10"/>
    <w:next w:val="40"/>
    <w:link w:val="39"/>
    <w:uiPriority w:val="0"/>
    <w:rPr>
      <w:rFonts w:asciiTheme="majorHAnsi" w:hAnsiTheme="majorHAnsi" w:eastAsiaTheme="majorEastAsia"/>
      <w:i w:val="1"/>
      <w:color w:val="243D4A" w:themeColor="accent2" w:themeShade="7F"/>
      <w:sz w:val="24"/>
    </w:rPr>
  </w:style>
  <w:style w:type="character" w:styleId="41">
    <w:name w:val="Placeholder Text"/>
    <w:basedOn w:val="10"/>
    <w:next w:val="41"/>
    <w:link w:val="0"/>
    <w:uiPriority w:val="0"/>
    <w:rPr>
      <w:color w:val="808080"/>
    </w:rPr>
  </w:style>
  <w:style w:type="character" w:styleId="42">
    <w:name w:val="Subtle Emphasis"/>
    <w:next w:val="42"/>
    <w:link w:val="0"/>
    <w:uiPriority w:val="0"/>
    <w:qFormat/>
    <w:rPr>
      <w:rFonts w:asciiTheme="majorHAnsi" w:hAnsiTheme="majorHAnsi" w:eastAsiaTheme="majorEastAsia"/>
      <w:i w:val="1"/>
      <w:color w:val="487B97" w:themeColor="accent2"/>
    </w:rPr>
  </w:style>
  <w:style w:type="paragraph" w:styleId="43">
    <w:name w:val="Quote"/>
    <w:basedOn w:val="0"/>
    <w:next w:val="0"/>
    <w:link w:val="44"/>
    <w:uiPriority w:val="0"/>
    <w:qFormat/>
    <w:rPr>
      <w:i w:val="1"/>
      <w:color w:val="355B71" w:themeColor="accent2" w:themeShade="BF"/>
    </w:rPr>
  </w:style>
  <w:style w:type="character" w:styleId="44" w:customStyle="1">
    <w:name w:val="引用文 (文字)"/>
    <w:basedOn w:val="10"/>
    <w:next w:val="44"/>
    <w:link w:val="43"/>
    <w:uiPriority w:val="0"/>
    <w:rPr>
      <w:color w:val="355B71" w:themeColor="accent2" w:themeShade="BF"/>
      <w:sz w:val="20"/>
    </w:rPr>
  </w:style>
  <w:style w:type="paragraph" w:styleId="45">
    <w:name w:val="header"/>
    <w:basedOn w:val="0"/>
    <w:next w:val="45"/>
    <w:link w:val="46"/>
    <w:uiPriority w:val="0"/>
    <w:pPr>
      <w:spacing w:after="0" w:afterLines="0" w:afterAutospacing="0" w:line="240" w:lineRule="auto"/>
    </w:pPr>
  </w:style>
  <w:style w:type="character" w:styleId="46" w:customStyle="1">
    <w:name w:val="ヘッダー (文字)"/>
    <w:basedOn w:val="10"/>
    <w:next w:val="46"/>
    <w:link w:val="45"/>
    <w:uiPriority w:val="0"/>
  </w:style>
  <w:style w:type="paragraph" w:styleId="47">
    <w:name w:val="List Number"/>
    <w:basedOn w:val="0"/>
    <w:next w:val="47"/>
    <w:link w:val="0"/>
    <w:uiPriority w:val="0"/>
    <w:pPr>
      <w:numPr>
        <w:ilvl w:val="0"/>
        <w:numId w:val="3"/>
      </w:numPr>
      <w:spacing w:after="120" w:afterLines="0" w:afterAutospacing="0"/>
    </w:pPr>
  </w:style>
  <w:style w:type="paragraph" w:styleId="48">
    <w:name w:val="Block Text"/>
    <w:basedOn w:val="0"/>
    <w:next w:val="48"/>
    <w:link w:val="0"/>
    <w:uiPriority w:val="0"/>
    <w:pPr>
      <w:spacing w:before="360" w:beforeLines="0" w:beforeAutospacing="0" w:after="360" w:afterLines="0" w:afterAutospacing="0"/>
    </w:pPr>
    <w:rPr>
      <w:color w:val="404040" w:themeColor="text2" w:themeTint="E6"/>
    </w:rPr>
  </w:style>
  <w:style w:type="paragraph" w:styleId="49">
    <w:name w:val="No Spacing"/>
    <w:basedOn w:val="0"/>
    <w:next w:val="49"/>
    <w:link w:val="50"/>
    <w:uiPriority w:val="0"/>
    <w:qFormat/>
    <w:pPr>
      <w:spacing w:after="0" w:afterLines="0" w:afterAutospacing="0" w:line="240" w:lineRule="auto"/>
    </w:pPr>
  </w:style>
  <w:style w:type="character" w:styleId="50" w:customStyle="1">
    <w:name w:val="行間詰め (文字)"/>
    <w:basedOn w:val="10"/>
    <w:next w:val="50"/>
    <w:link w:val="49"/>
    <w:uiPriority w:val="0"/>
    <w:rPr>
      <w:sz w:val="24"/>
    </w:rPr>
  </w:style>
  <w:style w:type="paragraph" w:styleId="51">
    <w:name w:val="List Paragraph"/>
    <w:basedOn w:val="0"/>
    <w:next w:val="51"/>
    <w:link w:val="0"/>
    <w:uiPriority w:val="0"/>
    <w:qFormat/>
    <w:pPr>
      <w:ind w:left="720"/>
      <w:contextualSpacing w:val="1"/>
    </w:pPr>
  </w:style>
  <w:style w:type="paragraph" w:styleId="52">
    <w:name w:val="Balloon Text"/>
    <w:basedOn w:val="0"/>
    <w:next w:val="52"/>
    <w:link w:val="53"/>
    <w:uiPriority w:val="0"/>
    <w:semiHidden/>
    <w:pPr>
      <w:spacing w:after="0" w:afterLines="0" w:afterAutospacing="0" w:line="240" w:lineRule="auto"/>
    </w:pPr>
    <w:rPr>
      <w:rFonts w:ascii="ＭＳ 明朝" w:hAnsi="ＭＳ 明朝" w:eastAsia="ＭＳ 明朝"/>
      <w:sz w:val="18"/>
    </w:rPr>
  </w:style>
  <w:style w:type="character" w:styleId="53" w:customStyle="1">
    <w:name w:val="吹き出し (文字)"/>
    <w:basedOn w:val="10"/>
    <w:next w:val="53"/>
    <w:link w:val="52"/>
    <w:uiPriority w:val="0"/>
    <w:rPr>
      <w:rFonts w:ascii="ＭＳ 明朝" w:hAnsi="ＭＳ 明朝" w:eastAsia="ＭＳ 明朝"/>
      <w:i w:val="1"/>
      <w:sz w:val="18"/>
    </w:rPr>
  </w:style>
  <w:style w:type="paragraph" w:styleId="54">
    <w:name w:val="index 1"/>
    <w:basedOn w:val="0"/>
    <w:next w:val="0"/>
    <w:link w:val="0"/>
    <w:uiPriority w:val="0"/>
    <w:pPr>
      <w:spacing w:after="0" w:afterLines="0" w:afterAutospacing="0"/>
      <w:ind w:left="240" w:hanging="240"/>
    </w:pPr>
    <w:rPr>
      <w:i w:val="1"/>
      <w:sz w:val="20"/>
    </w:rPr>
  </w:style>
  <w:style w:type="paragraph" w:styleId="55">
    <w:name w:val="index 2"/>
    <w:basedOn w:val="0"/>
    <w:next w:val="0"/>
    <w:link w:val="0"/>
    <w:uiPriority w:val="0"/>
    <w:pPr>
      <w:spacing w:after="0" w:afterLines="0" w:afterAutospacing="0"/>
      <w:ind w:left="480" w:hanging="240"/>
    </w:pPr>
    <w:rPr>
      <w:i w:val="1"/>
      <w:sz w:val="20"/>
    </w:rPr>
  </w:style>
  <w:style w:type="paragraph" w:styleId="56">
    <w:name w:val="index 3"/>
    <w:basedOn w:val="0"/>
    <w:next w:val="0"/>
    <w:link w:val="0"/>
    <w:uiPriority w:val="0"/>
    <w:pPr>
      <w:spacing w:after="0" w:afterLines="0" w:afterAutospacing="0"/>
      <w:ind w:left="720" w:hanging="240"/>
    </w:pPr>
    <w:rPr>
      <w:i w:val="1"/>
      <w:sz w:val="20"/>
    </w:rPr>
  </w:style>
  <w:style w:type="paragraph" w:styleId="57">
    <w:name w:val="index 4"/>
    <w:basedOn w:val="0"/>
    <w:next w:val="0"/>
    <w:link w:val="0"/>
    <w:uiPriority w:val="0"/>
    <w:pPr>
      <w:spacing w:after="0" w:afterLines="0" w:afterAutospacing="0"/>
      <w:ind w:left="960" w:hanging="240"/>
    </w:pPr>
    <w:rPr>
      <w:i w:val="1"/>
      <w:sz w:val="20"/>
    </w:rPr>
  </w:style>
  <w:style w:type="paragraph" w:styleId="58">
    <w:name w:val="index 5"/>
    <w:basedOn w:val="0"/>
    <w:next w:val="0"/>
    <w:link w:val="0"/>
    <w:uiPriority w:val="0"/>
    <w:pPr>
      <w:spacing w:after="0" w:afterLines="0" w:afterAutospacing="0"/>
      <w:ind w:left="1200" w:hanging="240"/>
    </w:pPr>
    <w:rPr>
      <w:i w:val="1"/>
      <w:sz w:val="20"/>
    </w:rPr>
  </w:style>
  <w:style w:type="paragraph" w:styleId="59">
    <w:name w:val="index 6"/>
    <w:basedOn w:val="0"/>
    <w:next w:val="0"/>
    <w:link w:val="0"/>
    <w:uiPriority w:val="0"/>
    <w:pPr>
      <w:spacing w:after="0" w:afterLines="0" w:afterAutospacing="0"/>
      <w:ind w:left="1440" w:hanging="240"/>
    </w:pPr>
    <w:rPr>
      <w:i w:val="1"/>
      <w:sz w:val="20"/>
    </w:rPr>
  </w:style>
  <w:style w:type="paragraph" w:styleId="60">
    <w:name w:val="index 7"/>
    <w:basedOn w:val="0"/>
    <w:next w:val="0"/>
    <w:link w:val="0"/>
    <w:uiPriority w:val="0"/>
    <w:pPr>
      <w:spacing w:after="0" w:afterLines="0" w:afterAutospacing="0"/>
      <w:ind w:left="1680" w:hanging="240"/>
    </w:pPr>
    <w:rPr>
      <w:i w:val="1"/>
      <w:sz w:val="20"/>
    </w:rPr>
  </w:style>
  <w:style w:type="paragraph" w:styleId="61">
    <w:name w:val="index 8"/>
    <w:basedOn w:val="0"/>
    <w:next w:val="0"/>
    <w:link w:val="0"/>
    <w:uiPriority w:val="0"/>
    <w:pPr>
      <w:spacing w:after="0" w:afterLines="0" w:afterAutospacing="0"/>
      <w:ind w:left="1920" w:hanging="240"/>
    </w:pPr>
    <w:rPr>
      <w:i w:val="1"/>
      <w:sz w:val="20"/>
    </w:rPr>
  </w:style>
  <w:style w:type="paragraph" w:styleId="62">
    <w:name w:val="index 9"/>
    <w:basedOn w:val="0"/>
    <w:next w:val="0"/>
    <w:link w:val="0"/>
    <w:uiPriority w:val="0"/>
    <w:pPr>
      <w:spacing w:after="0" w:afterLines="0" w:afterAutospacing="0"/>
      <w:ind w:left="2160" w:hanging="240"/>
    </w:pPr>
    <w:rPr>
      <w:i w:val="1"/>
      <w:sz w:val="20"/>
    </w:rPr>
  </w:style>
  <w:style w:type="paragraph" w:styleId="63">
    <w:name w:val="index heading"/>
    <w:basedOn w:val="0"/>
    <w:next w:val="54"/>
    <w:link w:val="0"/>
    <w:uiPriority w:val="0"/>
    <w:pPr>
      <w:spacing w:before="120" w:beforeLines="0" w:beforeAutospacing="0" w:after="120" w:afterLines="0" w:afterAutospacing="0"/>
    </w:pPr>
    <w:rPr>
      <w:b w:val="1"/>
      <w:sz w:val="20"/>
    </w:rPr>
  </w:style>
  <w:style w:type="paragraph" w:styleId="64">
    <w:name w:val="toc 1"/>
    <w:basedOn w:val="0"/>
    <w:next w:val="0"/>
    <w:link w:val="0"/>
    <w:uiPriority w:val="0"/>
    <w:pPr>
      <w:tabs>
        <w:tab w:val="left" w:leader="none" w:pos="550"/>
        <w:tab w:val="right" w:leader="dot" w:pos="10457"/>
      </w:tabs>
      <w:spacing w:before="240" w:beforeLines="0" w:beforeAutospacing="0" w:after="120" w:afterLines="0" w:afterAutospacing="0" w:line="276" w:lineRule="auto"/>
      <w:ind w:left="220" w:leftChars="100" w:right="220" w:rightChars="100"/>
    </w:pPr>
  </w:style>
  <w:style w:type="paragraph" w:styleId="65">
    <w:name w:val="toc 2"/>
    <w:basedOn w:val="0"/>
    <w:next w:val="0"/>
    <w:link w:val="0"/>
    <w:uiPriority w:val="0"/>
    <w:pPr>
      <w:tabs>
        <w:tab w:val="left" w:leader="none" w:pos="960"/>
        <w:tab w:val="right" w:leader="dot" w:pos="10457"/>
      </w:tabs>
      <w:spacing w:after="0" w:afterLines="0" w:afterAutospacing="0" w:line="280" w:lineRule="exact"/>
      <w:ind w:left="440" w:leftChars="200" w:right="220" w:rightChars="100"/>
    </w:pPr>
    <w:rPr>
      <w:smallCaps w:val="1"/>
      <w:sz w:val="20"/>
    </w:rPr>
  </w:style>
  <w:style w:type="paragraph" w:styleId="66">
    <w:name w:val="toc 3"/>
    <w:basedOn w:val="0"/>
    <w:next w:val="0"/>
    <w:link w:val="0"/>
    <w:uiPriority w:val="0"/>
    <w:pPr>
      <w:spacing w:after="0" w:afterLines="0" w:afterAutospacing="0"/>
      <w:ind w:left="480"/>
    </w:pPr>
    <w:rPr>
      <w:sz w:val="20"/>
    </w:rPr>
  </w:style>
  <w:style w:type="paragraph" w:styleId="67">
    <w:name w:val="toc 4"/>
    <w:basedOn w:val="0"/>
    <w:next w:val="0"/>
    <w:link w:val="0"/>
    <w:uiPriority w:val="0"/>
    <w:pPr>
      <w:spacing w:after="0" w:afterLines="0" w:afterAutospacing="0"/>
      <w:ind w:left="720"/>
    </w:pPr>
    <w:rPr>
      <w:i w:val="1"/>
      <w:sz w:val="18"/>
    </w:rPr>
  </w:style>
  <w:style w:type="paragraph" w:styleId="68">
    <w:name w:val="toc 5"/>
    <w:basedOn w:val="0"/>
    <w:next w:val="0"/>
    <w:link w:val="0"/>
    <w:uiPriority w:val="0"/>
    <w:pPr>
      <w:spacing w:after="0" w:afterLines="0" w:afterAutospacing="0"/>
      <w:ind w:left="960"/>
    </w:pPr>
    <w:rPr>
      <w:i w:val="1"/>
      <w:sz w:val="18"/>
    </w:rPr>
  </w:style>
  <w:style w:type="paragraph" w:styleId="69">
    <w:name w:val="toc 6"/>
    <w:basedOn w:val="0"/>
    <w:next w:val="0"/>
    <w:link w:val="0"/>
    <w:uiPriority w:val="0"/>
    <w:pPr>
      <w:spacing w:after="0" w:afterLines="0" w:afterAutospacing="0"/>
      <w:ind w:left="1200"/>
    </w:pPr>
    <w:rPr>
      <w:i w:val="1"/>
      <w:sz w:val="18"/>
    </w:rPr>
  </w:style>
  <w:style w:type="paragraph" w:styleId="70">
    <w:name w:val="toc 7"/>
    <w:basedOn w:val="0"/>
    <w:next w:val="0"/>
    <w:link w:val="0"/>
    <w:uiPriority w:val="0"/>
    <w:pPr>
      <w:spacing w:after="0" w:afterLines="0" w:afterAutospacing="0"/>
      <w:ind w:left="1440"/>
    </w:pPr>
    <w:rPr>
      <w:i w:val="1"/>
      <w:sz w:val="18"/>
    </w:rPr>
  </w:style>
  <w:style w:type="paragraph" w:styleId="71">
    <w:name w:val="toc 8"/>
    <w:basedOn w:val="0"/>
    <w:next w:val="0"/>
    <w:link w:val="0"/>
    <w:uiPriority w:val="0"/>
    <w:pPr>
      <w:spacing w:after="0" w:afterLines="0" w:afterAutospacing="0"/>
      <w:ind w:left="1680"/>
    </w:pPr>
    <w:rPr>
      <w:i w:val="1"/>
      <w:sz w:val="18"/>
    </w:rPr>
  </w:style>
  <w:style w:type="paragraph" w:styleId="72">
    <w:name w:val="toc 9"/>
    <w:basedOn w:val="0"/>
    <w:next w:val="0"/>
    <w:link w:val="0"/>
    <w:uiPriority w:val="0"/>
    <w:pPr>
      <w:spacing w:after="0" w:afterLines="0" w:afterAutospacing="0"/>
      <w:ind w:left="1920"/>
    </w:pPr>
    <w:rPr>
      <w:i w:val="1"/>
      <w:sz w:val="18"/>
    </w:rPr>
  </w:style>
  <w:style w:type="character" w:styleId="73">
    <w:name w:val="Hyperlink"/>
    <w:basedOn w:val="10"/>
    <w:next w:val="73"/>
    <w:link w:val="0"/>
    <w:uiPriority w:val="0"/>
    <w:rPr>
      <w:color w:val="847B97" w:themeColor="hyperlink"/>
      <w:u w:val="single" w:color="auto"/>
    </w:rPr>
  </w:style>
  <w:style w:type="paragraph" w:styleId="74">
    <w:name w:val="Normal (Web)"/>
    <w:basedOn w:val="0"/>
    <w:next w:val="74"/>
    <w:link w:val="0"/>
    <w:uiPriority w:val="0"/>
    <w:pPr>
      <w:spacing w:before="100" w:beforeLines="0" w:beforeAutospacing="1" w:after="100" w:afterLines="0" w:afterAutospacing="1" w:line="240" w:lineRule="auto"/>
    </w:pPr>
    <w:rPr>
      <w:rFonts w:ascii="ＭＳ Ｐゴシック" w:hAnsi="ＭＳ Ｐゴシック" w:eastAsia="ＭＳ Ｐゴシック"/>
      <w:i w:val="1"/>
    </w:rPr>
  </w:style>
  <w:style w:type="character" w:styleId="75" w:customStyle="1">
    <w:name w:val="未解決のメンション1"/>
    <w:basedOn w:val="10"/>
    <w:next w:val="75"/>
    <w:link w:val="0"/>
    <w:uiPriority w:val="0"/>
    <w:rPr>
      <w:color w:val="605E5C"/>
      <w:shd w:val="clear" w:color="auto" w:fill="E1DFDD"/>
    </w:rPr>
  </w:style>
  <w:style w:type="character" w:styleId="76">
    <w:name w:val="footnote reference"/>
    <w:basedOn w:val="10"/>
    <w:next w:val="76"/>
    <w:link w:val="0"/>
    <w:uiPriority w:val="0"/>
    <w:semiHidden/>
    <w:rPr>
      <w:vertAlign w:val="superscript"/>
    </w:rPr>
  </w:style>
  <w:style w:type="character" w:styleId="77">
    <w:name w:val="endnote reference"/>
    <w:basedOn w:val="10"/>
    <w:next w:val="77"/>
    <w:link w:val="0"/>
    <w:uiPriority w:val="0"/>
    <w:semiHidden/>
    <w:rPr>
      <w:vertAlign w:val="superscript"/>
    </w:rPr>
  </w:style>
  <w:style w:type="table" w:styleId="78">
    <w:name w:val="Table Grid"/>
    <w:basedOn w:val="11"/>
    <w:next w:val="78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79" w:customStyle="1">
    <w:name w:val="Modern Paper"/>
    <w:basedOn w:val="11"/>
    <w:next w:val="79"/>
    <w:link w:val="0"/>
    <w:uiPriority w:val="0"/>
    <w:pPr>
      <w:spacing w:before="200" w:beforeLines="0" w:beforeAutospacing="0" w:line="240" w:lineRule="auto"/>
    </w:pPr>
    <w:tblPr>
      <w:tblStyleRowBandSize w:val="1"/>
      <w:tblStyleColBandSize w:val="1"/>
      <w:tblBorders>
        <w:top w:val="none" w:color="auto" w:sz="2" w:space="0"/>
        <w:left w:val="none" w:color="auto" w:sz="2" w:space="0"/>
        <w:bottom w:val="none" w:color="auto" w:sz="2" w:space="0"/>
        <w:right w:val="none" w:color="auto" w:sz="2" w:space="0"/>
        <w:insideH w:val="single" w:color="2A2A2A" w:themeColor="text2" w:sz="8" w:space="0"/>
        <w:insideV w:val="none" w:color="auto" w:sz="2" w:space="0"/>
      </w:tblBorders>
      <w:tblCellMar>
        <w:left w:w="144" w:type="dxa"/>
        <w:right w:w="144" w:type="dxa"/>
      </w:tblCellMar>
    </w:tblPr>
    <w:trPr/>
    <w:tcPr>
      <w:vAlign w:val="center"/>
    </w:tcPr>
    <w:tblStylePr w:type="firstCol">
      <w:pPr>
        <w:wordWrap w:val="1"/>
        <w:jc w:val="right"/>
      </w:pPr>
      <w:rPr>
        <w:b w:val="1"/>
      </w:rPr>
      <w:tblPr/>
      <w:trPr/>
      <w:tcPr>
        <w:tcMar>
          <w:top w:w="0" w:type="dxa"/>
          <w:bottom w:w="0" w:type="dxa"/>
          <w:left w:w="0" w:type="dxa"/>
          <w:right w:w="432" w:type="dxa"/>
        </w:tcMar>
      </w:tcPr>
    </w:tblStylePr>
    <w:tblStylePr w:type="firstRow">
      <w:pPr>
        <w:wordWrap w:val="1"/>
        <w:spacing w:before="480" w:beforeLines="0" w:beforeAutospacing="0" w:after="360" w:afterLines="0" w:afterAutospacing="0" w:line="216" w:lineRule="auto"/>
        <w:contextualSpacing w:val="0"/>
      </w:pPr>
      <w:rPr>
        <w:rFonts w:asciiTheme="majorHAnsi" w:hAnsiTheme="majorHAnsi"/>
        <w:b w:val="1"/>
        <w:i w:val="0"/>
        <w:color w:val="E09B3B" w:themeColor="accent1"/>
        <w:sz w:val="28"/>
      </w:rPr>
      <w:tblPr/>
      <w:trPr/>
      <w:tcPr>
        <w:tcBorders>
          <w:top w:val="nil"/>
          <w:bottom w:val="single" w:color="2A2A2A" w:themeColor="text2" w:sz="24" w:space="0"/>
          <w:left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pPr>
        <w:wordWrap w:val="1"/>
        <w:jc w:val="left"/>
      </w:pPr>
      <w:tblPr/>
      <w:trPr/>
      <w:tcPr/>
    </w:tblStylePr>
  </w:style>
  <w:style w:type="table" w:styleId="80" w:customStyle="1">
    <w:name w:val="標準の表 31"/>
    <w:basedOn w:val="11"/>
    <w:next w:val="80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</w:tblPr>
    <w:trPr/>
    <w:tcPr/>
    <w:tblStylePr w:type="band1Horz">
      <w:tblPr/>
      <w:trPr/>
      <w:tcPr>
        <w:shd w:val="clear" w:color="auto" w:themeFill="background1" w:themeFillTint="FF" w:themeFillShade="F2"/>
      </w:tcPr>
    </w:tblStylePr>
    <w:tblStylePr w:type="band1Vert">
      <w:tblPr/>
      <w:trPr/>
      <w:tcPr>
        <w:shd w:val="clear" w:color="auto" w:themeFill="background1" w:themeFillTint="FF" w:themeFillShade="F2"/>
      </w:tcPr>
    </w:tblStylePr>
    <w:tblStylePr w:type="lastCol">
      <w:rPr>
        <w:b w:val="1"/>
        <w:caps w:val="1"/>
      </w:rPr>
      <w:tblPr/>
      <w:trPr/>
      <w:tcPr>
        <w:tcBorders>
          <w:left w:val="nil"/>
        </w:tcBorders>
      </w:tcPr>
    </w:tblStylePr>
    <w:tblStylePr w:type="firstCol">
      <w:rPr>
        <w:b w:val="1"/>
        <w:caps w:val="1"/>
      </w:rPr>
      <w:tblPr/>
      <w:trPr/>
      <w:tcPr>
        <w:tcBorders>
          <w:right w:val="single" w:color="808080" w:themeColor="text1" w:themeTint="80" w:sz="4" w:space="0"/>
        </w:tcBorders>
      </w:tcPr>
    </w:tblStylePr>
    <w:tblStylePr w:type="lastRow">
      <w:rPr>
        <w:b w:val="1"/>
        <w:caps w:val="1"/>
      </w:rPr>
      <w:tblPr/>
      <w:trPr/>
      <w:tcPr>
        <w:tcBorders>
          <w:top w:val="nil"/>
        </w:tcBorders>
      </w:tcPr>
    </w:tblStylePr>
    <w:tblStylePr w:type="firstRow">
      <w:rPr>
        <w:b w:val="1"/>
        <w:caps w:val="1"/>
      </w:rPr>
      <w:tblPr/>
      <w:trPr/>
      <w:tcPr>
        <w:tcBorders>
          <w:bottom w:val="single" w:color="808080" w:themeColor="text1" w:themeTint="80" w:sz="4" w:space="0"/>
        </w:tcBorders>
      </w:tcPr>
    </w:tblStylePr>
    <w:tblStylePr w:type="neCell">
      <w:tblPr/>
      <w:trPr/>
      <w:tcPr>
        <w:tcBorders>
          <w:left w:val="nil"/>
        </w:tcBorders>
      </w:tcPr>
    </w:tblStylePr>
    <w:tblStylePr w:type="nwCell">
      <w:tblPr/>
      <w:trPr/>
      <w:tcPr>
        <w:tcBorders>
          <w:right w:val="nil"/>
        </w:tcBorders>
      </w:tcPr>
    </w:tblStylePr>
  </w:style>
  <w:style w:type="table" w:styleId="81" w:customStyle="1">
    <w:name w:val="一覧 (表) 3 - アクセント 21"/>
    <w:basedOn w:val="11"/>
    <w:next w:val="81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  <w:tblBorders>
        <w:top w:val="single" w:color="487B97" w:themeColor="accent2" w:sz="4" w:space="0"/>
        <w:left w:val="single" w:color="487B97" w:themeColor="accent2" w:sz="4" w:space="0"/>
        <w:bottom w:val="single" w:color="487B97" w:themeColor="accent2" w:sz="4" w:space="0"/>
        <w:right w:val="single" w:color="487B97" w:themeColor="accent2" w:sz="4" w:space="0"/>
        <w:insideH w:val="none" w:color="auto" w:sz="2" w:space="0"/>
        <w:insideV w:val="none" w:color="auto" w:sz="2" w:space="0"/>
      </w:tblBorders>
    </w:tblPr>
    <w:trPr/>
    <w:tcPr/>
    <w:tblStylePr w:type="band1Horz">
      <w:tblPr/>
      <w:trPr/>
      <w:tcPr>
        <w:tcBorders>
          <w:top w:val="single" w:color="487B97" w:themeColor="accent2" w:sz="4" w:space="0"/>
          <w:bottom w:val="single" w:color="487B97" w:themeColor="accent2" w:sz="4" w:space="0"/>
          <w:insideH w:val="nil"/>
        </w:tcBorders>
      </w:tcPr>
    </w:tblStylePr>
    <w:tblStylePr w:type="band1Vert">
      <w:tblPr/>
      <w:trPr/>
      <w:tcPr>
        <w:tcBorders>
          <w:left w:val="single" w:color="487B97" w:themeColor="accent2" w:sz="4" w:space="0"/>
          <w:right w:val="single" w:color="487B97" w:themeColor="accent2" w:sz="4" w:space="0"/>
        </w:tcBorders>
      </w:tcPr>
    </w:tblStylePr>
    <w:tblStylePr w:type="lastCol">
      <w:rPr>
        <w:b w:val="1"/>
      </w:rPr>
      <w:tblPr/>
      <w:trPr/>
      <w:tcPr>
        <w:tcBorders>
          <w:left w:val="nil"/>
        </w:tcBorders>
        <w:shd w:val="clear" w:color="auto" w:themeFill="background1" w:themeFillTint="FF" w:themeFillShade="FF"/>
      </w:tcPr>
    </w:tblStylePr>
    <w:tblStylePr w:type="firstCol">
      <w:rPr>
        <w:b w:val="1"/>
      </w:rPr>
      <w:tblPr/>
      <w:trPr/>
      <w:tcPr>
        <w:tcBorders>
          <w:right w:val="nil"/>
        </w:tcBorders>
        <w:shd w:val="clear" w:color="auto" w:themeFill="background1" w:themeFillTint="FF" w:themeFillShade="FF"/>
      </w:tcPr>
    </w:tblStylePr>
    <w:tblStylePr w:type="lastRow">
      <w:rPr>
        <w:b w:val="1"/>
      </w:rPr>
      <w:tblPr/>
      <w:trPr/>
      <w:tcPr>
        <w:tcBorders>
          <w:top w:val="double" w:color="487B97" w:themeColor="accent2" w:sz="4" w:space="0"/>
        </w:tcBorders>
        <w:shd w:val="clear" w:color="auto" w:themeFill="background1" w:themeFillTint="FF" w:themeFillShade="FF"/>
      </w:tcPr>
    </w:tblStylePr>
    <w:tblStylePr w:type="firstRow">
      <w:rPr>
        <w:b w:val="1"/>
        <w:color w:val="FFFFFF" w:themeColor="background1"/>
      </w:rPr>
      <w:tblPr/>
      <w:trPr/>
      <w:tcPr>
        <w:shd w:val="clear" w:color="auto" w:themeFill="accent2" w:themeFillTint="FF" w:themeFillShade="FF"/>
      </w:tcPr>
    </w:tblStylePr>
    <w:tblStylePr w:type="seCell">
      <w:tblPr/>
      <w:trPr/>
      <w:tcPr>
        <w:tcBorders>
          <w:top w:val="double" w:color="487B97" w:themeColor="accent2" w:sz="4" w:space="0"/>
          <w:left w:val="nil"/>
        </w:tcBorders>
      </w:tcPr>
    </w:tblStylePr>
    <w:tblStylePr w:type="swCell">
      <w:tblPr/>
      <w:trPr/>
      <w:tcPr>
        <w:tcBorders>
          <w:top w:val="double" w:color="487B97" w:themeColor="accent2" w:sz="4" w:space="0"/>
          <w:right w:val="nil"/>
        </w:tcBorders>
      </w:tcPr>
    </w:tblStylePr>
    <w:tblStylePr w:type="neCell">
      <w:tblPr/>
      <w:trPr/>
      <w:tcPr>
        <w:tcBorders>
          <w:bottom w:val="nil"/>
          <w:left w:val="nil"/>
        </w:tcBorders>
      </w:tcPr>
    </w:tblStylePr>
    <w:tblStylePr w:type="nwCell">
      <w:tblPr/>
      <w:trPr/>
      <w:tcPr>
        <w:tcBorders>
          <w:bottom w:val="nil"/>
          <w:right w:val="nil"/>
        </w:tcBorders>
      </w:tcPr>
    </w:tblStylePr>
  </w:style>
  <w:style w:type="table" w:styleId="82" w:customStyle="1">
    <w:name w:val="標準の表 41"/>
    <w:basedOn w:val="11"/>
    <w:next w:val="82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</w:tblPr>
    <w:trPr/>
    <w:tcPr/>
    <w:tblStylePr w:type="band1Horz">
      <w:tblPr/>
      <w:trPr/>
      <w:tcPr>
        <w:shd w:val="clear" w:color="auto" w:themeFill="background1" w:themeFillTint="FF" w:themeFillShade="F2"/>
      </w:tcPr>
    </w:tblStylePr>
    <w:tblStylePr w:type="band1Vert">
      <w:tblPr/>
      <w:trPr/>
      <w:tcPr>
        <w:shd w:val="clear" w:color="auto" w:themeFill="background1" w:themeFillTint="FF" w:themeFillShade="F2"/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rPr>
        <w:b w:val="1"/>
      </w:rPr>
      <w:tblPr/>
      <w:trPr/>
      <w:tcPr/>
    </w:tblStylePr>
    <w:tblStylePr w:type="firstRow">
      <w:rPr>
        <w:b w:val="1"/>
      </w:rPr>
      <w:tblPr/>
      <w:trPr/>
      <w:tcPr/>
    </w:tblStylePr>
  </w:style>
  <w:style w:type="table" w:styleId="83" w:customStyle="1">
    <w:name w:val="標準の表 21"/>
    <w:basedOn w:val="11"/>
    <w:next w:val="83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  <w:tblBorders>
        <w:top w:val="single" w:color="808080" w:themeColor="text1" w:themeTint="80" w:sz="4" w:space="0"/>
        <w:left w:val="none" w:color="auto" w:sz="2" w:space="0"/>
        <w:bottom w:val="single" w:color="808080" w:themeColor="text1" w:themeTint="80" w:sz="4" w:space="0"/>
        <w:right w:val="none" w:color="auto" w:sz="2" w:space="0"/>
        <w:insideH w:val="none" w:color="auto" w:sz="2" w:space="0"/>
        <w:insideV w:val="none" w:color="auto" w:sz="2" w:space="0"/>
      </w:tblBorders>
    </w:tblPr>
    <w:trPr/>
    <w:tcPr/>
    <w:tblStylePr w:type="band1Horz">
      <w:tblPr/>
      <w:trPr/>
      <w:tcPr>
        <w:tcBorders>
          <w:top w:val="single" w:color="808080" w:themeColor="text1" w:themeTint="80" w:sz="4" w:space="0"/>
          <w:bottom w:val="single" w:color="808080" w:themeColor="text1" w:themeTint="80" w:sz="4" w:space="0"/>
        </w:tcBorders>
      </w:tcPr>
    </w:tblStylePr>
    <w:tblStylePr w:type="band1Vert">
      <w:tblPr/>
      <w:trPr/>
      <w:tcPr>
        <w:tcBorders>
          <w:left w:val="single" w:color="808080" w:themeColor="text1" w:themeTint="80" w:sz="4" w:space="0"/>
          <w:right w:val="single" w:color="808080" w:themeColor="text1" w:themeTint="80" w:sz="4" w:space="0"/>
        </w:tcBorders>
      </w:tcPr>
    </w:tblStylePr>
    <w:tblStylePr w:type="band2Vert">
      <w:tblPr/>
      <w:trPr/>
      <w:tcPr>
        <w:tcBorders>
          <w:left w:val="single" w:color="808080" w:themeColor="text1" w:themeTint="80" w:sz="4" w:space="0"/>
          <w:right w:val="single" w:color="808080" w:themeColor="text1" w:themeTint="80" w:sz="4" w:space="0"/>
        </w:tcBorders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rPr>
        <w:b w:val="1"/>
      </w:rPr>
      <w:tblPr/>
      <w:trPr/>
      <w:tcPr>
        <w:tcBorders>
          <w:top w:val="single" w:color="808080" w:themeColor="text1" w:themeTint="80" w:sz="4" w:space="0"/>
        </w:tcBorders>
      </w:tcPr>
    </w:tblStylePr>
    <w:tblStylePr w:type="firstRow">
      <w:rPr>
        <w:b w:val="1"/>
      </w:rPr>
      <w:tblPr/>
      <w:trPr/>
      <w:tcPr>
        <w:tcBorders>
          <w:bottom w:val="single" w:color="808080" w:themeColor="text1" w:themeTint="80" w:sz="4" w:space="0"/>
        </w:tcBorders>
      </w:tcPr>
    </w:tblStyle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1.jpg" /><Relationship Id="rId9" Type="http://schemas.openxmlformats.org/officeDocument/2006/relationships/image" Target="media/image2.jpg" /><Relationship Id="rId10" Type="http://schemas.openxmlformats.org/officeDocument/2006/relationships/image" Target="media/image3.png" /><Relationship Id="rId11" Type="http://schemas.openxmlformats.org/officeDocument/2006/relationships/image" Target="media/image4.jpg" /><Relationship Id="rId12" Type="http://schemas.openxmlformats.org/officeDocument/2006/relationships/image" Target="media/image5.jpg" /><Relationship Id="rId13" Type="http://schemas.openxmlformats.org/officeDocument/2006/relationships/image" Target="media/image6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7257</TotalTime>
  <Pages>46</Pages>
  <Words>402</Words>
  <Characters>28586</Characters>
  <Application>JUST Note</Application>
  <Lines>29504</Lines>
  <Paragraphs>1264</Paragraphs>
  <CharactersWithSpaces>29444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利用の手引き</dc:title>
  <dc:subject>【令和６年４月】</dc:subject>
  <dc:creator>平石 雅彦</dc:creator>
  <cp:lastModifiedBy>武原 智明</cp:lastModifiedBy>
  <cp:lastPrinted>2024-04-02T23:12:52Z</cp:lastPrinted>
  <dcterms:created xsi:type="dcterms:W3CDTF">2023-06-22T04:58:00Z</dcterms:created>
  <dcterms:modified xsi:type="dcterms:W3CDTF">2024-04-03T09:14:20Z</dcterms:modified>
  <cp:revision>34</cp:revision>
</cp:coreProperties>
</file>