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B5C" w:rsidRPr="00887719" w:rsidRDefault="00AE1802" w:rsidP="00887719">
      <w:pPr>
        <w:jc w:val="center"/>
        <w:rPr>
          <w:rFonts w:ascii="ＭＳ ゴシック" w:eastAsia="ＭＳ ゴシック" w:hAnsi="ＭＳ ゴシック"/>
          <w:b/>
          <w:sz w:val="24"/>
          <w:szCs w:val="24"/>
        </w:rPr>
      </w:pPr>
      <w:r w:rsidRPr="00C9499E">
        <w:rPr>
          <w:rFonts w:ascii="ＭＳ ゴシック" w:eastAsia="ＭＳ ゴシック" w:hAnsi="ＭＳ ゴシック" w:hint="eastAsia"/>
          <w:b/>
          <w:sz w:val="24"/>
          <w:szCs w:val="24"/>
        </w:rPr>
        <w:t>小麦・大麦・だいず栽培における雑草防除について</w:t>
      </w:r>
    </w:p>
    <w:p w:rsidR="00AE1802" w:rsidRPr="00C9499E" w:rsidRDefault="00AE1802">
      <w:pPr>
        <w:autoSpaceDE w:val="0"/>
        <w:autoSpaceDN w:val="0"/>
        <w:adjustRightInd w:val="0"/>
        <w:jc w:val="left"/>
        <w:rPr>
          <w:rFonts w:ascii="ＭＳ 明朝" w:hAnsi="ＭＳ 明朝"/>
          <w:b/>
          <w:sz w:val="22"/>
          <w:szCs w:val="22"/>
        </w:rPr>
      </w:pPr>
      <w:r w:rsidRPr="00C9499E">
        <w:rPr>
          <w:rFonts w:ascii="ＭＳ 明朝" w:hAnsi="ＭＳ 明朝" w:hint="eastAsia"/>
          <w:b/>
          <w:sz w:val="22"/>
          <w:szCs w:val="22"/>
        </w:rPr>
        <w:t>○小麦・大麦</w:t>
      </w:r>
    </w:p>
    <w:p w:rsidR="00AE1802" w:rsidRPr="00C9499E" w:rsidRDefault="00AE1802">
      <w:pPr>
        <w:autoSpaceDE w:val="0"/>
        <w:autoSpaceDN w:val="0"/>
        <w:adjustRightInd w:val="0"/>
        <w:ind w:firstLine="220"/>
        <w:jc w:val="left"/>
        <w:rPr>
          <w:rFonts w:ascii="ＭＳ 明朝" w:hAnsi="ＭＳ 明朝"/>
          <w:bCs/>
          <w:kern w:val="0"/>
          <w:sz w:val="22"/>
          <w:szCs w:val="22"/>
        </w:rPr>
      </w:pPr>
      <w:r w:rsidRPr="00C9499E">
        <w:rPr>
          <w:rFonts w:ascii="ＭＳ 明朝" w:hAnsi="ＭＳ 明朝" w:hint="eastAsia"/>
          <w:bCs/>
          <w:kern w:val="0"/>
          <w:sz w:val="22"/>
          <w:szCs w:val="22"/>
        </w:rPr>
        <w:t>生育前半は低温期であるため雑草の生長が遅く</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初期除草をおろそかにしがちである。しかし</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初期除草を怠ると</w:t>
      </w:r>
      <w:r w:rsidR="00F2787B" w:rsidRPr="00C9499E">
        <w:rPr>
          <w:rFonts w:ascii="ＭＳ 明朝" w:hAnsi="ＭＳ 明朝" w:hint="eastAsia"/>
          <w:bCs/>
          <w:kern w:val="0"/>
          <w:sz w:val="22"/>
          <w:szCs w:val="22"/>
        </w:rPr>
        <w:t>３</w:t>
      </w:r>
      <w:r w:rsidRPr="00C9499E">
        <w:rPr>
          <w:rFonts w:ascii="ＭＳ 明朝" w:hAnsi="ＭＳ 明朝" w:hint="eastAsia"/>
          <w:bCs/>
          <w:kern w:val="0"/>
          <w:sz w:val="22"/>
          <w:szCs w:val="22"/>
        </w:rPr>
        <w:t>月以降の気温上昇に伴って生育した雑草によって</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穂数減などの被害を</w:t>
      </w:r>
      <w:bookmarkStart w:id="0" w:name="_GoBack"/>
      <w:bookmarkEnd w:id="0"/>
      <w:r w:rsidRPr="00C9499E">
        <w:rPr>
          <w:rFonts w:ascii="ＭＳ 明朝" w:hAnsi="ＭＳ 明朝" w:hint="eastAsia"/>
          <w:bCs/>
          <w:kern w:val="0"/>
          <w:sz w:val="22"/>
          <w:szCs w:val="22"/>
        </w:rPr>
        <w:t>受けやすい。播種直後土壌処理を基本に</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生育期処理を追加するなどして麦が茎立ちするまでに雑草を十分に抑制することが重要である。</w:t>
      </w:r>
    </w:p>
    <w:p w:rsidR="00AE1802" w:rsidRPr="00C9499E" w:rsidRDefault="00AE1802">
      <w:pPr>
        <w:autoSpaceDE w:val="0"/>
        <w:autoSpaceDN w:val="0"/>
        <w:adjustRightInd w:val="0"/>
        <w:spacing w:line="160" w:lineRule="exact"/>
        <w:ind w:firstLine="221"/>
        <w:jc w:val="left"/>
        <w:rPr>
          <w:rFonts w:ascii="ＭＳ 明朝" w:hAnsi="ＭＳ 明朝"/>
          <w:bCs/>
          <w:kern w:val="0"/>
          <w:sz w:val="22"/>
          <w:szCs w:val="22"/>
        </w:rPr>
      </w:pPr>
    </w:p>
    <w:p w:rsidR="00AE1802" w:rsidRPr="00C9499E" w:rsidRDefault="00AE1802">
      <w:pPr>
        <w:autoSpaceDE w:val="0"/>
        <w:autoSpaceDN w:val="0"/>
        <w:adjustRightInd w:val="0"/>
        <w:ind w:firstLine="220"/>
        <w:jc w:val="left"/>
        <w:rPr>
          <w:rFonts w:ascii="ＭＳ 明朝" w:hAnsi="ＭＳ 明朝"/>
          <w:bCs/>
          <w:sz w:val="22"/>
          <w:szCs w:val="22"/>
        </w:rPr>
      </w:pPr>
      <w:r w:rsidRPr="00C9499E">
        <w:rPr>
          <w:rFonts w:ascii="ＭＳ 明朝" w:hAnsi="ＭＳ 明朝" w:hint="eastAsia"/>
          <w:bCs/>
          <w:kern w:val="0"/>
          <w:sz w:val="22"/>
          <w:szCs w:val="22"/>
        </w:rPr>
        <w:t>＜薬剤防除の留意点＞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371"/>
      </w:tblGrid>
      <w:tr w:rsidR="00AE1802" w:rsidRPr="00C9499E" w:rsidTr="00C9499E">
        <w:trPr>
          <w:trHeight w:hRule="exact" w:val="340"/>
        </w:trPr>
        <w:tc>
          <w:tcPr>
            <w:tcW w:w="2127"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処   　 理</w:t>
            </w:r>
          </w:p>
        </w:tc>
        <w:tc>
          <w:tcPr>
            <w:tcW w:w="7371"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使　　用　　上　　の　　留　　意　　点</w:t>
            </w:r>
          </w:p>
        </w:tc>
      </w:tr>
      <w:tr w:rsidR="00AE1802" w:rsidRPr="00C9499E" w:rsidTr="00C9499E">
        <w:trPr>
          <w:trHeight w:hRule="exact" w:val="340"/>
        </w:trPr>
        <w:tc>
          <w:tcPr>
            <w:tcW w:w="2127"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播種前茎葉処理</w:t>
            </w:r>
          </w:p>
        </w:tc>
        <w:tc>
          <w:tcPr>
            <w:tcW w:w="7371"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耕起前に雑草が多い場合に散布する。</w:t>
            </w:r>
          </w:p>
        </w:tc>
      </w:tr>
      <w:tr w:rsidR="00AE1802" w:rsidRPr="00C9499E" w:rsidTr="00C9499E">
        <w:trPr>
          <w:trHeight w:hRule="exact" w:val="340"/>
        </w:trPr>
        <w:tc>
          <w:tcPr>
            <w:tcW w:w="2127"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播種直後土壌処理</w:t>
            </w:r>
          </w:p>
        </w:tc>
        <w:tc>
          <w:tcPr>
            <w:tcW w:w="7371"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必ず実施すること。土壌表面に均一に散布して処理層を形成させる。</w:t>
            </w:r>
          </w:p>
        </w:tc>
      </w:tr>
      <w:tr w:rsidR="00AE1802" w:rsidRPr="00C9499E" w:rsidTr="00C9499E">
        <w:trPr>
          <w:trHeight w:val="567"/>
        </w:trPr>
        <w:tc>
          <w:tcPr>
            <w:tcW w:w="2127" w:type="dxa"/>
            <w:tcBorders>
              <w:top w:val="single" w:sz="4" w:space="0" w:color="auto"/>
              <w:bottom w:val="single" w:sz="4" w:space="0" w:color="auto"/>
            </w:tcBorders>
            <w:vAlign w:val="center"/>
          </w:tcPr>
          <w:p w:rsidR="00AE1802" w:rsidRPr="00C9499E" w:rsidRDefault="00AE1802">
            <w:pPr>
              <w:spacing w:line="280" w:lineRule="exact"/>
              <w:rPr>
                <w:rFonts w:ascii="ＭＳ 明朝" w:hAnsi="ＭＳ 明朝"/>
                <w:bCs/>
                <w:sz w:val="22"/>
                <w:szCs w:val="22"/>
              </w:rPr>
            </w:pPr>
            <w:r w:rsidRPr="00C9499E">
              <w:rPr>
                <w:rFonts w:ascii="ＭＳ 明朝" w:hAnsi="ＭＳ 明朝" w:hint="eastAsia"/>
                <w:bCs/>
                <w:sz w:val="22"/>
                <w:szCs w:val="22"/>
                <w:lang w:eastAsia="zh-TW"/>
              </w:rPr>
              <w:t>播種後出芽前茎葉処理</w:t>
            </w:r>
          </w:p>
        </w:tc>
        <w:tc>
          <w:tcPr>
            <w:tcW w:w="7371" w:type="dxa"/>
            <w:tcBorders>
              <w:top w:val="single" w:sz="4" w:space="0" w:color="auto"/>
              <w:bottom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耕起からの日数が経過していたり</w:t>
            </w:r>
            <w:r w:rsidR="001E28B0">
              <w:rPr>
                <w:rFonts w:ascii="ＭＳ 明朝" w:hAnsi="ＭＳ 明朝" w:hint="eastAsia"/>
                <w:bCs/>
                <w:sz w:val="22"/>
                <w:szCs w:val="22"/>
              </w:rPr>
              <w:t>、</w:t>
            </w:r>
            <w:r w:rsidRPr="00C9499E">
              <w:rPr>
                <w:rFonts w:ascii="ＭＳ 明朝" w:hAnsi="ＭＳ 明朝" w:hint="eastAsia"/>
                <w:bCs/>
                <w:sz w:val="22"/>
                <w:szCs w:val="22"/>
              </w:rPr>
              <w:t>不耕起や浅耕栽培などで播種時に雑草の発生が見られる場合に散布する。</w:t>
            </w:r>
          </w:p>
        </w:tc>
      </w:tr>
      <w:tr w:rsidR="00AE1802" w:rsidRPr="00C9499E" w:rsidTr="00C9499E">
        <w:trPr>
          <w:trHeight w:val="340"/>
        </w:trPr>
        <w:tc>
          <w:tcPr>
            <w:tcW w:w="2127" w:type="dxa"/>
            <w:tcBorders>
              <w:top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生育期茎葉処理</w:t>
            </w:r>
          </w:p>
        </w:tc>
        <w:tc>
          <w:tcPr>
            <w:tcW w:w="7371" w:type="dxa"/>
            <w:tcBorders>
              <w:top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雑草の発生状況や草種に応じて薬剤を選定し散布する。</w:t>
            </w:r>
          </w:p>
        </w:tc>
      </w:tr>
    </w:tbl>
    <w:p w:rsidR="00AE1802" w:rsidRPr="00C9499E" w:rsidRDefault="009D5680">
      <w:pPr>
        <w:autoSpaceDE w:val="0"/>
        <w:autoSpaceDN w:val="0"/>
        <w:adjustRightInd w:val="0"/>
        <w:jc w:val="left"/>
        <w:rPr>
          <w:rFonts w:ascii="ＭＳ Ｐ明朝" w:eastAsia="ＭＳ Ｐ明朝" w:hAnsi="ＭＳ Ｐ明朝"/>
          <w:bCs/>
          <w:kern w:val="0"/>
          <w:sz w:val="22"/>
          <w:szCs w:val="22"/>
        </w:rPr>
      </w:pPr>
      <w:r w:rsidRPr="00C9499E">
        <w:rPr>
          <w:rFonts w:ascii="ＭＳ Ｐ明朝" w:eastAsia="ＭＳ Ｐ明朝" w:hAnsi="ＭＳ Ｐ明朝"/>
          <w:b/>
          <w:noProof/>
          <w:sz w:val="22"/>
          <w:szCs w:val="22"/>
        </w:rPr>
        <mc:AlternateContent>
          <mc:Choice Requires="wps">
            <w:drawing>
              <wp:anchor distT="0" distB="0" distL="114300" distR="114300" simplePos="0" relativeHeight="251656192" behindDoc="0" locked="0" layoutInCell="1" allowOverlap="1" wp14:anchorId="6F9F1CB4" wp14:editId="461D237F">
                <wp:simplePos x="0" y="0"/>
                <wp:positionH relativeFrom="column">
                  <wp:posOffset>156210</wp:posOffset>
                </wp:positionH>
                <wp:positionV relativeFrom="paragraph">
                  <wp:posOffset>168275</wp:posOffset>
                </wp:positionV>
                <wp:extent cx="5953125" cy="1924050"/>
                <wp:effectExtent l="0" t="0" r="28575"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924050"/>
                        </a:xfrm>
                        <a:prstGeom prst="roundRect">
                          <a:avLst>
                            <a:gd name="adj" fmla="val 7991"/>
                          </a:avLst>
                        </a:prstGeom>
                        <a:solidFill>
                          <a:srgbClr val="FFFFFF"/>
                        </a:solidFill>
                        <a:ln w="25400">
                          <a:solidFill>
                            <a:srgbClr val="000080"/>
                          </a:solidFill>
                          <a:round/>
                          <a:headEnd/>
                          <a:tailEnd/>
                        </a:ln>
                      </wps:spPr>
                      <wps:txbx>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①既発雑草が多い場合は</w:t>
                            </w:r>
                            <w:r w:rsidR="001E28B0">
                              <w:rPr>
                                <w:rFonts w:ascii="ＭＳ 明朝" w:hAnsi="ＭＳ 明朝" w:hint="eastAsia"/>
                                <w:color w:val="000000"/>
                                <w:kern w:val="0"/>
                              </w:rPr>
                              <w:t>、</w:t>
                            </w:r>
                            <w:r w:rsidRPr="00F2787B">
                              <w:rPr>
                                <w:rFonts w:ascii="ＭＳ 明朝" w:hAnsi="ＭＳ 明朝" w:hint="eastAsia"/>
                                <w:color w:val="000000"/>
                                <w:kern w:val="0"/>
                              </w:rPr>
                              <w:t>耕起前に茎葉処理剤を散布するか</w:t>
                            </w:r>
                            <w:r w:rsidR="001E28B0">
                              <w:rPr>
                                <w:rFonts w:ascii="ＭＳ 明朝" w:hAnsi="ＭＳ 明朝" w:hint="eastAsia"/>
                                <w:color w:val="000000"/>
                                <w:kern w:val="0"/>
                              </w:rPr>
                              <w:t>、</w:t>
                            </w:r>
                            <w:r w:rsidRPr="00F2787B">
                              <w:rPr>
                                <w:rFonts w:ascii="ＭＳ 明朝" w:hAnsi="ＭＳ 明朝" w:hint="eastAsia"/>
                                <w:color w:val="000000"/>
                                <w:kern w:val="0"/>
                              </w:rPr>
                              <w:t>降雨後もほ場が早く乾くように浅耕（３～８</w:t>
                            </w:r>
                            <w:r w:rsidRPr="00F2787B">
                              <w:rPr>
                                <w:rFonts w:ascii="ＭＳ 明朝" w:hAnsi="ＭＳ 明朝"/>
                                <w:color w:val="000000"/>
                                <w:kern w:val="0"/>
                              </w:rPr>
                              <w:t>cm</w:t>
                            </w:r>
                            <w:r w:rsidRPr="00F2787B">
                              <w:rPr>
                                <w:rFonts w:ascii="ＭＳ 明朝" w:hAnsi="ＭＳ 明朝" w:hint="eastAsia"/>
                                <w:color w:val="000000"/>
                                <w:kern w:val="0"/>
                              </w:rPr>
                              <w:t>）して除草する。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②耕起は適度な土壌水分状態の時に丁寧に行って土を細かくし</w:t>
                            </w:r>
                            <w:r w:rsidR="001E28B0">
                              <w:rPr>
                                <w:rFonts w:ascii="ＭＳ 明朝" w:hAnsi="ＭＳ 明朝" w:hint="eastAsia"/>
                                <w:color w:val="000000"/>
                                <w:kern w:val="0"/>
                              </w:rPr>
                              <w:t>、</w:t>
                            </w:r>
                            <w:r w:rsidRPr="00F2787B">
                              <w:rPr>
                                <w:rFonts w:ascii="ＭＳ 明朝" w:hAnsi="ＭＳ 明朝" w:hint="eastAsia"/>
                                <w:color w:val="000000"/>
                                <w:kern w:val="0"/>
                              </w:rPr>
                              <w:t>播種後出来るだけ早く散布する。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③土が乾いた状態では</w:t>
                            </w:r>
                            <w:r w:rsidR="001E28B0">
                              <w:rPr>
                                <w:rFonts w:ascii="ＭＳ 明朝" w:hAnsi="ＭＳ 明朝" w:hint="eastAsia"/>
                                <w:color w:val="000000"/>
                                <w:kern w:val="0"/>
                              </w:rPr>
                              <w:t>、</w:t>
                            </w:r>
                            <w:r w:rsidRPr="00F2787B">
                              <w:rPr>
                                <w:rFonts w:ascii="ＭＳ 明朝" w:hAnsi="ＭＳ 明朝" w:hint="eastAsia"/>
                                <w:color w:val="000000"/>
                                <w:kern w:val="0"/>
                              </w:rPr>
                              <w:t>粒剤の効果は低下しやすいので</w:t>
                            </w:r>
                            <w:r w:rsidR="001E28B0">
                              <w:rPr>
                                <w:rFonts w:ascii="ＭＳ 明朝" w:hAnsi="ＭＳ 明朝" w:hint="eastAsia"/>
                                <w:color w:val="000000"/>
                                <w:kern w:val="0"/>
                              </w:rPr>
                              <w:t>、</w:t>
                            </w:r>
                            <w:r w:rsidRPr="00F2787B">
                              <w:rPr>
                                <w:rFonts w:ascii="ＭＳ 明朝" w:hAnsi="ＭＳ 明朝" w:hint="eastAsia"/>
                                <w:color w:val="000000"/>
                                <w:kern w:val="0"/>
                              </w:rPr>
                              <w:t>その場合は乳剤を使用し</w:t>
                            </w:r>
                            <w:r w:rsidR="001E28B0">
                              <w:rPr>
                                <w:rFonts w:ascii="ＭＳ 明朝" w:hAnsi="ＭＳ 明朝" w:hint="eastAsia"/>
                                <w:color w:val="000000"/>
                                <w:kern w:val="0"/>
                              </w:rPr>
                              <w:t>、</w:t>
                            </w:r>
                            <w:r w:rsidRPr="00F2787B">
                              <w:rPr>
                                <w:rFonts w:ascii="ＭＳ 明朝" w:hAnsi="ＭＳ 明朝" w:hint="eastAsia"/>
                                <w:color w:val="000000"/>
                                <w:kern w:val="0"/>
                              </w:rPr>
                              <w:t>多めの水量で薬液を溶かし（薬量は同じ）ていねいに散布する。</w:t>
                            </w:r>
                          </w:p>
                          <w:p w:rsidR="008C177F" w:rsidRPr="00F2787B" w:rsidRDefault="008C177F">
                            <w:pPr>
                              <w:pStyle w:val="Default"/>
                              <w:ind w:left="220" w:hanging="220"/>
                              <w:rPr>
                                <w:rFonts w:ascii="ＭＳ 明朝" w:eastAsia="ＭＳ 明朝" w:hAnsi="ＭＳ 明朝"/>
                                <w:sz w:val="21"/>
                              </w:rPr>
                            </w:pPr>
                            <w:r w:rsidRPr="00F2787B">
                              <w:rPr>
                                <w:rFonts w:ascii="ＭＳ 明朝" w:eastAsia="ＭＳ 明朝" w:hAnsi="ＭＳ 明朝" w:hint="eastAsia"/>
                                <w:sz w:val="21"/>
                              </w:rPr>
                              <w:t>④液剤・乳剤散布の場合は</w:t>
                            </w:r>
                            <w:r w:rsidR="001E28B0">
                              <w:rPr>
                                <w:rFonts w:ascii="ＭＳ 明朝" w:eastAsia="ＭＳ 明朝" w:hAnsi="ＭＳ 明朝" w:hint="eastAsia"/>
                                <w:sz w:val="21"/>
                              </w:rPr>
                              <w:t>、</w:t>
                            </w:r>
                            <w:r w:rsidRPr="00F2787B">
                              <w:rPr>
                                <w:rFonts w:ascii="ＭＳ 明朝" w:eastAsia="ＭＳ 明朝" w:hAnsi="ＭＳ 明朝" w:hint="eastAsia"/>
                                <w:sz w:val="21"/>
                              </w:rPr>
                              <w:t>ブームスプレーヤーなどを使用すると省力的に作業が行なえる。</w:t>
                            </w:r>
                          </w:p>
                          <w:p w:rsidR="008C177F" w:rsidRPr="00F2787B" w:rsidRDefault="008C177F">
                            <w:pPr>
                              <w:autoSpaceDE w:val="0"/>
                              <w:autoSpaceDN w:val="0"/>
                              <w:adjustRightInd w:val="0"/>
                              <w:ind w:left="220" w:hanging="220"/>
                              <w:jc w:val="left"/>
                              <w:rPr>
                                <w:rFonts w:ascii="ＭＳ 明朝" w:hAnsi="ＭＳ 明朝"/>
                                <w:color w:val="000000"/>
                              </w:rPr>
                            </w:pPr>
                            <w:r w:rsidRPr="00F2787B">
                              <w:rPr>
                                <w:rFonts w:ascii="ＭＳ 明朝" w:hAnsi="ＭＳ 明朝" w:hint="eastAsia"/>
                                <w:color w:val="000000"/>
                              </w:rPr>
                              <w:t>⑤除草剤散布用のノズルは</w:t>
                            </w:r>
                            <w:r w:rsidR="001E28B0">
                              <w:rPr>
                                <w:rFonts w:ascii="ＭＳ 明朝" w:hAnsi="ＭＳ 明朝" w:hint="eastAsia"/>
                                <w:color w:val="000000"/>
                              </w:rPr>
                              <w:t>、</w:t>
                            </w:r>
                            <w:r w:rsidRPr="00F2787B">
                              <w:rPr>
                                <w:rFonts w:ascii="ＭＳ 明朝" w:hAnsi="ＭＳ 明朝" w:hint="eastAsia"/>
                                <w:color w:val="000000"/>
                              </w:rPr>
                              <w:t>必ず除草剤用（低ドリフト空気混入型</w:t>
                            </w:r>
                            <w:r w:rsidR="001E28B0">
                              <w:rPr>
                                <w:rFonts w:ascii="ＭＳ 明朝" w:hAnsi="ＭＳ 明朝" w:hint="eastAsia"/>
                                <w:color w:val="000000"/>
                              </w:rPr>
                              <w:t>、</w:t>
                            </w:r>
                            <w:r w:rsidRPr="00F2787B">
                              <w:rPr>
                                <w:rFonts w:ascii="ＭＳ 明朝" w:hAnsi="ＭＳ 明朝" w:hint="eastAsia"/>
                                <w:color w:val="000000"/>
                              </w:rPr>
                              <w:t>平均粒子径400</w:t>
                            </w:r>
                            <w:r w:rsidR="003D254C">
                              <w:rPr>
                                <w:rFonts w:ascii="ＭＳ 明朝" w:hAnsi="ＭＳ 明朝" w:hint="eastAsia"/>
                                <w:color w:val="000000"/>
                              </w:rPr>
                              <w:t>μm</w:t>
                            </w:r>
                            <w:r w:rsidRPr="00F2787B">
                              <w:rPr>
                                <w:rFonts w:ascii="ＭＳ 明朝" w:hAnsi="ＭＳ 明朝" w:hint="eastAsia"/>
                                <w:color w:val="000000"/>
                              </w:rPr>
                              <w:t>以上）を用</w:t>
                            </w:r>
                            <w:r w:rsidR="00785432">
                              <w:rPr>
                                <w:rFonts w:ascii="ＭＳ 明朝" w:hAnsi="ＭＳ 明朝" w:hint="eastAsia"/>
                                <w:color w:val="000000"/>
                              </w:rPr>
                              <w:t>い</w:t>
                            </w:r>
                            <w:r w:rsidRPr="00F2787B">
                              <w:rPr>
                                <w:rFonts w:ascii="ＭＳ 明朝" w:hAnsi="ＭＳ 明朝" w:hint="eastAsia"/>
                                <w:color w:val="000000"/>
                              </w:rPr>
                              <w:t>る。</w:t>
                            </w:r>
                          </w:p>
                        </w:txbxContent>
                      </wps:txbx>
                      <wps:bodyPr rot="0" vert="horz" wrap="square" lIns="36000" tIns="1080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F1CB4" id="AutoShape 28" o:spid="_x0000_s1026" style="position:absolute;margin-left:12.3pt;margin-top:13.25pt;width:468.7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" strokecolor="navy" strokeweight="2pt">
                <v:textbox inset="1mm,3mm,1mm,.7pt">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①既発雑草が多い場合は</w:t>
                      </w:r>
                      <w:r w:rsidR="001E28B0">
                        <w:rPr>
                          <w:rFonts w:ascii="ＭＳ 明朝" w:hAnsi="ＭＳ 明朝" w:hint="eastAsia"/>
                          <w:color w:val="000000"/>
                          <w:kern w:val="0"/>
                        </w:rPr>
                        <w:t>、</w:t>
                      </w:r>
                      <w:r w:rsidRPr="00F2787B">
                        <w:rPr>
                          <w:rFonts w:ascii="ＭＳ 明朝" w:hAnsi="ＭＳ 明朝" w:hint="eastAsia"/>
                          <w:color w:val="000000"/>
                          <w:kern w:val="0"/>
                        </w:rPr>
                        <w:t>耕起前に茎葉処理剤を散布するか</w:t>
                      </w:r>
                      <w:r w:rsidR="001E28B0">
                        <w:rPr>
                          <w:rFonts w:ascii="ＭＳ 明朝" w:hAnsi="ＭＳ 明朝" w:hint="eastAsia"/>
                          <w:color w:val="000000"/>
                          <w:kern w:val="0"/>
                        </w:rPr>
                        <w:t>、</w:t>
                      </w:r>
                      <w:r w:rsidRPr="00F2787B">
                        <w:rPr>
                          <w:rFonts w:ascii="ＭＳ 明朝" w:hAnsi="ＭＳ 明朝" w:hint="eastAsia"/>
                          <w:color w:val="000000"/>
                          <w:kern w:val="0"/>
                        </w:rPr>
                        <w:t>降雨後もほ場が早く乾くように浅耕（３～８</w:t>
                      </w:r>
                      <w:r w:rsidRPr="00F2787B">
                        <w:rPr>
                          <w:rFonts w:ascii="ＭＳ 明朝" w:hAnsi="ＭＳ 明朝"/>
                          <w:color w:val="000000"/>
                          <w:kern w:val="0"/>
                        </w:rPr>
                        <w:t>cm</w:t>
                      </w:r>
                      <w:r w:rsidRPr="00F2787B">
                        <w:rPr>
                          <w:rFonts w:ascii="ＭＳ 明朝" w:hAnsi="ＭＳ 明朝" w:hint="eastAsia"/>
                          <w:color w:val="000000"/>
                          <w:kern w:val="0"/>
                        </w:rPr>
                        <w:t>）して除草する。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②耕起は適度な土壌水分状態の時に丁寧に行って土を細かくし</w:t>
                      </w:r>
                      <w:r w:rsidR="001E28B0">
                        <w:rPr>
                          <w:rFonts w:ascii="ＭＳ 明朝" w:hAnsi="ＭＳ 明朝" w:hint="eastAsia"/>
                          <w:color w:val="000000"/>
                          <w:kern w:val="0"/>
                        </w:rPr>
                        <w:t>、</w:t>
                      </w:r>
                      <w:r w:rsidRPr="00F2787B">
                        <w:rPr>
                          <w:rFonts w:ascii="ＭＳ 明朝" w:hAnsi="ＭＳ 明朝" w:hint="eastAsia"/>
                          <w:color w:val="000000"/>
                          <w:kern w:val="0"/>
                        </w:rPr>
                        <w:t>播種後出来るだけ早く散布する。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③土が乾いた状態では</w:t>
                      </w:r>
                      <w:r w:rsidR="001E28B0">
                        <w:rPr>
                          <w:rFonts w:ascii="ＭＳ 明朝" w:hAnsi="ＭＳ 明朝" w:hint="eastAsia"/>
                          <w:color w:val="000000"/>
                          <w:kern w:val="0"/>
                        </w:rPr>
                        <w:t>、</w:t>
                      </w:r>
                      <w:r w:rsidRPr="00F2787B">
                        <w:rPr>
                          <w:rFonts w:ascii="ＭＳ 明朝" w:hAnsi="ＭＳ 明朝" w:hint="eastAsia"/>
                          <w:color w:val="000000"/>
                          <w:kern w:val="0"/>
                        </w:rPr>
                        <w:t>粒剤の効果は低下しやすいので</w:t>
                      </w:r>
                      <w:r w:rsidR="001E28B0">
                        <w:rPr>
                          <w:rFonts w:ascii="ＭＳ 明朝" w:hAnsi="ＭＳ 明朝" w:hint="eastAsia"/>
                          <w:color w:val="000000"/>
                          <w:kern w:val="0"/>
                        </w:rPr>
                        <w:t>、</w:t>
                      </w:r>
                      <w:r w:rsidRPr="00F2787B">
                        <w:rPr>
                          <w:rFonts w:ascii="ＭＳ 明朝" w:hAnsi="ＭＳ 明朝" w:hint="eastAsia"/>
                          <w:color w:val="000000"/>
                          <w:kern w:val="0"/>
                        </w:rPr>
                        <w:t>その場合は乳剤を使用し</w:t>
                      </w:r>
                      <w:r w:rsidR="001E28B0">
                        <w:rPr>
                          <w:rFonts w:ascii="ＭＳ 明朝" w:hAnsi="ＭＳ 明朝" w:hint="eastAsia"/>
                          <w:color w:val="000000"/>
                          <w:kern w:val="0"/>
                        </w:rPr>
                        <w:t>、</w:t>
                      </w:r>
                      <w:r w:rsidRPr="00F2787B">
                        <w:rPr>
                          <w:rFonts w:ascii="ＭＳ 明朝" w:hAnsi="ＭＳ 明朝" w:hint="eastAsia"/>
                          <w:color w:val="000000"/>
                          <w:kern w:val="0"/>
                        </w:rPr>
                        <w:t>多めの水量で薬液を溶かし（薬量は同じ）ていねいに散布する。</w:t>
                      </w:r>
                    </w:p>
                    <w:p w:rsidR="008C177F" w:rsidRPr="00F2787B" w:rsidRDefault="008C177F">
                      <w:pPr>
                        <w:pStyle w:val="Default"/>
                        <w:ind w:left="220" w:hanging="220"/>
                        <w:rPr>
                          <w:rFonts w:ascii="ＭＳ 明朝" w:eastAsia="ＭＳ 明朝" w:hAnsi="ＭＳ 明朝"/>
                          <w:sz w:val="21"/>
                        </w:rPr>
                      </w:pPr>
                      <w:r w:rsidRPr="00F2787B">
                        <w:rPr>
                          <w:rFonts w:ascii="ＭＳ 明朝" w:eastAsia="ＭＳ 明朝" w:hAnsi="ＭＳ 明朝" w:hint="eastAsia"/>
                          <w:sz w:val="21"/>
                        </w:rPr>
                        <w:t>④液剤・乳剤散布の場合は</w:t>
                      </w:r>
                      <w:r w:rsidR="001E28B0">
                        <w:rPr>
                          <w:rFonts w:ascii="ＭＳ 明朝" w:eastAsia="ＭＳ 明朝" w:hAnsi="ＭＳ 明朝" w:hint="eastAsia"/>
                          <w:sz w:val="21"/>
                        </w:rPr>
                        <w:t>、</w:t>
                      </w:r>
                      <w:r w:rsidRPr="00F2787B">
                        <w:rPr>
                          <w:rFonts w:ascii="ＭＳ 明朝" w:eastAsia="ＭＳ 明朝" w:hAnsi="ＭＳ 明朝" w:hint="eastAsia"/>
                          <w:sz w:val="21"/>
                        </w:rPr>
                        <w:t>ブームスプレーヤーなどを使用すると省力的に作業が行なえる。</w:t>
                      </w:r>
                    </w:p>
                    <w:p w:rsidR="008C177F" w:rsidRPr="00F2787B" w:rsidRDefault="008C177F">
                      <w:pPr>
                        <w:autoSpaceDE w:val="0"/>
                        <w:autoSpaceDN w:val="0"/>
                        <w:adjustRightInd w:val="0"/>
                        <w:ind w:left="220" w:hanging="220"/>
                        <w:jc w:val="left"/>
                        <w:rPr>
                          <w:rFonts w:ascii="ＭＳ 明朝" w:hAnsi="ＭＳ 明朝"/>
                          <w:color w:val="000000"/>
                        </w:rPr>
                      </w:pPr>
                      <w:r w:rsidRPr="00F2787B">
                        <w:rPr>
                          <w:rFonts w:ascii="ＭＳ 明朝" w:hAnsi="ＭＳ 明朝" w:hint="eastAsia"/>
                          <w:color w:val="000000"/>
                        </w:rPr>
                        <w:t>⑤除草剤散布用のノズルは</w:t>
                      </w:r>
                      <w:r w:rsidR="001E28B0">
                        <w:rPr>
                          <w:rFonts w:ascii="ＭＳ 明朝" w:hAnsi="ＭＳ 明朝" w:hint="eastAsia"/>
                          <w:color w:val="000000"/>
                        </w:rPr>
                        <w:t>、</w:t>
                      </w:r>
                      <w:r w:rsidRPr="00F2787B">
                        <w:rPr>
                          <w:rFonts w:ascii="ＭＳ 明朝" w:hAnsi="ＭＳ 明朝" w:hint="eastAsia"/>
                          <w:color w:val="000000"/>
                        </w:rPr>
                        <w:t>必ず除草剤用（低ドリフト空気混入型</w:t>
                      </w:r>
                      <w:r w:rsidR="001E28B0">
                        <w:rPr>
                          <w:rFonts w:ascii="ＭＳ 明朝" w:hAnsi="ＭＳ 明朝" w:hint="eastAsia"/>
                          <w:color w:val="000000"/>
                        </w:rPr>
                        <w:t>、</w:t>
                      </w:r>
                      <w:r w:rsidRPr="00F2787B">
                        <w:rPr>
                          <w:rFonts w:ascii="ＭＳ 明朝" w:hAnsi="ＭＳ 明朝" w:hint="eastAsia"/>
                          <w:color w:val="000000"/>
                        </w:rPr>
                        <w:t>平均粒子径400</w:t>
                      </w:r>
                      <w:r w:rsidR="003D254C">
                        <w:rPr>
                          <w:rFonts w:ascii="ＭＳ 明朝" w:hAnsi="ＭＳ 明朝" w:hint="eastAsia"/>
                          <w:color w:val="000000"/>
                        </w:rPr>
                        <w:t>μm</w:t>
                      </w:r>
                      <w:r w:rsidRPr="00F2787B">
                        <w:rPr>
                          <w:rFonts w:ascii="ＭＳ 明朝" w:hAnsi="ＭＳ 明朝" w:hint="eastAsia"/>
                          <w:color w:val="000000"/>
                        </w:rPr>
                        <w:t>以上）を用</w:t>
                      </w:r>
                      <w:r w:rsidR="00785432">
                        <w:rPr>
                          <w:rFonts w:ascii="ＭＳ 明朝" w:hAnsi="ＭＳ 明朝" w:hint="eastAsia"/>
                          <w:color w:val="000000"/>
                        </w:rPr>
                        <w:t>い</w:t>
                      </w:r>
                      <w:r w:rsidRPr="00F2787B">
                        <w:rPr>
                          <w:rFonts w:ascii="ＭＳ 明朝" w:hAnsi="ＭＳ 明朝" w:hint="eastAsia"/>
                          <w:color w:val="000000"/>
                        </w:rPr>
                        <w:t>る。</w:t>
                      </w:r>
                    </w:p>
                  </w:txbxContent>
                </v:textbox>
              </v:roundrect>
            </w:pict>
          </mc:Fallback>
        </mc:AlternateContent>
      </w:r>
      <w:r w:rsidR="00F2787B" w:rsidRPr="00C9499E">
        <w:rPr>
          <w:rFonts w:ascii="ＭＳ Ｐ明朝" w:eastAsia="ＭＳ Ｐ明朝" w:hAnsi="ＭＳ Ｐ明朝"/>
          <w:b/>
          <w:noProof/>
          <w:sz w:val="22"/>
          <w:szCs w:val="22"/>
        </w:rPr>
        <mc:AlternateContent>
          <mc:Choice Requires="wps">
            <w:drawing>
              <wp:anchor distT="0" distB="0" distL="114300" distR="114300" simplePos="0" relativeHeight="251657216" behindDoc="0" locked="0" layoutInCell="1" allowOverlap="1" wp14:anchorId="66E78D96" wp14:editId="5C2F9426">
                <wp:simplePos x="0" y="0"/>
                <wp:positionH relativeFrom="column">
                  <wp:posOffset>346710</wp:posOffset>
                </wp:positionH>
                <wp:positionV relativeFrom="paragraph">
                  <wp:posOffset>60325</wp:posOffset>
                </wp:positionV>
                <wp:extent cx="638175" cy="228600"/>
                <wp:effectExtent l="0" t="0" r="952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8D96" id="_x0000_t202" coordsize="21600,21600" o:spt="202" path="m,l,21600r21600,l21600,xe">
                <v:stroke joinstyle="miter"/>
                <v:path gradientshapeok="t" o:connecttype="rect"/>
              </v:shapetype>
              <v:shape id="Text Box 31" o:spid="_x0000_s1027" type="#_x0000_t202" style="position:absolute;margin-left:27.3pt;margin-top:4.75pt;width:50.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" fillcolor="navy" stroked="f">
                <v:textbox inset="0,0,0,0">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v:textbox>
              </v:shape>
            </w:pict>
          </mc:Fallback>
        </mc:AlternateContent>
      </w: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
          <w:sz w:val="22"/>
          <w:szCs w:val="22"/>
        </w:rPr>
      </w:pPr>
    </w:p>
    <w:p w:rsidR="00AE1802" w:rsidRPr="00C9499E" w:rsidRDefault="00AE1802">
      <w:pPr>
        <w:autoSpaceDE w:val="0"/>
        <w:autoSpaceDN w:val="0"/>
        <w:adjustRightInd w:val="0"/>
        <w:jc w:val="left"/>
        <w:rPr>
          <w:rFonts w:ascii="ＭＳ Ｐ明朝" w:eastAsia="ＭＳ Ｐ明朝" w:hAnsi="ＭＳ Ｐ明朝"/>
          <w:b/>
          <w:sz w:val="22"/>
          <w:szCs w:val="22"/>
        </w:rPr>
      </w:pPr>
    </w:p>
    <w:p w:rsidR="00AE1802" w:rsidRPr="00C9499E" w:rsidRDefault="00AE1802">
      <w:pPr>
        <w:autoSpaceDE w:val="0"/>
        <w:autoSpaceDN w:val="0"/>
        <w:adjustRightInd w:val="0"/>
        <w:jc w:val="left"/>
        <w:rPr>
          <w:rFonts w:ascii="ＭＳ Ｐ明朝" w:eastAsia="ＭＳ Ｐ明朝" w:hAnsi="ＭＳ Ｐ明朝"/>
          <w:b/>
          <w:sz w:val="22"/>
          <w:szCs w:val="22"/>
        </w:rPr>
      </w:pPr>
    </w:p>
    <w:p w:rsidR="00AE1802" w:rsidRPr="00C9499E" w:rsidRDefault="00AE1802">
      <w:pPr>
        <w:autoSpaceDE w:val="0"/>
        <w:autoSpaceDN w:val="0"/>
        <w:adjustRightInd w:val="0"/>
        <w:jc w:val="left"/>
        <w:rPr>
          <w:rFonts w:ascii="ＭＳ 明朝" w:hAnsi="ＭＳ 明朝"/>
          <w:b/>
          <w:sz w:val="22"/>
          <w:szCs w:val="22"/>
        </w:rPr>
      </w:pPr>
      <w:r w:rsidRPr="00C9499E">
        <w:rPr>
          <w:rFonts w:ascii="ＭＳ 明朝" w:hAnsi="ＭＳ 明朝" w:hint="eastAsia"/>
          <w:b/>
          <w:sz w:val="22"/>
          <w:szCs w:val="22"/>
        </w:rPr>
        <w:t>○だいず</w:t>
      </w:r>
    </w:p>
    <w:p w:rsidR="00AE1802" w:rsidRPr="00C9499E" w:rsidRDefault="00AE1802">
      <w:pPr>
        <w:autoSpaceDE w:val="0"/>
        <w:autoSpaceDN w:val="0"/>
        <w:adjustRightInd w:val="0"/>
        <w:ind w:firstLine="220"/>
        <w:jc w:val="left"/>
        <w:rPr>
          <w:rFonts w:ascii="ＭＳ 明朝" w:hAnsi="ＭＳ 明朝"/>
          <w:bCs/>
          <w:kern w:val="0"/>
          <w:sz w:val="22"/>
          <w:szCs w:val="22"/>
        </w:rPr>
      </w:pPr>
      <w:r w:rsidRPr="00C9499E">
        <w:rPr>
          <w:rFonts w:ascii="ＭＳ 明朝" w:hAnsi="ＭＳ 明朝" w:hint="eastAsia"/>
          <w:bCs/>
          <w:kern w:val="0"/>
          <w:sz w:val="22"/>
          <w:szCs w:val="22"/>
        </w:rPr>
        <w:t>だいずの生育前半は梅雨期で雑草の生長が早いため</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初期除草が極めて重要である。雑草防除に失敗するとだいずの生育が抑制されたり</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収穫時の残草が汚粒の原因となり</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収量や品質の低下を招きやすい。除草剤散布と中耕培土を基本に</w:t>
      </w:r>
      <w:r w:rsidR="001E28B0">
        <w:rPr>
          <w:rFonts w:ascii="ＭＳ 明朝" w:hAnsi="ＭＳ 明朝" w:hint="eastAsia"/>
          <w:bCs/>
          <w:kern w:val="0"/>
          <w:sz w:val="22"/>
          <w:szCs w:val="22"/>
        </w:rPr>
        <w:t>、</w:t>
      </w:r>
      <w:r w:rsidRPr="00C9499E">
        <w:rPr>
          <w:rFonts w:ascii="ＭＳ 明朝" w:hAnsi="ＭＳ 明朝" w:hint="eastAsia"/>
          <w:bCs/>
          <w:kern w:val="0"/>
          <w:sz w:val="22"/>
          <w:szCs w:val="22"/>
        </w:rPr>
        <w:t>播種後30～40日間の雑草を確実に抑える必要がある。</w:t>
      </w:r>
    </w:p>
    <w:p w:rsidR="00AE1802" w:rsidRPr="00C9499E" w:rsidRDefault="00AE1802">
      <w:pPr>
        <w:autoSpaceDE w:val="0"/>
        <w:autoSpaceDN w:val="0"/>
        <w:adjustRightInd w:val="0"/>
        <w:spacing w:line="160" w:lineRule="exact"/>
        <w:ind w:firstLine="221"/>
        <w:jc w:val="left"/>
        <w:rPr>
          <w:rFonts w:ascii="ＭＳ 明朝" w:hAnsi="ＭＳ 明朝"/>
          <w:bCs/>
          <w:kern w:val="0"/>
          <w:sz w:val="22"/>
          <w:szCs w:val="22"/>
        </w:rPr>
      </w:pPr>
    </w:p>
    <w:p w:rsidR="00AE1802" w:rsidRPr="00C9499E" w:rsidRDefault="00AE1802">
      <w:pPr>
        <w:autoSpaceDE w:val="0"/>
        <w:autoSpaceDN w:val="0"/>
        <w:adjustRightInd w:val="0"/>
        <w:ind w:firstLine="220"/>
        <w:jc w:val="left"/>
        <w:rPr>
          <w:rFonts w:ascii="ＭＳ 明朝" w:hAnsi="ＭＳ 明朝"/>
          <w:bCs/>
          <w:sz w:val="22"/>
          <w:szCs w:val="22"/>
        </w:rPr>
      </w:pPr>
      <w:r w:rsidRPr="00C9499E">
        <w:rPr>
          <w:rFonts w:ascii="ＭＳ 明朝" w:hAnsi="ＭＳ 明朝" w:hint="eastAsia"/>
          <w:bCs/>
          <w:kern w:val="0"/>
          <w:sz w:val="22"/>
          <w:szCs w:val="22"/>
        </w:rPr>
        <w:t>＜薬剤防除の留意点＞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373"/>
      </w:tblGrid>
      <w:tr w:rsidR="00AE1802" w:rsidRPr="00C9499E" w:rsidTr="00C9499E">
        <w:trPr>
          <w:trHeight w:hRule="exact" w:val="340"/>
        </w:trPr>
        <w:tc>
          <w:tcPr>
            <w:tcW w:w="2127"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処   　 理</w:t>
            </w:r>
          </w:p>
        </w:tc>
        <w:tc>
          <w:tcPr>
            <w:tcW w:w="7373"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使　　用　　上　　の　　留　　意　　点</w:t>
            </w:r>
          </w:p>
        </w:tc>
      </w:tr>
      <w:tr w:rsidR="00AE1802" w:rsidRPr="00C9499E" w:rsidTr="00C9499E">
        <w:trPr>
          <w:trHeight w:hRule="exact" w:val="340"/>
        </w:trPr>
        <w:tc>
          <w:tcPr>
            <w:tcW w:w="2127"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播種前茎葉処理</w:t>
            </w:r>
          </w:p>
        </w:tc>
        <w:tc>
          <w:tcPr>
            <w:tcW w:w="7373"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耕起前に雑草が多い場合に散布する。</w:t>
            </w:r>
          </w:p>
        </w:tc>
      </w:tr>
      <w:tr w:rsidR="00AE1802" w:rsidRPr="00C9499E" w:rsidTr="00C9499E">
        <w:trPr>
          <w:trHeight w:hRule="exact" w:val="340"/>
        </w:trPr>
        <w:tc>
          <w:tcPr>
            <w:tcW w:w="2127"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播種直後土壌処理</w:t>
            </w:r>
          </w:p>
        </w:tc>
        <w:tc>
          <w:tcPr>
            <w:tcW w:w="7373"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必ず実施すること。土壌表面に均一に散布して処理層を形成させる。</w:t>
            </w:r>
          </w:p>
        </w:tc>
      </w:tr>
      <w:tr w:rsidR="00AE1802" w:rsidRPr="00C9499E" w:rsidTr="00C9499E">
        <w:trPr>
          <w:trHeight w:val="567"/>
        </w:trPr>
        <w:tc>
          <w:tcPr>
            <w:tcW w:w="2127" w:type="dxa"/>
            <w:tcBorders>
              <w:top w:val="single" w:sz="4" w:space="0" w:color="auto"/>
              <w:bottom w:val="single" w:sz="4" w:space="0" w:color="auto"/>
            </w:tcBorders>
            <w:vAlign w:val="center"/>
          </w:tcPr>
          <w:p w:rsidR="00AE1802" w:rsidRPr="00C9499E" w:rsidRDefault="00AE1802">
            <w:pPr>
              <w:spacing w:line="280" w:lineRule="exact"/>
              <w:rPr>
                <w:rFonts w:ascii="ＭＳ 明朝" w:hAnsi="ＭＳ 明朝"/>
                <w:bCs/>
                <w:sz w:val="22"/>
                <w:szCs w:val="22"/>
              </w:rPr>
            </w:pPr>
            <w:r w:rsidRPr="00C9499E">
              <w:rPr>
                <w:rFonts w:ascii="ＭＳ 明朝" w:hAnsi="ＭＳ 明朝" w:hint="eastAsia"/>
                <w:bCs/>
                <w:sz w:val="22"/>
                <w:szCs w:val="22"/>
                <w:lang w:eastAsia="zh-TW"/>
              </w:rPr>
              <w:t>播種後出芽前茎葉処理</w:t>
            </w:r>
          </w:p>
        </w:tc>
        <w:tc>
          <w:tcPr>
            <w:tcW w:w="7373" w:type="dxa"/>
            <w:tcBorders>
              <w:top w:val="single" w:sz="4" w:space="0" w:color="auto"/>
              <w:bottom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耕起からの日数が経過していたり</w:t>
            </w:r>
            <w:r w:rsidR="001E28B0">
              <w:rPr>
                <w:rFonts w:ascii="ＭＳ 明朝" w:hAnsi="ＭＳ 明朝" w:hint="eastAsia"/>
                <w:bCs/>
                <w:sz w:val="22"/>
                <w:szCs w:val="22"/>
              </w:rPr>
              <w:t>、</w:t>
            </w:r>
            <w:r w:rsidRPr="00C9499E">
              <w:rPr>
                <w:rFonts w:ascii="ＭＳ 明朝" w:hAnsi="ＭＳ 明朝" w:hint="eastAsia"/>
                <w:bCs/>
                <w:sz w:val="22"/>
                <w:szCs w:val="22"/>
              </w:rPr>
              <w:t>不耕起や浅耕栽培などで播種時に雑草の発生が見られる場合に散布する。</w:t>
            </w:r>
          </w:p>
        </w:tc>
      </w:tr>
      <w:tr w:rsidR="00AE1802" w:rsidRPr="00C9499E" w:rsidTr="00C9499E">
        <w:trPr>
          <w:trHeight w:val="567"/>
        </w:trPr>
        <w:tc>
          <w:tcPr>
            <w:tcW w:w="2127" w:type="dxa"/>
            <w:tcBorders>
              <w:top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生育期茎葉処理</w:t>
            </w:r>
          </w:p>
        </w:tc>
        <w:tc>
          <w:tcPr>
            <w:tcW w:w="7373" w:type="dxa"/>
            <w:tcBorders>
              <w:top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雑草の発生状況や草種に応じて薬剤を選定し散布する。畦間処理可能な薬剤の場合は</w:t>
            </w:r>
            <w:r w:rsidR="001E28B0">
              <w:rPr>
                <w:rFonts w:ascii="ＭＳ 明朝" w:hAnsi="ＭＳ 明朝" w:hint="eastAsia"/>
                <w:bCs/>
                <w:sz w:val="22"/>
                <w:szCs w:val="22"/>
              </w:rPr>
              <w:t>、</w:t>
            </w:r>
            <w:r w:rsidRPr="00C9499E">
              <w:rPr>
                <w:rFonts w:ascii="ＭＳ 明朝" w:hAnsi="ＭＳ 明朝" w:hint="eastAsia"/>
                <w:bCs/>
                <w:sz w:val="22"/>
                <w:szCs w:val="22"/>
              </w:rPr>
              <w:t>だいずに直接薬剤が掛からないように飛散防止に努める。</w:t>
            </w:r>
          </w:p>
        </w:tc>
      </w:tr>
    </w:tbl>
    <w:p w:rsidR="00AE1802" w:rsidRPr="00C9499E" w:rsidRDefault="002310CB">
      <w:pPr>
        <w:autoSpaceDE w:val="0"/>
        <w:autoSpaceDN w:val="0"/>
        <w:adjustRightInd w:val="0"/>
        <w:jc w:val="left"/>
        <w:rPr>
          <w:rFonts w:ascii="ＭＳ Ｐ明朝" w:eastAsia="ＭＳ Ｐ明朝" w:hAnsi="ＭＳ Ｐ明朝" w:cs="Ryumin-regular-Identity-H"/>
          <w:bCs/>
          <w:color w:val="000000"/>
          <w:kern w:val="0"/>
          <w:sz w:val="22"/>
          <w:szCs w:val="22"/>
        </w:rPr>
      </w:pPr>
      <w:r w:rsidRPr="00C9499E">
        <w:rPr>
          <w:rFonts w:ascii="ＭＳ Ｐ明朝" w:eastAsia="ＭＳ Ｐ明朝" w:hAnsi="ＭＳ Ｐ明朝"/>
          <w:bCs/>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113030</wp:posOffset>
                </wp:positionV>
                <wp:extent cx="723900" cy="22860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286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6.55pt;margin-top:8.9pt;width:5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" fillcolor="navy" stroked="f">
                <v:textbox inset="0,0,0,0">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v:textbox>
              </v:shape>
            </w:pict>
          </mc:Fallback>
        </mc:AlternateContent>
      </w:r>
    </w:p>
    <w:p w:rsidR="00AE1802" w:rsidRPr="00C9499E" w:rsidRDefault="002310CB">
      <w:pPr>
        <w:autoSpaceDE w:val="0"/>
        <w:autoSpaceDN w:val="0"/>
        <w:adjustRightInd w:val="0"/>
        <w:jc w:val="left"/>
        <w:rPr>
          <w:rFonts w:ascii="ＭＳ Ｐ明朝" w:eastAsia="ＭＳ Ｐ明朝" w:hAnsi="ＭＳ Ｐ明朝"/>
          <w:bCs/>
          <w:kern w:val="0"/>
          <w:sz w:val="22"/>
          <w:szCs w:val="22"/>
        </w:rPr>
      </w:pPr>
      <w:r w:rsidRPr="00C9499E">
        <w:rPr>
          <w:rFonts w:ascii="ＭＳ Ｐ明朝" w:eastAsia="ＭＳ Ｐ明朝" w:hAnsi="ＭＳ Ｐ明朝"/>
          <w:bCs/>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25400</wp:posOffset>
                </wp:positionV>
                <wp:extent cx="5943600" cy="152400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0"/>
                        </a:xfrm>
                        <a:prstGeom prst="roundRect">
                          <a:avLst>
                            <a:gd name="adj" fmla="val 7991"/>
                          </a:avLst>
                        </a:prstGeom>
                        <a:solidFill>
                          <a:srgbClr val="FFFFFF"/>
                        </a:solidFill>
                        <a:ln w="25400">
                          <a:solidFill>
                            <a:srgbClr val="000080"/>
                          </a:solidFill>
                          <a:round/>
                          <a:headEnd/>
                          <a:tailEnd/>
                        </a:ln>
                      </wps:spPr>
                      <wps:txbx>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kern w:val="0"/>
                              </w:rPr>
                              <w:t>①播種直後土壌処理を乳剤で行う場合</w:t>
                            </w:r>
                            <w:r w:rsidR="001E28B0">
                              <w:rPr>
                                <w:rFonts w:ascii="ＭＳ 明朝" w:hAnsi="ＭＳ 明朝" w:hint="eastAsia"/>
                                <w:kern w:val="0"/>
                              </w:rPr>
                              <w:t>、</w:t>
                            </w:r>
                            <w:r w:rsidRPr="00F2787B">
                              <w:rPr>
                                <w:rFonts w:ascii="ＭＳ 明朝" w:hAnsi="ＭＳ 明朝" w:hint="eastAsia"/>
                                <w:kern w:val="0"/>
                              </w:rPr>
                              <w:t>散布時に土壌が乾燥し播種後にも降雨が見込まれないときは</w:t>
                            </w:r>
                            <w:r w:rsidR="001E28B0">
                              <w:rPr>
                                <w:rFonts w:ascii="ＭＳ 明朝" w:hAnsi="ＭＳ 明朝" w:hint="eastAsia"/>
                                <w:kern w:val="0"/>
                              </w:rPr>
                              <w:t>、</w:t>
                            </w:r>
                            <w:r w:rsidRPr="00F2787B">
                              <w:rPr>
                                <w:rFonts w:ascii="ＭＳ 明朝" w:hAnsi="ＭＳ 明朝" w:hint="eastAsia"/>
                                <w:kern w:val="0"/>
                              </w:rPr>
                              <w:t>希釈水を登録の範囲内で増量し</w:t>
                            </w:r>
                            <w:r w:rsidR="001E28B0">
                              <w:rPr>
                                <w:rFonts w:ascii="ＭＳ 明朝" w:hAnsi="ＭＳ 明朝" w:hint="eastAsia"/>
                                <w:kern w:val="0"/>
                              </w:rPr>
                              <w:t>、</w:t>
                            </w:r>
                            <w:r w:rsidRPr="00F2787B">
                              <w:rPr>
                                <w:rFonts w:ascii="ＭＳ 明朝" w:hAnsi="ＭＳ 明朝" w:hint="eastAsia"/>
                                <w:kern w:val="0"/>
                              </w:rPr>
                              <w:t>散布</w:t>
                            </w:r>
                            <w:r w:rsidRPr="00F2787B">
                              <w:rPr>
                                <w:rFonts w:ascii="ＭＳ 明朝" w:hAnsi="ＭＳ 明朝" w:hint="eastAsia"/>
                                <w:color w:val="000000"/>
                                <w:kern w:val="0"/>
                              </w:rPr>
                              <w:t>速度を落として均一に散布する。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②周辺の水稲等に飛散しないように風向きを考慮する。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③排水対策などによってだいずの初期生育を促進することも雑草の抑制につながる。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④中耕・培土は最も有効な耕種的雑草防除法である。</w:t>
                            </w:r>
                          </w:p>
                          <w:p w:rsidR="008C177F" w:rsidRDefault="008C177F">
                            <w:pPr>
                              <w:autoSpaceDE w:val="0"/>
                              <w:autoSpaceDN w:val="0"/>
                              <w:adjustRightInd w:val="0"/>
                              <w:ind w:left="210" w:hangingChars="100" w:hanging="210"/>
                              <w:jc w:val="left"/>
                              <w:rPr>
                                <w:rFonts w:ascii="ＭＳ Ｐ明朝" w:eastAsia="ＭＳ Ｐ明朝"/>
                                <w:color w:val="000000"/>
                                <w:kern w:val="0"/>
                              </w:rPr>
                            </w:pPr>
                            <w:r w:rsidRPr="00F2787B">
                              <w:rPr>
                                <w:rFonts w:ascii="ＭＳ 明朝" w:hAnsi="ＭＳ 明朝" w:hint="eastAsia"/>
                                <w:color w:val="000000"/>
                              </w:rPr>
                              <w:t>⑤散布用のノズルは</w:t>
                            </w:r>
                            <w:r w:rsidR="001E28B0">
                              <w:rPr>
                                <w:rFonts w:ascii="ＭＳ 明朝" w:hAnsi="ＭＳ 明朝" w:hint="eastAsia"/>
                                <w:color w:val="000000"/>
                              </w:rPr>
                              <w:t>、</w:t>
                            </w:r>
                            <w:r w:rsidRPr="00F2787B">
                              <w:rPr>
                                <w:rFonts w:ascii="ＭＳ 明朝" w:hAnsi="ＭＳ 明朝" w:hint="eastAsia"/>
                                <w:color w:val="000000"/>
                              </w:rPr>
                              <w:t>必ず除草剤散布用（低ドリフト空気混入型</w:t>
                            </w:r>
                            <w:r w:rsidR="001E28B0">
                              <w:rPr>
                                <w:rFonts w:ascii="ＭＳ 明朝" w:hAnsi="ＭＳ 明朝" w:hint="eastAsia"/>
                                <w:color w:val="000000"/>
                              </w:rPr>
                              <w:t>、</w:t>
                            </w:r>
                            <w:r w:rsidRPr="00F2787B">
                              <w:rPr>
                                <w:rFonts w:ascii="ＭＳ 明朝" w:hAnsi="ＭＳ 明朝" w:hint="eastAsia"/>
                                <w:color w:val="000000"/>
                              </w:rPr>
                              <w:t>平均粒子径400μ</w:t>
                            </w:r>
                            <w:r w:rsidR="003D254C">
                              <w:rPr>
                                <w:rFonts w:ascii="ＭＳ 明朝" w:hAnsi="ＭＳ 明朝" w:hint="eastAsia"/>
                                <w:color w:val="000000"/>
                              </w:rPr>
                              <w:t>m</w:t>
                            </w:r>
                            <w:r w:rsidRPr="00F2787B">
                              <w:rPr>
                                <w:rFonts w:ascii="ＭＳ 明朝" w:hAnsi="ＭＳ 明朝" w:hint="eastAsia"/>
                                <w:color w:val="000000"/>
                              </w:rPr>
                              <w:t>以上）を用いる。</w:t>
                            </w:r>
                          </w:p>
                        </w:txbxContent>
                      </wps:txbx>
                      <wps:bodyPr rot="0" vert="horz" wrap="square" lIns="36000" tIns="1080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13.05pt;margin-top:2pt;width:46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" strokecolor="navy" strokeweight="2pt">
                <v:textbox inset="1mm,3mm,1mm,.7pt">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kern w:val="0"/>
                        </w:rPr>
                        <w:t>①播種直後土壌処理を乳剤で行う場合</w:t>
                      </w:r>
                      <w:r w:rsidR="001E28B0">
                        <w:rPr>
                          <w:rFonts w:ascii="ＭＳ 明朝" w:hAnsi="ＭＳ 明朝" w:hint="eastAsia"/>
                          <w:kern w:val="0"/>
                        </w:rPr>
                        <w:t>、</w:t>
                      </w:r>
                      <w:r w:rsidRPr="00F2787B">
                        <w:rPr>
                          <w:rFonts w:ascii="ＭＳ 明朝" w:hAnsi="ＭＳ 明朝" w:hint="eastAsia"/>
                          <w:kern w:val="0"/>
                        </w:rPr>
                        <w:t>散布時に土壌が乾燥し播種後にも降雨が見込まれないときは</w:t>
                      </w:r>
                      <w:r w:rsidR="001E28B0">
                        <w:rPr>
                          <w:rFonts w:ascii="ＭＳ 明朝" w:hAnsi="ＭＳ 明朝" w:hint="eastAsia"/>
                          <w:kern w:val="0"/>
                        </w:rPr>
                        <w:t>、</w:t>
                      </w:r>
                      <w:r w:rsidRPr="00F2787B">
                        <w:rPr>
                          <w:rFonts w:ascii="ＭＳ 明朝" w:hAnsi="ＭＳ 明朝" w:hint="eastAsia"/>
                          <w:kern w:val="0"/>
                        </w:rPr>
                        <w:t>希釈水を登録の範囲内で増量し</w:t>
                      </w:r>
                      <w:r w:rsidR="001E28B0">
                        <w:rPr>
                          <w:rFonts w:ascii="ＭＳ 明朝" w:hAnsi="ＭＳ 明朝" w:hint="eastAsia"/>
                          <w:kern w:val="0"/>
                        </w:rPr>
                        <w:t>、</w:t>
                      </w:r>
                      <w:r w:rsidRPr="00F2787B">
                        <w:rPr>
                          <w:rFonts w:ascii="ＭＳ 明朝" w:hAnsi="ＭＳ 明朝" w:hint="eastAsia"/>
                          <w:kern w:val="0"/>
                        </w:rPr>
                        <w:t>散布</w:t>
                      </w:r>
                      <w:r w:rsidRPr="00F2787B">
                        <w:rPr>
                          <w:rFonts w:ascii="ＭＳ 明朝" w:hAnsi="ＭＳ 明朝" w:hint="eastAsia"/>
                          <w:color w:val="000000"/>
                          <w:kern w:val="0"/>
                        </w:rPr>
                        <w:t>速度を落として均一に散布する。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②周辺の水稲等に飛散しないように風向きを考慮する。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③排水対策などによってだいずの初期生育を促進することも雑草の抑制につながる。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④中耕・培土は最も有効な耕種的雑草防除法である。</w:t>
                      </w:r>
                    </w:p>
                    <w:p w:rsidR="008C177F" w:rsidRDefault="008C177F">
                      <w:pPr>
                        <w:autoSpaceDE w:val="0"/>
                        <w:autoSpaceDN w:val="0"/>
                        <w:adjustRightInd w:val="0"/>
                        <w:ind w:left="210" w:hangingChars="100" w:hanging="210"/>
                        <w:jc w:val="left"/>
                        <w:rPr>
                          <w:rFonts w:ascii="ＭＳ Ｐ明朝" w:eastAsia="ＭＳ Ｐ明朝"/>
                          <w:color w:val="000000"/>
                          <w:kern w:val="0"/>
                        </w:rPr>
                      </w:pPr>
                      <w:r w:rsidRPr="00F2787B">
                        <w:rPr>
                          <w:rFonts w:ascii="ＭＳ 明朝" w:hAnsi="ＭＳ 明朝" w:hint="eastAsia"/>
                          <w:color w:val="000000"/>
                        </w:rPr>
                        <w:t>⑤散布用のノズルは</w:t>
                      </w:r>
                      <w:r w:rsidR="001E28B0">
                        <w:rPr>
                          <w:rFonts w:ascii="ＭＳ 明朝" w:hAnsi="ＭＳ 明朝" w:hint="eastAsia"/>
                          <w:color w:val="000000"/>
                        </w:rPr>
                        <w:t>、</w:t>
                      </w:r>
                      <w:r w:rsidRPr="00F2787B">
                        <w:rPr>
                          <w:rFonts w:ascii="ＭＳ 明朝" w:hAnsi="ＭＳ 明朝" w:hint="eastAsia"/>
                          <w:color w:val="000000"/>
                        </w:rPr>
                        <w:t>必ず除草剤散布用（低ドリフト空気混入型</w:t>
                      </w:r>
                      <w:r w:rsidR="001E28B0">
                        <w:rPr>
                          <w:rFonts w:ascii="ＭＳ 明朝" w:hAnsi="ＭＳ 明朝" w:hint="eastAsia"/>
                          <w:color w:val="000000"/>
                        </w:rPr>
                        <w:t>、</w:t>
                      </w:r>
                      <w:r w:rsidRPr="00F2787B">
                        <w:rPr>
                          <w:rFonts w:ascii="ＭＳ 明朝" w:hAnsi="ＭＳ 明朝" w:hint="eastAsia"/>
                          <w:color w:val="000000"/>
                        </w:rPr>
                        <w:t>平均粒子径400μ</w:t>
                      </w:r>
                      <w:r w:rsidR="003D254C">
                        <w:rPr>
                          <w:rFonts w:ascii="ＭＳ 明朝" w:hAnsi="ＭＳ 明朝" w:hint="eastAsia"/>
                          <w:color w:val="000000"/>
                        </w:rPr>
                        <w:t>m</w:t>
                      </w:r>
                      <w:r w:rsidRPr="00F2787B">
                        <w:rPr>
                          <w:rFonts w:ascii="ＭＳ 明朝" w:hAnsi="ＭＳ 明朝" w:hint="eastAsia"/>
                          <w:color w:val="000000"/>
                        </w:rPr>
                        <w:t>以上）を用いる。</w:t>
                      </w:r>
                    </w:p>
                  </w:txbxContent>
                </v:textbox>
              </v:roundrect>
            </w:pict>
          </mc:Fallback>
        </mc:AlternateContent>
      </w: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sectPr w:rsidR="00AE1802" w:rsidRPr="00C9499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7F" w:rsidRDefault="008C177F" w:rsidP="002310CB">
      <w:r>
        <w:separator/>
      </w:r>
    </w:p>
  </w:endnote>
  <w:endnote w:type="continuationSeparator" w:id="0">
    <w:p w:rsidR="008C177F" w:rsidRDefault="008C177F" w:rsidP="0023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JIEMA+Ryumin-regular">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7F" w:rsidRDefault="008C177F" w:rsidP="002310CB">
      <w:r>
        <w:separator/>
      </w:r>
    </w:p>
  </w:footnote>
  <w:footnote w:type="continuationSeparator" w:id="0">
    <w:p w:rsidR="008C177F" w:rsidRDefault="008C177F" w:rsidP="00231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1" w15:restartNumberingAfterBreak="0">
    <w:nsid w:val="679A57B7"/>
    <w:multiLevelType w:val="singleLevel"/>
    <w:tmpl w:val="9D066AF2"/>
    <w:lvl w:ilvl="0">
      <w:start w:val="7"/>
      <w:numFmt w:val="bullet"/>
      <w:lvlText w:val="・"/>
      <w:lvlJc w:val="left"/>
      <w:pPr>
        <w:tabs>
          <w:tab w:val="num" w:pos="105"/>
        </w:tabs>
        <w:ind w:left="105" w:hanging="105"/>
      </w:pPr>
      <w:rPr>
        <w:rFonts w:ascii="Times New Roman" w:eastAsia="ＭＳ Ｐゴシック"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06"/>
    <w:rsid w:val="00002C1B"/>
    <w:rsid w:val="000B47ED"/>
    <w:rsid w:val="000D35E0"/>
    <w:rsid w:val="0015336B"/>
    <w:rsid w:val="00160D6A"/>
    <w:rsid w:val="00170CEE"/>
    <w:rsid w:val="001E28B0"/>
    <w:rsid w:val="001E3582"/>
    <w:rsid w:val="00203AC7"/>
    <w:rsid w:val="002310CB"/>
    <w:rsid w:val="003315DE"/>
    <w:rsid w:val="003D254C"/>
    <w:rsid w:val="00415509"/>
    <w:rsid w:val="0050040B"/>
    <w:rsid w:val="00575DC9"/>
    <w:rsid w:val="005E2030"/>
    <w:rsid w:val="006027F7"/>
    <w:rsid w:val="00671370"/>
    <w:rsid w:val="00672519"/>
    <w:rsid w:val="00717D40"/>
    <w:rsid w:val="00725991"/>
    <w:rsid w:val="007261A0"/>
    <w:rsid w:val="00785432"/>
    <w:rsid w:val="007D7DA8"/>
    <w:rsid w:val="007F3089"/>
    <w:rsid w:val="008336A2"/>
    <w:rsid w:val="00834B5C"/>
    <w:rsid w:val="00887719"/>
    <w:rsid w:val="008C177F"/>
    <w:rsid w:val="008F4DF7"/>
    <w:rsid w:val="00970752"/>
    <w:rsid w:val="0097555F"/>
    <w:rsid w:val="00987EF9"/>
    <w:rsid w:val="009D5680"/>
    <w:rsid w:val="009E27D8"/>
    <w:rsid w:val="009E5AF9"/>
    <w:rsid w:val="00A364C9"/>
    <w:rsid w:val="00A66D66"/>
    <w:rsid w:val="00AB0406"/>
    <w:rsid w:val="00AB6AE3"/>
    <w:rsid w:val="00AE1802"/>
    <w:rsid w:val="00C63A04"/>
    <w:rsid w:val="00C9499E"/>
    <w:rsid w:val="00D273C2"/>
    <w:rsid w:val="00D63216"/>
    <w:rsid w:val="00E06A05"/>
    <w:rsid w:val="00E14501"/>
    <w:rsid w:val="00E21466"/>
    <w:rsid w:val="00E73EBA"/>
    <w:rsid w:val="00E92EBF"/>
    <w:rsid w:val="00EC368B"/>
    <w:rsid w:val="00F2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1BF368F-8FC9-4278-BF2F-AEB0C1C9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IJIEMA+Ryumin-regular" w:eastAsia="IJIEMA+Ryumin-regular"/>
      <w:color w:val="000000"/>
      <w:sz w:val="24"/>
      <w:szCs w:val="24"/>
    </w:rPr>
  </w:style>
  <w:style w:type="paragraph" w:styleId="a3">
    <w:name w:val="Body Text Indent"/>
    <w:basedOn w:val="a"/>
    <w:pPr>
      <w:ind w:leftChars="85" w:left="398" w:hangingChars="100" w:hanging="220"/>
    </w:pPr>
    <w:rPr>
      <w:rFonts w:ascii="ＭＳ Ｐ明朝" w:eastAsia="ＭＳ Ｐ明朝" w:hAnsi="ＭＳ 明朝"/>
      <w:color w:val="000000"/>
      <w:kern w:val="0"/>
      <w:sz w:val="22"/>
      <w:szCs w:val="21"/>
    </w:rPr>
  </w:style>
  <w:style w:type="paragraph" w:styleId="a4">
    <w:name w:val="header"/>
    <w:basedOn w:val="a"/>
    <w:link w:val="a5"/>
    <w:uiPriority w:val="99"/>
    <w:unhideWhenUsed/>
    <w:rsid w:val="002310CB"/>
    <w:pPr>
      <w:tabs>
        <w:tab w:val="center" w:pos="4252"/>
        <w:tab w:val="right" w:pos="8504"/>
      </w:tabs>
      <w:snapToGrid w:val="0"/>
    </w:pPr>
  </w:style>
  <w:style w:type="character" w:customStyle="1" w:styleId="a5">
    <w:name w:val="ヘッダー (文字)"/>
    <w:basedOn w:val="a0"/>
    <w:link w:val="a4"/>
    <w:uiPriority w:val="99"/>
    <w:rsid w:val="002310CB"/>
    <w:rPr>
      <w:kern w:val="2"/>
      <w:sz w:val="21"/>
    </w:rPr>
  </w:style>
  <w:style w:type="paragraph" w:styleId="a6">
    <w:name w:val="footer"/>
    <w:basedOn w:val="a"/>
    <w:link w:val="a7"/>
    <w:uiPriority w:val="99"/>
    <w:unhideWhenUsed/>
    <w:rsid w:val="002310CB"/>
    <w:pPr>
      <w:tabs>
        <w:tab w:val="center" w:pos="4252"/>
        <w:tab w:val="right" w:pos="8504"/>
      </w:tabs>
      <w:snapToGrid w:val="0"/>
    </w:pPr>
  </w:style>
  <w:style w:type="character" w:customStyle="1" w:styleId="a7">
    <w:name w:val="フッター (文字)"/>
    <w:basedOn w:val="a0"/>
    <w:link w:val="a6"/>
    <w:uiPriority w:val="99"/>
    <w:rsid w:val="002310CB"/>
    <w:rPr>
      <w:kern w:val="2"/>
      <w:sz w:val="21"/>
    </w:rPr>
  </w:style>
  <w:style w:type="paragraph" w:styleId="a8">
    <w:name w:val="Balloon Text"/>
    <w:basedOn w:val="a"/>
    <w:link w:val="a9"/>
    <w:uiPriority w:val="99"/>
    <w:semiHidden/>
    <w:unhideWhenUsed/>
    <w:rsid w:val="008336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6A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B47ED"/>
    <w:rPr>
      <w:sz w:val="18"/>
      <w:szCs w:val="18"/>
    </w:rPr>
  </w:style>
  <w:style w:type="paragraph" w:styleId="ab">
    <w:name w:val="annotation text"/>
    <w:basedOn w:val="a"/>
    <w:link w:val="ac"/>
    <w:uiPriority w:val="99"/>
    <w:semiHidden/>
    <w:unhideWhenUsed/>
    <w:rsid w:val="000B47ED"/>
    <w:pPr>
      <w:jc w:val="left"/>
    </w:pPr>
  </w:style>
  <w:style w:type="character" w:customStyle="1" w:styleId="ac">
    <w:name w:val="コメント文字列 (文字)"/>
    <w:basedOn w:val="a0"/>
    <w:link w:val="ab"/>
    <w:uiPriority w:val="99"/>
    <w:semiHidden/>
    <w:rsid w:val="000B47ED"/>
    <w:rPr>
      <w:kern w:val="2"/>
      <w:sz w:val="21"/>
    </w:rPr>
  </w:style>
  <w:style w:type="paragraph" w:styleId="ad">
    <w:name w:val="annotation subject"/>
    <w:basedOn w:val="ab"/>
    <w:next w:val="ab"/>
    <w:link w:val="ae"/>
    <w:uiPriority w:val="99"/>
    <w:semiHidden/>
    <w:unhideWhenUsed/>
    <w:rsid w:val="000B47ED"/>
    <w:rPr>
      <w:b/>
      <w:bCs/>
    </w:rPr>
  </w:style>
  <w:style w:type="character" w:customStyle="1" w:styleId="ae">
    <w:name w:val="コメント内容 (文字)"/>
    <w:basedOn w:val="ac"/>
    <w:link w:val="ad"/>
    <w:uiPriority w:val="99"/>
    <w:semiHidden/>
    <w:rsid w:val="000B47E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4670-12CC-45A5-873E-300F5BF7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697</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水口施用の適用条件および方法について</vt:lpstr>
      <vt:lpstr>１　水口施用の適用条件および方法について</vt:lpstr>
    </vt:vector>
  </TitlesOfParts>
  <Company>広島県</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水口施用の適用条件および方法について</dc:title>
  <dc:creator>広島県</dc:creator>
  <cp:lastModifiedBy>広島県</cp:lastModifiedBy>
  <cp:revision>8</cp:revision>
  <cp:lastPrinted>2024-01-11T00:40:00Z</cp:lastPrinted>
  <dcterms:created xsi:type="dcterms:W3CDTF">2022-12-05T07:56:00Z</dcterms:created>
  <dcterms:modified xsi:type="dcterms:W3CDTF">2024-03-05T01:06:00Z</dcterms:modified>
</cp:coreProperties>
</file>