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CE" w:rsidRPr="00ED4BD4" w:rsidRDefault="00756BB6" w:rsidP="00C64BE3">
      <w:pPr>
        <w:jc w:val="center"/>
        <w:rPr>
          <w:rFonts w:eastAsia="ＭＳ ゴシック"/>
          <w:b/>
          <w:color w:val="000000"/>
          <w:sz w:val="24"/>
        </w:rPr>
      </w:pPr>
      <w:r w:rsidRPr="00ED4BD4">
        <w:rPr>
          <w:rFonts w:eastAsia="ＭＳ ゴシック" w:hint="eastAsia"/>
          <w:b/>
          <w:color w:val="000000"/>
          <w:sz w:val="24"/>
        </w:rPr>
        <w:t>スルホニルウレア系除草剤（</w:t>
      </w:r>
      <w:r w:rsidR="003B2138" w:rsidRPr="003B2138">
        <w:rPr>
          <w:rFonts w:ascii="ＭＳ ゴシック" w:eastAsia="ＭＳ ゴシック" w:hAnsi="ＭＳ ゴシック" w:hint="eastAsia"/>
          <w:b/>
          <w:color w:val="000000"/>
          <w:sz w:val="24"/>
        </w:rPr>
        <w:t>ＳＵ</w:t>
      </w:r>
      <w:r w:rsidRPr="00ED4BD4">
        <w:rPr>
          <w:rFonts w:eastAsia="ＭＳ ゴシック" w:hint="eastAsia"/>
          <w:b/>
          <w:color w:val="000000"/>
          <w:sz w:val="24"/>
        </w:rPr>
        <w:t>剤）抵抗性雑草に対する防除法</w:t>
      </w:r>
    </w:p>
    <w:p w:rsidR="00B122CE" w:rsidRPr="00ED4BD4" w:rsidRDefault="00B122CE">
      <w:pPr>
        <w:ind w:left="105"/>
        <w:jc w:val="center"/>
        <w:rPr>
          <w:rFonts w:eastAsia="ＭＳ ゴシック"/>
          <w:b/>
          <w:color w:val="000000"/>
          <w:sz w:val="24"/>
        </w:rPr>
      </w:pPr>
    </w:p>
    <w:p w:rsidR="00756BB6" w:rsidRPr="00CD48C9" w:rsidRDefault="003B2138" w:rsidP="00656155">
      <w:pPr>
        <w:ind w:firstLine="210"/>
        <w:rPr>
          <w:rFonts w:ascii="ＭＳ 明朝" w:hAnsi="ＭＳ 明朝"/>
          <w:bCs/>
          <w:color w:val="000000"/>
          <w:sz w:val="22"/>
          <w:szCs w:val="22"/>
        </w:rPr>
      </w:pP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水稲除草剤の一発処理剤の多くに</w:t>
      </w:r>
      <w:r w:rsidR="003F1E1F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広範囲の雑草に優れた効果がある「スルホニルウレア（ＳＵ）系」の成分が含まれてい</w:t>
      </w:r>
      <w:r w:rsidR="00603C30">
        <w:rPr>
          <w:rFonts w:ascii="ＭＳ 明朝" w:hAnsi="ＭＳ 明朝" w:hint="eastAsia"/>
          <w:bCs/>
          <w:color w:val="000000"/>
          <w:sz w:val="22"/>
          <w:szCs w:val="22"/>
        </w:rPr>
        <w:t>る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。しかし近年</w:t>
      </w:r>
      <w:r w:rsidR="003F1E1F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>
        <w:rPr>
          <w:rFonts w:ascii="ＭＳ 明朝" w:hAnsi="ＭＳ 明朝" w:hint="eastAsia"/>
          <w:bCs/>
          <w:color w:val="000000"/>
          <w:sz w:val="22"/>
          <w:szCs w:val="22"/>
        </w:rPr>
        <w:t>本成分を含む除草剤の連用に起因すると考えられる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ＳＵ系成分が効かない雑草が分布を拡大し</w:t>
      </w:r>
      <w:r w:rsidR="003F1E1F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>
        <w:rPr>
          <w:rFonts w:ascii="ＭＳ 明朝" w:hAnsi="ＭＳ 明朝" w:hint="eastAsia"/>
          <w:bCs/>
          <w:color w:val="000000"/>
          <w:sz w:val="22"/>
          <w:szCs w:val="22"/>
        </w:rPr>
        <w:t>ほ場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に特定の雑草が残草する問題が生じてい</w:t>
      </w:r>
      <w:r w:rsidR="00603C30">
        <w:rPr>
          <w:rFonts w:ascii="ＭＳ 明朝" w:hAnsi="ＭＳ 明朝" w:hint="eastAsia"/>
          <w:bCs/>
          <w:color w:val="000000"/>
          <w:sz w:val="22"/>
          <w:szCs w:val="22"/>
        </w:rPr>
        <w:t>る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。県内でもＳＵ抵抗性のコナギ</w:t>
      </w:r>
      <w:r w:rsidR="003F1E1F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>
        <w:rPr>
          <w:rFonts w:ascii="ＭＳ 明朝" w:hAnsi="ＭＳ 明朝" w:hint="eastAsia"/>
          <w:bCs/>
          <w:color w:val="000000"/>
          <w:sz w:val="22"/>
          <w:szCs w:val="22"/>
        </w:rPr>
        <w:t>イヌ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ホタルイ</w:t>
      </w:r>
      <w:r w:rsidR="003F1E1F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アゼナ類が確認され</w:t>
      </w:r>
      <w:r w:rsidRPr="00CD48C9">
        <w:rPr>
          <w:rFonts w:ascii="ＭＳ 明朝" w:hAnsi="ＭＳ 明朝" w:hint="eastAsia"/>
          <w:bCs/>
          <w:color w:val="000000"/>
          <w:sz w:val="22"/>
          <w:szCs w:val="22"/>
        </w:rPr>
        <w:t>てい</w:t>
      </w:r>
      <w:r w:rsidR="00603C30">
        <w:rPr>
          <w:rFonts w:ascii="ＭＳ 明朝" w:hAnsi="ＭＳ 明朝" w:hint="eastAsia"/>
          <w:bCs/>
          <w:color w:val="000000"/>
          <w:sz w:val="22"/>
          <w:szCs w:val="22"/>
        </w:rPr>
        <w:t>る</w:t>
      </w:r>
      <w:r w:rsidRPr="00CD48C9">
        <w:rPr>
          <w:rFonts w:ascii="ＭＳ 明朝" w:hAnsi="ＭＳ 明朝" w:hint="eastAsia"/>
          <w:bCs/>
          <w:color w:val="000000"/>
          <w:sz w:val="22"/>
          <w:szCs w:val="22"/>
        </w:rPr>
        <w:t>。</w:t>
      </w:r>
    </w:p>
    <w:p w:rsidR="00B44A0A" w:rsidRPr="00CD48C9" w:rsidRDefault="00B44A0A" w:rsidP="00656155">
      <w:pPr>
        <w:ind w:firstLine="210"/>
        <w:rPr>
          <w:rFonts w:ascii="ＭＳ 明朝" w:hAnsi="ＭＳ 明朝"/>
          <w:bCs/>
          <w:color w:val="000000"/>
          <w:sz w:val="22"/>
          <w:szCs w:val="22"/>
        </w:rPr>
      </w:pPr>
    </w:p>
    <w:p w:rsidR="00B44A0A" w:rsidRPr="00EE3ED8" w:rsidRDefault="003B2138" w:rsidP="00C35A6C">
      <w:pPr>
        <w:ind w:firstLine="210"/>
        <w:rPr>
          <w:rFonts w:ascii="ＭＳ 明朝" w:hAnsi="ＭＳ 明朝"/>
          <w:bCs/>
          <w:sz w:val="22"/>
          <w:szCs w:val="22"/>
        </w:rPr>
      </w:pPr>
      <w:r w:rsidRPr="00CD48C9">
        <w:rPr>
          <w:rFonts w:ascii="ＭＳ 明朝" w:hAnsi="ＭＳ 明朝" w:hint="eastAsia"/>
          <w:bCs/>
          <w:color w:val="000000"/>
          <w:sz w:val="22"/>
          <w:szCs w:val="22"/>
        </w:rPr>
        <w:t>ＳＵ系成分</w:t>
      </w:r>
      <w:r>
        <w:rPr>
          <w:rFonts w:ascii="ＭＳ 明朝" w:hAnsi="ＭＳ 明朝" w:hint="eastAsia"/>
          <w:bCs/>
          <w:color w:val="000000"/>
          <w:sz w:val="22"/>
          <w:szCs w:val="22"/>
        </w:rPr>
        <w:t>には</w:t>
      </w:r>
      <w:r w:rsidRPr="00CD48C9">
        <w:rPr>
          <w:rFonts w:ascii="ＭＳ 明朝" w:hAnsi="ＭＳ 明朝" w:hint="eastAsia"/>
          <w:bCs/>
          <w:color w:val="000000"/>
          <w:sz w:val="22"/>
          <w:szCs w:val="22"/>
        </w:rPr>
        <w:t>ベンスルフロンメチル</w:t>
      </w:r>
      <w:r w:rsidR="003F1E1F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 w:rsidRPr="00CD48C9">
        <w:rPr>
          <w:rFonts w:ascii="ＭＳ 明朝" w:hAnsi="ＭＳ 明朝" w:hint="eastAsia"/>
          <w:bCs/>
          <w:color w:val="000000"/>
          <w:sz w:val="22"/>
          <w:szCs w:val="22"/>
        </w:rPr>
        <w:t>ピラゾスルフロンエチル</w:t>
      </w:r>
      <w:r w:rsidR="003F1E1F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 w:rsidR="00EE3ED8" w:rsidRPr="00EE3ED8">
        <w:rPr>
          <w:rFonts w:ascii="ＭＳ 明朝" w:hAnsi="ＭＳ 明朝" w:hint="eastAsia"/>
          <w:bCs/>
          <w:sz w:val="22"/>
          <w:szCs w:val="22"/>
        </w:rPr>
        <w:t>イマゾスルフロン</w:t>
      </w:r>
      <w:r w:rsidR="003F1E1F">
        <w:rPr>
          <w:rFonts w:ascii="ＭＳ 明朝" w:hAnsi="ＭＳ 明朝" w:hint="eastAsia"/>
          <w:bCs/>
          <w:sz w:val="22"/>
          <w:szCs w:val="22"/>
        </w:rPr>
        <w:t>、</w:t>
      </w:r>
      <w:r w:rsidRPr="00EE3ED8">
        <w:rPr>
          <w:rFonts w:ascii="ＭＳ 明朝" w:hAnsi="ＭＳ 明朝" w:hint="eastAsia"/>
          <w:bCs/>
          <w:sz w:val="22"/>
          <w:szCs w:val="22"/>
        </w:rPr>
        <w:t>シクロスルファムロン</w:t>
      </w:r>
      <w:r w:rsidR="003F1E1F">
        <w:rPr>
          <w:rFonts w:ascii="ＭＳ 明朝" w:hAnsi="ＭＳ 明朝" w:hint="eastAsia"/>
          <w:bCs/>
          <w:sz w:val="22"/>
          <w:szCs w:val="22"/>
        </w:rPr>
        <w:t>、</w:t>
      </w:r>
      <w:r w:rsidR="00EE3ED8" w:rsidRPr="00EE3ED8">
        <w:rPr>
          <w:rFonts w:ascii="ＭＳ 明朝" w:hAnsi="ＭＳ 明朝" w:hint="eastAsia"/>
          <w:bCs/>
          <w:sz w:val="22"/>
          <w:szCs w:val="22"/>
        </w:rPr>
        <w:t>エトキシスルフロン</w:t>
      </w:r>
      <w:r w:rsidR="003F1E1F">
        <w:rPr>
          <w:rFonts w:ascii="ＭＳ 明朝" w:hAnsi="ＭＳ 明朝" w:hint="eastAsia"/>
          <w:bCs/>
          <w:sz w:val="22"/>
          <w:szCs w:val="22"/>
        </w:rPr>
        <w:t>、</w:t>
      </w:r>
      <w:r w:rsidR="00EE3ED8" w:rsidRPr="00EE3ED8">
        <w:rPr>
          <w:rFonts w:ascii="ＭＳ 明朝" w:hAnsi="ＭＳ 明朝" w:hint="eastAsia"/>
          <w:bCs/>
          <w:sz w:val="22"/>
          <w:szCs w:val="22"/>
        </w:rPr>
        <w:t>ハロスルフロンメチル</w:t>
      </w:r>
      <w:r w:rsidR="003F1E1F">
        <w:rPr>
          <w:rFonts w:ascii="ＭＳ 明朝" w:hAnsi="ＭＳ 明朝" w:hint="eastAsia"/>
          <w:bCs/>
          <w:sz w:val="22"/>
          <w:szCs w:val="22"/>
        </w:rPr>
        <w:t>、</w:t>
      </w:r>
      <w:r w:rsidR="00EE3ED8" w:rsidRPr="00EE3ED8">
        <w:rPr>
          <w:rFonts w:ascii="ＭＳ 明朝" w:hAnsi="ＭＳ 明朝" w:hint="eastAsia"/>
          <w:bCs/>
          <w:sz w:val="22"/>
          <w:szCs w:val="22"/>
        </w:rPr>
        <w:t>メタゾスルフロン</w:t>
      </w:r>
      <w:r w:rsidR="003F1E1F">
        <w:rPr>
          <w:rFonts w:ascii="ＭＳ 明朝" w:hAnsi="ＭＳ 明朝" w:hint="eastAsia"/>
          <w:bCs/>
          <w:sz w:val="22"/>
          <w:szCs w:val="22"/>
        </w:rPr>
        <w:t>、</w:t>
      </w:r>
      <w:r w:rsidR="00EE3ED8" w:rsidRPr="00EE3ED8">
        <w:rPr>
          <w:rFonts w:ascii="ＭＳ 明朝" w:hAnsi="ＭＳ 明朝" w:hint="eastAsia"/>
          <w:bCs/>
          <w:sz w:val="22"/>
          <w:szCs w:val="22"/>
        </w:rPr>
        <w:t>プロピリスルフロン</w:t>
      </w:r>
      <w:r w:rsidR="003F1E1F">
        <w:rPr>
          <w:rFonts w:ascii="ＭＳ 明朝" w:hAnsi="ＭＳ 明朝" w:hint="eastAsia"/>
          <w:bCs/>
          <w:sz w:val="22"/>
          <w:szCs w:val="22"/>
        </w:rPr>
        <w:t>、</w:t>
      </w:r>
      <w:r w:rsidR="00EE3ED8" w:rsidRPr="00EE3ED8">
        <w:rPr>
          <w:rFonts w:ascii="ＭＳ 明朝" w:hAnsi="ＭＳ 明朝" w:hint="eastAsia"/>
          <w:bCs/>
          <w:sz w:val="22"/>
          <w:szCs w:val="22"/>
        </w:rPr>
        <w:t>フルセトスルフロン</w:t>
      </w:r>
      <w:r w:rsidRPr="00EE3ED8">
        <w:rPr>
          <w:rFonts w:ascii="ＭＳ 明朝" w:hAnsi="ＭＳ 明朝" w:hint="eastAsia"/>
          <w:bCs/>
          <w:sz w:val="22"/>
          <w:szCs w:val="22"/>
        </w:rPr>
        <w:t xml:space="preserve">　などがあ</w:t>
      </w:r>
      <w:r w:rsidR="00603C30">
        <w:rPr>
          <w:rFonts w:ascii="ＭＳ 明朝" w:hAnsi="ＭＳ 明朝" w:hint="eastAsia"/>
          <w:bCs/>
          <w:sz w:val="22"/>
          <w:szCs w:val="22"/>
        </w:rPr>
        <w:t>る</w:t>
      </w:r>
      <w:r w:rsidRPr="00EE3ED8">
        <w:rPr>
          <w:rFonts w:ascii="ＭＳ 明朝" w:hAnsi="ＭＳ 明朝" w:hint="eastAsia"/>
          <w:bCs/>
          <w:sz w:val="22"/>
          <w:szCs w:val="22"/>
        </w:rPr>
        <w:t>。</w:t>
      </w:r>
    </w:p>
    <w:p w:rsidR="00C35A6C" w:rsidRPr="00EE3ED8" w:rsidRDefault="00C35A6C" w:rsidP="007E7914">
      <w:pPr>
        <w:rPr>
          <w:rFonts w:ascii="ＭＳ 明朝" w:hAnsi="ＭＳ 明朝"/>
          <w:bCs/>
          <w:color w:val="000000"/>
          <w:sz w:val="22"/>
          <w:szCs w:val="22"/>
        </w:rPr>
      </w:pPr>
    </w:p>
    <w:p w:rsidR="00C17066" w:rsidRPr="00ED4BD4" w:rsidRDefault="00C17066" w:rsidP="00C17066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ED4BD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１　</w:t>
      </w:r>
      <w:r w:rsidR="003B2138" w:rsidRPr="00ED4BD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ＳＵ</w:t>
      </w:r>
      <w:r w:rsidR="00253AF8" w:rsidRPr="00ED4BD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抵抗性雑草の判別方法</w:t>
      </w:r>
    </w:p>
    <w:p w:rsidR="001A2E70" w:rsidRPr="00ED4BD4" w:rsidRDefault="003B2138" w:rsidP="003B2138">
      <w:pPr>
        <w:ind w:leftChars="100" w:left="210" w:firstLineChars="100" w:firstLine="220"/>
        <w:rPr>
          <w:rFonts w:ascii="ＭＳ 明朝" w:hAnsi="ＭＳ 明朝"/>
          <w:bCs/>
          <w:color w:val="000000"/>
          <w:sz w:val="22"/>
          <w:szCs w:val="22"/>
        </w:rPr>
      </w:pP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ＳＵ</w:t>
      </w:r>
      <w:r w:rsidR="00253AF8" w:rsidRPr="00ED4BD4">
        <w:rPr>
          <w:rFonts w:ascii="ＭＳ 明朝" w:hAnsi="ＭＳ 明朝" w:hint="eastAsia"/>
          <w:bCs/>
          <w:color w:val="000000"/>
          <w:sz w:val="22"/>
          <w:szCs w:val="22"/>
        </w:rPr>
        <w:t>抵抗性雑草は外</w:t>
      </w:r>
      <w:r w:rsidR="00B24DB2" w:rsidRPr="00ED4BD4">
        <w:rPr>
          <w:rFonts w:ascii="ＭＳ 明朝" w:hAnsi="ＭＳ 明朝" w:hint="eastAsia"/>
          <w:bCs/>
          <w:color w:val="000000"/>
          <w:sz w:val="22"/>
          <w:szCs w:val="22"/>
        </w:rPr>
        <w:t>見</w:t>
      </w:r>
      <w:r w:rsidR="00253AF8" w:rsidRPr="00ED4BD4">
        <w:rPr>
          <w:rFonts w:ascii="ＭＳ 明朝" w:hAnsi="ＭＳ 明朝" w:hint="eastAsia"/>
          <w:bCs/>
          <w:color w:val="000000"/>
          <w:sz w:val="22"/>
          <w:szCs w:val="22"/>
        </w:rPr>
        <w:t>では判別でき</w:t>
      </w:r>
      <w:r w:rsidR="00603C30">
        <w:rPr>
          <w:rFonts w:ascii="ＭＳ 明朝" w:hAnsi="ＭＳ 明朝" w:hint="eastAsia"/>
          <w:bCs/>
          <w:color w:val="000000"/>
          <w:sz w:val="22"/>
          <w:szCs w:val="22"/>
        </w:rPr>
        <w:t>ない</w:t>
      </w:r>
      <w:r w:rsidR="00B24DB2" w:rsidRPr="00ED4BD4">
        <w:rPr>
          <w:rFonts w:ascii="ＭＳ 明朝" w:hAnsi="ＭＳ 明朝" w:hint="eastAsia"/>
          <w:bCs/>
          <w:color w:val="000000"/>
          <w:sz w:val="22"/>
          <w:szCs w:val="22"/>
        </w:rPr>
        <w:t>。</w:t>
      </w:r>
      <w:r w:rsidR="00EF376B">
        <w:rPr>
          <w:rFonts w:ascii="ＭＳ 明朝" w:hAnsi="ＭＳ 明朝" w:hint="eastAsia"/>
          <w:bCs/>
          <w:color w:val="000000"/>
          <w:sz w:val="22"/>
          <w:szCs w:val="22"/>
        </w:rPr>
        <w:t>ほ場</w:t>
      </w:r>
      <w:r w:rsidR="00A03CF3" w:rsidRPr="00ED4BD4">
        <w:rPr>
          <w:rFonts w:ascii="ＭＳ 明朝" w:hAnsi="ＭＳ 明朝" w:hint="eastAsia"/>
          <w:bCs/>
          <w:color w:val="000000"/>
          <w:sz w:val="22"/>
          <w:szCs w:val="22"/>
        </w:rPr>
        <w:t>に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１</w:t>
      </w:r>
      <w:r w:rsidR="00A03CF3" w:rsidRPr="00ED4BD4">
        <w:rPr>
          <w:rFonts w:ascii="ＭＳ 明朝" w:hAnsi="ＭＳ 明朝" w:hint="eastAsia"/>
          <w:bCs/>
          <w:color w:val="000000"/>
          <w:sz w:val="22"/>
          <w:szCs w:val="22"/>
        </w:rPr>
        <w:t>種類だけの雑草が大量に残り</w:t>
      </w:r>
      <w:r w:rsidR="003F1E1F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 w:rsidR="00A03CF3" w:rsidRPr="00ED4BD4">
        <w:rPr>
          <w:rFonts w:ascii="ＭＳ 明朝" w:hAnsi="ＭＳ 明朝" w:hint="eastAsia"/>
          <w:bCs/>
          <w:color w:val="000000"/>
          <w:sz w:val="22"/>
          <w:szCs w:val="22"/>
        </w:rPr>
        <w:t>さらに他の雑草が</w:t>
      </w:r>
      <w:r w:rsidR="00886302" w:rsidRPr="00ED4BD4">
        <w:rPr>
          <w:rFonts w:ascii="ＭＳ 明朝" w:hAnsi="ＭＳ 明朝" w:hint="eastAsia"/>
          <w:bCs/>
          <w:color w:val="000000"/>
          <w:sz w:val="22"/>
          <w:szCs w:val="22"/>
        </w:rPr>
        <w:t>ほとんど</w:t>
      </w:r>
      <w:r w:rsidR="00A03CF3" w:rsidRPr="00ED4BD4">
        <w:rPr>
          <w:rFonts w:ascii="ＭＳ 明朝" w:hAnsi="ＭＳ 明朝" w:hint="eastAsia"/>
          <w:bCs/>
          <w:color w:val="000000"/>
          <w:sz w:val="22"/>
          <w:szCs w:val="22"/>
        </w:rPr>
        <w:t>残っていない場合</w:t>
      </w:r>
      <w:r w:rsidR="003F1E1F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 w:rsidR="00A03CF3" w:rsidRPr="00ED4BD4">
        <w:rPr>
          <w:rFonts w:ascii="ＭＳ 明朝" w:hAnsi="ＭＳ 明朝" w:hint="eastAsia"/>
          <w:bCs/>
          <w:color w:val="000000"/>
          <w:sz w:val="22"/>
          <w:szCs w:val="22"/>
        </w:rPr>
        <w:t>抵抗性である可能性が高い。</w:t>
      </w:r>
      <w:r w:rsidR="00B24DB2" w:rsidRPr="00ED4BD4">
        <w:rPr>
          <w:rFonts w:ascii="ＭＳ 明朝" w:hAnsi="ＭＳ 明朝" w:hint="eastAsia"/>
          <w:bCs/>
          <w:color w:val="000000"/>
          <w:sz w:val="22"/>
          <w:szCs w:val="22"/>
        </w:rPr>
        <w:t>残草が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ＳＵ</w:t>
      </w:r>
      <w:r w:rsidR="00B24DB2" w:rsidRPr="00ED4BD4">
        <w:rPr>
          <w:rFonts w:ascii="ＭＳ 明朝" w:hAnsi="ＭＳ 明朝" w:hint="eastAsia"/>
          <w:bCs/>
          <w:color w:val="000000"/>
          <w:sz w:val="22"/>
          <w:szCs w:val="22"/>
        </w:rPr>
        <w:t>抵抗性によるものか</w:t>
      </w:r>
      <w:r w:rsidR="003F1E1F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 w:rsidR="00B24DB2" w:rsidRPr="00ED4BD4">
        <w:rPr>
          <w:rFonts w:ascii="ＭＳ 明朝" w:hAnsi="ＭＳ 明朝" w:hint="eastAsia"/>
          <w:bCs/>
          <w:color w:val="000000"/>
          <w:sz w:val="22"/>
          <w:szCs w:val="22"/>
        </w:rPr>
        <w:t>あるいは</w:t>
      </w:r>
      <w:r w:rsidR="00A03CF3" w:rsidRPr="00ED4BD4">
        <w:rPr>
          <w:rFonts w:ascii="ＭＳ 明朝" w:hAnsi="ＭＳ 明朝" w:hint="eastAsia"/>
          <w:bCs/>
          <w:color w:val="000000"/>
          <w:sz w:val="22"/>
          <w:szCs w:val="22"/>
        </w:rPr>
        <w:t>不適切な</w:t>
      </w:r>
      <w:r w:rsidR="00B24DB2" w:rsidRPr="00ED4BD4">
        <w:rPr>
          <w:rFonts w:ascii="ＭＳ 明朝" w:hAnsi="ＭＳ 明朝" w:hint="eastAsia"/>
          <w:bCs/>
          <w:color w:val="000000"/>
          <w:sz w:val="22"/>
          <w:szCs w:val="22"/>
        </w:rPr>
        <w:t>水管理など雑草防除そのものの失敗</w:t>
      </w:r>
      <w:r w:rsidR="00A03CF3" w:rsidRPr="00ED4BD4">
        <w:rPr>
          <w:rFonts w:ascii="ＭＳ 明朝" w:hAnsi="ＭＳ 明朝" w:hint="eastAsia"/>
          <w:bCs/>
          <w:color w:val="000000"/>
          <w:sz w:val="22"/>
          <w:szCs w:val="22"/>
        </w:rPr>
        <w:t>によるものか</w:t>
      </w:r>
      <w:r w:rsidR="003F1E1F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 w:rsidR="00A03CF3" w:rsidRPr="00ED4BD4">
        <w:rPr>
          <w:rFonts w:ascii="ＭＳ 明朝" w:hAnsi="ＭＳ 明朝" w:hint="eastAsia"/>
          <w:bCs/>
          <w:color w:val="000000"/>
          <w:sz w:val="22"/>
          <w:szCs w:val="22"/>
        </w:rPr>
        <w:t>チャートにより診断でき</w:t>
      </w:r>
      <w:r w:rsidR="00603C30">
        <w:rPr>
          <w:rFonts w:ascii="ＭＳ 明朝" w:hAnsi="ＭＳ 明朝" w:hint="eastAsia"/>
          <w:bCs/>
          <w:color w:val="000000"/>
          <w:sz w:val="22"/>
          <w:szCs w:val="22"/>
        </w:rPr>
        <w:t>る</w:t>
      </w:r>
      <w:r w:rsidR="00A03CF3" w:rsidRPr="00ED4BD4">
        <w:rPr>
          <w:rFonts w:ascii="ＭＳ 明朝" w:hAnsi="ＭＳ 明朝" w:hint="eastAsia"/>
          <w:bCs/>
          <w:color w:val="000000"/>
          <w:sz w:val="22"/>
          <w:szCs w:val="22"/>
        </w:rPr>
        <w:t>。</w:t>
      </w:r>
    </w:p>
    <w:p w:rsidR="00BE3551" w:rsidRDefault="00D811EF" w:rsidP="00BE3551">
      <w:pPr>
        <w:jc w:val="center"/>
        <w:rPr>
          <w:rFonts w:ascii="ＭＳ 明朝" w:hAnsi="ＭＳ 明朝"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41BF266" wp14:editId="2F2F0255">
            <wp:extent cx="4029845" cy="50577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4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51" w:rsidRPr="00BE3551" w:rsidRDefault="003B2138" w:rsidP="00BE3551">
      <w:pPr>
        <w:rPr>
          <w:rFonts w:ascii="ＭＳ 明朝" w:hAnsi="ＭＳ 明朝"/>
          <w:bCs/>
          <w:color w:val="000000"/>
          <w:sz w:val="22"/>
          <w:szCs w:val="22"/>
        </w:rPr>
      </w:pPr>
      <w:r>
        <w:rPr>
          <w:rFonts w:ascii="ＭＳ 明朝" w:hAnsi="ＭＳ 明朝" w:hint="eastAsia"/>
          <w:bCs/>
          <w:color w:val="000000"/>
          <w:sz w:val="20"/>
        </w:rPr>
        <w:t xml:space="preserve">図　</w:t>
      </w:r>
      <w:r w:rsidRPr="00BE3551">
        <w:rPr>
          <w:rFonts w:ascii="ＭＳ 明朝" w:hAnsi="ＭＳ 明朝" w:hint="eastAsia"/>
          <w:bCs/>
          <w:color w:val="000000"/>
          <w:sz w:val="20"/>
        </w:rPr>
        <w:t>ＳＵ</w:t>
      </w:r>
      <w:r w:rsidR="00BE3551" w:rsidRPr="00BE3551">
        <w:rPr>
          <w:rFonts w:ascii="ＭＳ 明朝" w:hAnsi="ＭＳ 明朝" w:hint="eastAsia"/>
          <w:bCs/>
          <w:color w:val="000000"/>
          <w:sz w:val="20"/>
        </w:rPr>
        <w:t>抵抗性雑草の判別チャート</w:t>
      </w:r>
    </w:p>
    <w:p w:rsidR="00BE3551" w:rsidRDefault="00BE3551" w:rsidP="00BE3551">
      <w:pPr>
        <w:ind w:firstLineChars="200" w:firstLine="400"/>
        <w:rPr>
          <w:rFonts w:ascii="ＭＳ 明朝" w:hAnsi="ＭＳ 明朝"/>
          <w:bCs/>
          <w:color w:val="000000"/>
          <w:sz w:val="20"/>
        </w:rPr>
      </w:pPr>
      <w:r w:rsidRPr="00BE3551">
        <w:rPr>
          <w:rFonts w:ascii="ＭＳ 明朝" w:hAnsi="ＭＳ 明朝" w:hint="eastAsia"/>
          <w:bCs/>
          <w:color w:val="000000"/>
          <w:sz w:val="20"/>
        </w:rPr>
        <w:t>注：本チャートは除草剤処理30日後（温暖地、暖地）～50日後（寒地、寒冷地）の</w:t>
      </w:r>
      <w:r w:rsidR="00EF376B">
        <w:rPr>
          <w:rFonts w:ascii="ＭＳ 明朝" w:hAnsi="ＭＳ 明朝" w:hint="eastAsia"/>
          <w:bCs/>
          <w:color w:val="000000"/>
          <w:sz w:val="20"/>
        </w:rPr>
        <w:t>ほ場</w:t>
      </w:r>
      <w:r w:rsidRPr="00BE3551">
        <w:rPr>
          <w:rFonts w:ascii="ＭＳ 明朝" w:hAnsi="ＭＳ 明朝" w:hint="eastAsia"/>
          <w:bCs/>
          <w:color w:val="000000"/>
          <w:sz w:val="20"/>
        </w:rPr>
        <w:t>観察が前提)</w:t>
      </w:r>
    </w:p>
    <w:p w:rsidR="00A4138E" w:rsidRPr="003B2138" w:rsidRDefault="00886302" w:rsidP="00FA4D31">
      <w:pPr>
        <w:ind w:leftChars="200" w:left="620" w:hangingChars="100" w:hanging="200"/>
        <w:rPr>
          <w:rFonts w:ascii="ＭＳ 明朝" w:hAnsi="ＭＳ 明朝"/>
          <w:bCs/>
          <w:color w:val="000000"/>
          <w:sz w:val="20"/>
        </w:rPr>
      </w:pPr>
      <w:r w:rsidRPr="00BE3551">
        <w:rPr>
          <w:rFonts w:ascii="ＭＳ 明朝" w:hAnsi="ＭＳ 明朝" w:hint="eastAsia"/>
          <w:bCs/>
          <w:color w:val="000000"/>
          <w:sz w:val="20"/>
        </w:rPr>
        <w:t>（日本植物調</w:t>
      </w:r>
      <w:r w:rsidR="00023317">
        <w:rPr>
          <w:rFonts w:ascii="ＭＳ 明朝" w:hAnsi="ＭＳ 明朝" w:hint="eastAsia"/>
          <w:bCs/>
          <w:color w:val="000000"/>
          <w:sz w:val="20"/>
        </w:rPr>
        <w:t>節</w:t>
      </w:r>
      <w:r w:rsidRPr="00BE3551">
        <w:rPr>
          <w:rFonts w:ascii="ＭＳ 明朝" w:hAnsi="ＭＳ 明朝" w:hint="eastAsia"/>
          <w:bCs/>
          <w:color w:val="000000"/>
          <w:sz w:val="20"/>
        </w:rPr>
        <w:t>剤研究協会ホームページ</w:t>
      </w:r>
      <w:r w:rsidR="00BB68A3">
        <w:rPr>
          <w:rFonts w:ascii="ＭＳ 明朝" w:hAnsi="ＭＳ 明朝" w:hint="eastAsia"/>
          <w:bCs/>
          <w:color w:val="FF0000"/>
          <w:sz w:val="20"/>
        </w:rPr>
        <w:t>（</w:t>
      </w:r>
      <w:hyperlink r:id="rId9" w:history="1">
        <w:r w:rsidR="00372CE1" w:rsidRPr="00372CE1">
          <w:rPr>
            <w:rStyle w:val="a5"/>
            <w:rFonts w:ascii="ＭＳ 明朝" w:hAnsi="ＭＳ 明朝" w:cs="Arial"/>
            <w:bCs/>
            <w:sz w:val="20"/>
          </w:rPr>
          <w:t>https://japr.or.jp/</w:t>
        </w:r>
      </w:hyperlink>
      <w:r w:rsidR="00BB68A3" w:rsidRPr="00BB68A3">
        <w:rPr>
          <w:rStyle w:val="a5"/>
          <w:rFonts w:ascii="ＭＳ 明朝" w:hAnsi="ＭＳ 明朝" w:cs="Arial" w:hint="eastAsia"/>
          <w:bCs/>
          <w:color w:val="FF0000"/>
          <w:sz w:val="20"/>
          <w:u w:val="none"/>
        </w:rPr>
        <w:t>）</w:t>
      </w:r>
      <w:r w:rsidR="00BB68A3">
        <w:rPr>
          <w:rStyle w:val="a5"/>
          <w:rFonts w:ascii="ＭＳ 明朝" w:hAnsi="ＭＳ 明朝" w:cs="Arial" w:hint="eastAsia"/>
          <w:bCs/>
          <w:color w:val="FF0000"/>
          <w:sz w:val="20"/>
          <w:u w:val="none"/>
        </w:rPr>
        <w:t>の</w:t>
      </w:r>
      <w:r w:rsidR="00BB68A3" w:rsidRPr="00BB68A3">
        <w:rPr>
          <w:rFonts w:ascii="ＭＳ 明朝" w:hAnsi="ＭＳ 明朝" w:hint="eastAsia"/>
          <w:bCs/>
          <w:color w:val="FF0000"/>
          <w:sz w:val="20"/>
        </w:rPr>
        <w:t>雑草防除・植物の生育調節に関する技術情報</w:t>
      </w:r>
      <w:r w:rsidR="002247BB" w:rsidRPr="0098704D">
        <w:rPr>
          <w:rFonts w:ascii="ＭＳ 明朝" w:hAnsi="ＭＳ 明朝" w:hint="eastAsia"/>
          <w:bCs/>
          <w:color w:val="000000"/>
          <w:sz w:val="20"/>
        </w:rPr>
        <w:t>に掲載されている「除草剤抵抗性雑草とその防除【水稲分野】</w:t>
      </w:r>
      <w:r w:rsidR="0098704D" w:rsidRPr="0098704D">
        <w:rPr>
          <w:rFonts w:ascii="ＭＳ 明朝" w:hAnsi="ＭＳ 明朝" w:hint="eastAsia"/>
          <w:bCs/>
          <w:color w:val="000000"/>
          <w:sz w:val="20"/>
        </w:rPr>
        <w:t>_202</w:t>
      </w:r>
      <w:r w:rsidR="00BB68A3" w:rsidRPr="00BB68A3">
        <w:rPr>
          <w:rFonts w:ascii="ＭＳ 明朝" w:hAnsi="ＭＳ 明朝"/>
          <w:bCs/>
          <w:color w:val="FF0000"/>
          <w:sz w:val="20"/>
        </w:rPr>
        <w:t>3</w:t>
      </w:r>
      <w:r w:rsidR="0098704D" w:rsidRPr="0098704D">
        <w:rPr>
          <w:rFonts w:ascii="ＭＳ 明朝" w:hAnsi="ＭＳ 明朝" w:hint="eastAsia"/>
          <w:bCs/>
          <w:color w:val="000000"/>
          <w:sz w:val="20"/>
        </w:rPr>
        <w:t>年更新</w:t>
      </w:r>
      <w:r w:rsidR="002247BB" w:rsidRPr="0098704D">
        <w:rPr>
          <w:rFonts w:ascii="ＭＳ 明朝" w:hAnsi="ＭＳ 明朝" w:hint="eastAsia"/>
          <w:bCs/>
          <w:color w:val="000000"/>
          <w:sz w:val="20"/>
        </w:rPr>
        <w:t>.pdf」</w:t>
      </w:r>
      <w:r w:rsidR="00C333BA" w:rsidRPr="003B2138">
        <w:rPr>
          <w:rFonts w:ascii="ＭＳ 明朝" w:hAnsi="ＭＳ 明朝" w:hint="eastAsia"/>
          <w:bCs/>
          <w:color w:val="000000"/>
          <w:sz w:val="20"/>
        </w:rPr>
        <w:t>より抜粋</w:t>
      </w:r>
      <w:r w:rsidRPr="003B2138">
        <w:rPr>
          <w:rFonts w:ascii="ＭＳ 明朝" w:hAnsi="ＭＳ 明朝" w:hint="eastAsia"/>
          <w:bCs/>
          <w:color w:val="000000"/>
          <w:sz w:val="20"/>
        </w:rPr>
        <w:t>）</w:t>
      </w:r>
    </w:p>
    <w:p w:rsidR="00670A73" w:rsidRPr="00F3049F" w:rsidRDefault="00670A73" w:rsidP="00656155">
      <w:pPr>
        <w:rPr>
          <w:rFonts w:ascii="ＭＳ 明朝" w:hAnsi="ＭＳ 明朝"/>
          <w:bCs/>
          <w:color w:val="000000"/>
          <w:sz w:val="22"/>
          <w:szCs w:val="22"/>
        </w:rPr>
      </w:pPr>
    </w:p>
    <w:p w:rsidR="00581CC1" w:rsidRPr="003B2138" w:rsidRDefault="00C17066" w:rsidP="00656155">
      <w:pPr>
        <w:rPr>
          <w:rFonts w:ascii="ＭＳ 明朝" w:hAnsi="ＭＳ 明朝"/>
          <w:b/>
          <w:color w:val="000000"/>
          <w:sz w:val="22"/>
          <w:szCs w:val="22"/>
        </w:rPr>
      </w:pPr>
      <w:r w:rsidRPr="003B2138">
        <w:rPr>
          <w:rFonts w:ascii="ＭＳ 明朝" w:hAnsi="ＭＳ 明朝" w:hint="eastAsia"/>
          <w:b/>
          <w:color w:val="000000"/>
          <w:sz w:val="22"/>
          <w:szCs w:val="22"/>
        </w:rPr>
        <w:t>２</w:t>
      </w:r>
      <w:r w:rsidR="00CD5128" w:rsidRPr="003B2138">
        <w:rPr>
          <w:rFonts w:ascii="ＭＳ 明朝" w:hAnsi="ＭＳ 明朝" w:hint="eastAsia"/>
          <w:b/>
          <w:color w:val="000000"/>
          <w:sz w:val="22"/>
          <w:szCs w:val="22"/>
        </w:rPr>
        <w:t xml:space="preserve">　</w:t>
      </w:r>
      <w:r w:rsidR="003B2138" w:rsidRPr="003B2138">
        <w:rPr>
          <w:rFonts w:ascii="ＭＳ 明朝" w:hAnsi="ＭＳ 明朝" w:hint="eastAsia"/>
          <w:b/>
          <w:color w:val="000000"/>
          <w:sz w:val="22"/>
          <w:szCs w:val="22"/>
        </w:rPr>
        <w:t>ＳＵ</w:t>
      </w:r>
      <w:r w:rsidR="00A03CF3" w:rsidRPr="003B2138">
        <w:rPr>
          <w:rFonts w:ascii="ＭＳ 明朝" w:hAnsi="ＭＳ 明朝" w:hint="eastAsia"/>
          <w:b/>
          <w:color w:val="000000"/>
          <w:sz w:val="22"/>
          <w:szCs w:val="22"/>
        </w:rPr>
        <w:t>抵抗性雑草に対する防除法</w:t>
      </w:r>
    </w:p>
    <w:p w:rsidR="00A03CF3" w:rsidRPr="003B2138" w:rsidRDefault="003B2138" w:rsidP="003B2138">
      <w:pPr>
        <w:ind w:firstLineChars="100" w:firstLine="220"/>
        <w:rPr>
          <w:rFonts w:ascii="ＭＳ 明朝" w:hAnsi="ＭＳ 明朝"/>
          <w:bCs/>
          <w:color w:val="000000"/>
          <w:sz w:val="22"/>
          <w:szCs w:val="22"/>
        </w:rPr>
      </w:pPr>
      <w:r w:rsidRPr="003B2138">
        <w:rPr>
          <w:rFonts w:ascii="ＭＳ 明朝" w:hAnsi="ＭＳ 明朝" w:hint="eastAsia"/>
          <w:bCs/>
          <w:color w:val="000000"/>
          <w:sz w:val="22"/>
          <w:szCs w:val="22"/>
        </w:rPr>
        <w:t>・ＳＵ抵抗性雑草を発生させないように</w:t>
      </w:r>
      <w:r w:rsidR="003F1E1F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 w:rsidRPr="003B2138">
        <w:rPr>
          <w:rFonts w:ascii="ＭＳ 明朝" w:hAnsi="ＭＳ 明朝" w:hint="eastAsia"/>
          <w:bCs/>
          <w:color w:val="000000"/>
          <w:sz w:val="22"/>
          <w:szCs w:val="22"/>
        </w:rPr>
        <w:t>ＳＵ系除草剤を連用しない。</w:t>
      </w:r>
    </w:p>
    <w:p w:rsidR="00A03CF3" w:rsidRPr="003B2138" w:rsidRDefault="003B2138" w:rsidP="003B2138">
      <w:pPr>
        <w:ind w:firstLineChars="100" w:firstLine="220"/>
        <w:rPr>
          <w:rFonts w:ascii="ＭＳ 明朝" w:hAnsi="ＭＳ 明朝"/>
          <w:bCs/>
          <w:color w:val="000000"/>
          <w:sz w:val="22"/>
          <w:szCs w:val="22"/>
        </w:rPr>
      </w:pPr>
      <w:r w:rsidRPr="003B2138">
        <w:rPr>
          <w:rFonts w:ascii="ＭＳ 明朝" w:hAnsi="ＭＳ 明朝" w:hint="eastAsia"/>
          <w:bCs/>
          <w:color w:val="000000"/>
          <w:sz w:val="22"/>
          <w:szCs w:val="22"/>
        </w:rPr>
        <w:t>・発生した年</w:t>
      </w:r>
      <w:r w:rsidR="003F1E1F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 w:rsidRPr="003B2138">
        <w:rPr>
          <w:rFonts w:ascii="ＭＳ 明朝" w:hAnsi="ＭＳ 明朝" w:hint="eastAsia"/>
          <w:bCs/>
          <w:color w:val="000000"/>
          <w:sz w:val="22"/>
          <w:szCs w:val="22"/>
        </w:rPr>
        <w:t>中後期剤（ＭＣＰＢやベンタゾン等）を散布して密度を下げる。</w:t>
      </w:r>
    </w:p>
    <w:p w:rsidR="00A03CF3" w:rsidRPr="003B2138" w:rsidRDefault="003B2138" w:rsidP="003B2138">
      <w:pPr>
        <w:ind w:firstLineChars="100" w:firstLine="220"/>
        <w:rPr>
          <w:rFonts w:ascii="ＭＳ 明朝" w:hAnsi="ＭＳ 明朝"/>
          <w:bCs/>
          <w:color w:val="000000"/>
          <w:sz w:val="22"/>
          <w:szCs w:val="22"/>
        </w:rPr>
      </w:pPr>
      <w:r w:rsidRPr="003B2138">
        <w:rPr>
          <w:rFonts w:ascii="ＭＳ 明朝" w:hAnsi="ＭＳ 明朝" w:hint="eastAsia"/>
          <w:bCs/>
          <w:color w:val="000000"/>
          <w:sz w:val="22"/>
          <w:szCs w:val="22"/>
        </w:rPr>
        <w:t>・発生した翌年</w:t>
      </w:r>
      <w:r w:rsidR="003F1E1F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 w:rsidRPr="003B2138">
        <w:rPr>
          <w:rFonts w:ascii="ＭＳ 明朝" w:hAnsi="ＭＳ 明朝" w:hint="eastAsia"/>
          <w:bCs/>
          <w:color w:val="000000"/>
          <w:sz w:val="22"/>
          <w:szCs w:val="22"/>
        </w:rPr>
        <w:t>ＳＵ抵抗性雑草に効果がある成分を含む除草剤を使用する。</w:t>
      </w:r>
    </w:p>
    <w:p w:rsidR="00B44A0A" w:rsidRPr="003B2138" w:rsidRDefault="003B2138" w:rsidP="003B2138">
      <w:pPr>
        <w:ind w:firstLineChars="226" w:firstLine="475"/>
        <w:rPr>
          <w:rFonts w:ascii="ＭＳ 明朝" w:hAnsi="ＭＳ 明朝"/>
        </w:rPr>
      </w:pPr>
      <w:r w:rsidRPr="003B2138">
        <w:rPr>
          <w:rFonts w:ascii="ＭＳ 明朝" w:hAnsi="ＭＳ 明朝" w:hint="eastAsia"/>
        </w:rPr>
        <w:t>初期剤＋一発剤</w:t>
      </w:r>
      <w:r w:rsidR="003F1E1F">
        <w:rPr>
          <w:rFonts w:ascii="ＭＳ 明朝" w:hAnsi="ＭＳ 明朝" w:hint="eastAsia"/>
        </w:rPr>
        <w:t>、</w:t>
      </w:r>
      <w:r w:rsidRPr="003B2138">
        <w:rPr>
          <w:rFonts w:ascii="ＭＳ 明朝" w:hAnsi="ＭＳ 明朝" w:hint="eastAsia"/>
        </w:rPr>
        <w:t>初期剤＋中期剤のような体系処理が効果的。</w:t>
      </w:r>
    </w:p>
    <w:p w:rsidR="00B44A0A" w:rsidRPr="003B2138" w:rsidRDefault="003B2138" w:rsidP="003B2138">
      <w:pPr>
        <w:ind w:firstLineChars="100" w:firstLine="210"/>
        <w:rPr>
          <w:rFonts w:ascii="ＭＳ 明朝" w:hAnsi="ＭＳ 明朝"/>
          <w:bCs/>
          <w:color w:val="000000"/>
          <w:sz w:val="22"/>
          <w:szCs w:val="22"/>
        </w:rPr>
      </w:pPr>
      <w:r w:rsidRPr="003B2138">
        <w:rPr>
          <w:rFonts w:ascii="ＭＳ 明朝" w:hAnsi="ＭＳ 明朝" w:hint="eastAsia"/>
        </w:rPr>
        <w:t>・除草剤の処理時期を登録の範囲内で</w:t>
      </w:r>
      <w:r w:rsidR="003F1E1F">
        <w:rPr>
          <w:rFonts w:ascii="ＭＳ 明朝" w:hAnsi="ＭＳ 明朝" w:hint="eastAsia"/>
        </w:rPr>
        <w:t>、</w:t>
      </w:r>
      <w:r w:rsidRPr="003B2138">
        <w:rPr>
          <w:rFonts w:ascii="ＭＳ 明朝" w:hAnsi="ＭＳ 明朝" w:hint="eastAsia"/>
        </w:rPr>
        <w:t>なるべく葉齢の小さい時期に処理する。</w:t>
      </w:r>
    </w:p>
    <w:p w:rsidR="00A03CF3" w:rsidRPr="003B2138" w:rsidRDefault="003B2138" w:rsidP="003B2138">
      <w:pPr>
        <w:ind w:firstLineChars="100" w:firstLine="220"/>
        <w:rPr>
          <w:rFonts w:ascii="ＭＳ 明朝" w:hAnsi="ＭＳ 明朝"/>
          <w:bCs/>
          <w:color w:val="000000"/>
          <w:sz w:val="22"/>
          <w:szCs w:val="22"/>
        </w:rPr>
      </w:pPr>
      <w:r w:rsidRPr="003B2138">
        <w:rPr>
          <w:rFonts w:ascii="ＭＳ 明朝" w:hAnsi="ＭＳ 明朝" w:hint="eastAsia"/>
          <w:bCs/>
          <w:color w:val="000000"/>
          <w:sz w:val="22"/>
          <w:szCs w:val="22"/>
        </w:rPr>
        <w:t>・ＳＵ抵抗性雑草について実用化可能と判定された除草剤については</w:t>
      </w:r>
      <w:r w:rsidR="003F1E1F">
        <w:rPr>
          <w:rFonts w:ascii="ＭＳ 明朝" w:hAnsi="ＭＳ 明朝" w:hint="eastAsia"/>
          <w:bCs/>
          <w:color w:val="000000"/>
          <w:sz w:val="22"/>
          <w:szCs w:val="22"/>
        </w:rPr>
        <w:t>、</w:t>
      </w:r>
      <w:r w:rsidRPr="003B2138">
        <w:rPr>
          <w:rFonts w:ascii="ＭＳ 明朝" w:hAnsi="ＭＳ 明朝" w:hint="eastAsia"/>
          <w:bCs/>
          <w:color w:val="000000"/>
          <w:sz w:val="22"/>
          <w:szCs w:val="22"/>
        </w:rPr>
        <w:t>下記リンク</w:t>
      </w:r>
      <w:r w:rsidR="00005C74" w:rsidRPr="003B2138">
        <w:rPr>
          <w:rFonts w:ascii="ＭＳ 明朝" w:hAnsi="ＭＳ 明朝" w:hint="eastAsia"/>
          <w:bCs/>
          <w:color w:val="000000"/>
          <w:sz w:val="22"/>
          <w:szCs w:val="22"/>
        </w:rPr>
        <w:t>を参照。</w:t>
      </w:r>
    </w:p>
    <w:p w:rsidR="00BB68A3" w:rsidRPr="003B2138" w:rsidRDefault="00BB68A3" w:rsidP="00BB68A3">
      <w:pPr>
        <w:ind w:leftChars="200" w:left="620" w:hangingChars="100" w:hanging="200"/>
        <w:rPr>
          <w:rFonts w:ascii="ＭＳ 明朝" w:hAnsi="ＭＳ 明朝"/>
          <w:bCs/>
          <w:color w:val="000000"/>
          <w:sz w:val="20"/>
        </w:rPr>
      </w:pPr>
      <w:r w:rsidRPr="00BE3551">
        <w:rPr>
          <w:rFonts w:ascii="ＭＳ 明朝" w:hAnsi="ＭＳ 明朝" w:hint="eastAsia"/>
          <w:bCs/>
          <w:color w:val="000000"/>
          <w:sz w:val="20"/>
        </w:rPr>
        <w:t>（日本植物調</w:t>
      </w:r>
      <w:r>
        <w:rPr>
          <w:rFonts w:ascii="ＭＳ 明朝" w:hAnsi="ＭＳ 明朝" w:hint="eastAsia"/>
          <w:bCs/>
          <w:color w:val="000000"/>
          <w:sz w:val="20"/>
        </w:rPr>
        <w:t>節</w:t>
      </w:r>
      <w:r w:rsidRPr="00BE3551">
        <w:rPr>
          <w:rFonts w:ascii="ＭＳ 明朝" w:hAnsi="ＭＳ 明朝" w:hint="eastAsia"/>
          <w:bCs/>
          <w:color w:val="000000"/>
          <w:sz w:val="20"/>
        </w:rPr>
        <w:t>剤研究協会ホームページ</w:t>
      </w:r>
      <w:r>
        <w:rPr>
          <w:rFonts w:ascii="ＭＳ 明朝" w:hAnsi="ＭＳ 明朝" w:hint="eastAsia"/>
          <w:bCs/>
          <w:color w:val="FF0000"/>
          <w:sz w:val="20"/>
        </w:rPr>
        <w:t>（</w:t>
      </w:r>
      <w:hyperlink r:id="rId10" w:history="1">
        <w:r w:rsidRPr="00372CE1">
          <w:rPr>
            <w:rStyle w:val="a5"/>
            <w:rFonts w:ascii="ＭＳ 明朝" w:hAnsi="ＭＳ 明朝" w:cs="Arial"/>
            <w:bCs/>
            <w:sz w:val="20"/>
          </w:rPr>
          <w:t>https://japr.or.jp/</w:t>
        </w:r>
      </w:hyperlink>
      <w:r w:rsidRPr="00BB68A3">
        <w:rPr>
          <w:rStyle w:val="a5"/>
          <w:rFonts w:ascii="ＭＳ 明朝" w:hAnsi="ＭＳ 明朝" w:cs="Arial" w:hint="eastAsia"/>
          <w:bCs/>
          <w:color w:val="FF0000"/>
          <w:sz w:val="20"/>
          <w:u w:val="none"/>
        </w:rPr>
        <w:t>）</w:t>
      </w:r>
      <w:r w:rsidRPr="00F25A2C">
        <w:rPr>
          <w:rStyle w:val="a5"/>
          <w:rFonts w:ascii="ＭＳ 明朝" w:hAnsi="ＭＳ 明朝" w:cs="Arial" w:hint="eastAsia"/>
          <w:bCs/>
          <w:color w:val="auto"/>
          <w:sz w:val="20"/>
          <w:u w:val="none"/>
        </w:rPr>
        <w:t>の</w:t>
      </w:r>
      <w:r w:rsidRPr="00F25A2C">
        <w:rPr>
          <w:rFonts w:ascii="ＭＳ 明朝" w:hAnsi="ＭＳ 明朝" w:hint="eastAsia"/>
          <w:bCs/>
          <w:sz w:val="20"/>
        </w:rPr>
        <w:t>雑草防除・植物の生育調節に関する技術情報</w:t>
      </w:r>
      <w:r w:rsidRPr="0098704D">
        <w:rPr>
          <w:rFonts w:ascii="ＭＳ 明朝" w:hAnsi="ＭＳ 明朝" w:hint="eastAsia"/>
          <w:bCs/>
          <w:color w:val="000000"/>
          <w:sz w:val="20"/>
        </w:rPr>
        <w:t>に掲載されている「除草剤抵抗性雑草とその防除【水稲分野】_202</w:t>
      </w:r>
      <w:r w:rsidRPr="00BB68A3">
        <w:rPr>
          <w:rFonts w:ascii="ＭＳ 明朝" w:hAnsi="ＭＳ 明朝"/>
          <w:bCs/>
          <w:color w:val="FF0000"/>
          <w:sz w:val="20"/>
        </w:rPr>
        <w:t>3</w:t>
      </w:r>
      <w:r w:rsidRPr="0098704D">
        <w:rPr>
          <w:rFonts w:ascii="ＭＳ 明朝" w:hAnsi="ＭＳ 明朝" w:hint="eastAsia"/>
          <w:bCs/>
          <w:color w:val="000000"/>
          <w:sz w:val="20"/>
        </w:rPr>
        <w:t>年更新.pdf」</w:t>
      </w:r>
      <w:r w:rsidRPr="003B2138">
        <w:rPr>
          <w:rFonts w:ascii="ＭＳ 明朝" w:hAnsi="ＭＳ 明朝" w:hint="eastAsia"/>
          <w:bCs/>
          <w:color w:val="000000"/>
          <w:sz w:val="20"/>
        </w:rPr>
        <w:t>より抜粋）</w:t>
      </w:r>
    </w:p>
    <w:p w:rsidR="00005C74" w:rsidRPr="00BB68A3" w:rsidRDefault="00005C74" w:rsidP="00A03CF3">
      <w:pPr>
        <w:rPr>
          <w:rFonts w:ascii="ＭＳ 明朝" w:hAnsi="ＭＳ 明朝"/>
          <w:bCs/>
          <w:color w:val="000000"/>
          <w:sz w:val="22"/>
          <w:szCs w:val="22"/>
        </w:rPr>
      </w:pPr>
    </w:p>
    <w:p w:rsidR="000D3437" w:rsidRPr="00372CE1" w:rsidRDefault="000D3437" w:rsidP="007D6C61">
      <w:pPr>
        <w:ind w:firstLineChars="100" w:firstLine="220"/>
        <w:rPr>
          <w:rFonts w:ascii="ＭＳ 明朝" w:hAnsi="ＭＳ 明朝"/>
          <w:bCs/>
          <w:color w:val="000000"/>
          <w:sz w:val="22"/>
          <w:szCs w:val="22"/>
        </w:rPr>
      </w:pPr>
    </w:p>
    <w:p w:rsidR="003803DD" w:rsidRPr="00ED4BD4" w:rsidRDefault="003803DD">
      <w:pPr>
        <w:ind w:firstLineChars="100" w:firstLine="220"/>
        <w:rPr>
          <w:rFonts w:ascii="ＭＳ 明朝" w:hAnsi="ＭＳ 明朝"/>
          <w:bCs/>
          <w:color w:val="000000"/>
          <w:sz w:val="22"/>
          <w:szCs w:val="22"/>
        </w:rPr>
      </w:pPr>
      <w:bookmarkStart w:id="0" w:name="_GoBack"/>
      <w:bookmarkEnd w:id="0"/>
    </w:p>
    <w:sectPr w:rsidR="003803DD" w:rsidRPr="00ED4BD4" w:rsidSect="007E7914">
      <w:pgSz w:w="11906" w:h="16838" w:code="9"/>
      <w:pgMar w:top="851" w:right="1134" w:bottom="993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C7" w:rsidRDefault="00AF4CC7" w:rsidP="00D811EF">
      <w:r>
        <w:separator/>
      </w:r>
    </w:p>
  </w:endnote>
  <w:endnote w:type="continuationSeparator" w:id="0">
    <w:p w:rsidR="00AF4CC7" w:rsidRDefault="00AF4CC7" w:rsidP="00D8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C7" w:rsidRDefault="00AF4CC7" w:rsidP="00D811EF">
      <w:r>
        <w:separator/>
      </w:r>
    </w:p>
  </w:footnote>
  <w:footnote w:type="continuationSeparator" w:id="0">
    <w:p w:rsidR="00AF4CC7" w:rsidRDefault="00AF4CC7" w:rsidP="00D8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79A"/>
    <w:multiLevelType w:val="singleLevel"/>
    <w:tmpl w:val="A3FEB292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 w15:restartNumberingAfterBreak="0">
    <w:nsid w:val="05AA0CD0"/>
    <w:multiLevelType w:val="singleLevel"/>
    <w:tmpl w:val="5CBC264C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" w15:restartNumberingAfterBreak="0">
    <w:nsid w:val="06AB6D78"/>
    <w:multiLevelType w:val="singleLevel"/>
    <w:tmpl w:val="B89E2F38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45"/>
      </w:pPr>
      <w:rPr>
        <w:rFonts w:hint="default"/>
      </w:rPr>
    </w:lvl>
  </w:abstractNum>
  <w:abstractNum w:abstractNumId="3" w15:restartNumberingAfterBreak="0">
    <w:nsid w:val="0DEF3299"/>
    <w:multiLevelType w:val="singleLevel"/>
    <w:tmpl w:val="9D6A726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75"/>
      </w:pPr>
      <w:rPr>
        <w:rFonts w:hint="default"/>
      </w:rPr>
    </w:lvl>
  </w:abstractNum>
  <w:abstractNum w:abstractNumId="4" w15:restartNumberingAfterBreak="0">
    <w:nsid w:val="1BFA6DA1"/>
    <w:multiLevelType w:val="singleLevel"/>
    <w:tmpl w:val="F0E2AF5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1DB7323E"/>
    <w:multiLevelType w:val="hybridMultilevel"/>
    <w:tmpl w:val="FAC4D746"/>
    <w:lvl w:ilvl="0" w:tplc="26BC73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6D799F"/>
    <w:multiLevelType w:val="singleLevel"/>
    <w:tmpl w:val="42BEFFF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29E5241"/>
    <w:multiLevelType w:val="singleLevel"/>
    <w:tmpl w:val="7A78C56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8" w15:restartNumberingAfterBreak="0">
    <w:nsid w:val="27191FE1"/>
    <w:multiLevelType w:val="singleLevel"/>
    <w:tmpl w:val="80E201D2"/>
    <w:lvl w:ilvl="0">
      <w:start w:val="1"/>
      <w:numFmt w:val="decimalEnclosedCircle"/>
      <w:lvlText w:val="%1"/>
      <w:lvlJc w:val="left"/>
      <w:pPr>
        <w:tabs>
          <w:tab w:val="num" w:pos="405"/>
        </w:tabs>
        <w:ind w:left="405" w:hanging="195"/>
      </w:pPr>
      <w:rPr>
        <w:rFonts w:hint="eastAsia"/>
      </w:rPr>
    </w:lvl>
  </w:abstractNum>
  <w:abstractNum w:abstractNumId="9" w15:restartNumberingAfterBreak="0">
    <w:nsid w:val="2AD27E5D"/>
    <w:multiLevelType w:val="singleLevel"/>
    <w:tmpl w:val="F1EA663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41E10A03"/>
    <w:multiLevelType w:val="singleLevel"/>
    <w:tmpl w:val="5CBC264C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 w15:restartNumberingAfterBreak="0">
    <w:nsid w:val="4C5E6D39"/>
    <w:multiLevelType w:val="singleLevel"/>
    <w:tmpl w:val="DF1A6FA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56DE5D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644C11C2"/>
    <w:multiLevelType w:val="singleLevel"/>
    <w:tmpl w:val="E7B6E1A4"/>
    <w:lvl w:ilvl="0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4" w15:restartNumberingAfterBreak="0">
    <w:nsid w:val="646D6AE0"/>
    <w:multiLevelType w:val="singleLevel"/>
    <w:tmpl w:val="A5F42178"/>
    <w:lvl w:ilvl="0">
      <w:start w:val="1"/>
      <w:numFmt w:val="decimal"/>
      <w:lvlText w:val="（%1）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abstractNum w:abstractNumId="15" w15:restartNumberingAfterBreak="0">
    <w:nsid w:val="67196F06"/>
    <w:multiLevelType w:val="singleLevel"/>
    <w:tmpl w:val="1340EEC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30"/>
      </w:pPr>
      <w:rPr>
        <w:rFonts w:hint="default"/>
      </w:rPr>
    </w:lvl>
  </w:abstractNum>
  <w:abstractNum w:abstractNumId="16" w15:restartNumberingAfterBreak="0">
    <w:nsid w:val="676B51E2"/>
    <w:multiLevelType w:val="singleLevel"/>
    <w:tmpl w:val="14DE091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9274B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694E198E"/>
    <w:multiLevelType w:val="singleLevel"/>
    <w:tmpl w:val="0FAA5BFA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195"/>
      </w:pPr>
      <w:rPr>
        <w:rFonts w:hint="eastAsia"/>
      </w:rPr>
    </w:lvl>
  </w:abstractNum>
  <w:abstractNum w:abstractNumId="19" w15:restartNumberingAfterBreak="0">
    <w:nsid w:val="6A341E69"/>
    <w:multiLevelType w:val="singleLevel"/>
    <w:tmpl w:val="C78836CE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0" w15:restartNumberingAfterBreak="0">
    <w:nsid w:val="75064360"/>
    <w:multiLevelType w:val="singleLevel"/>
    <w:tmpl w:val="15AE082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5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18"/>
  </w:num>
  <w:num w:numId="14">
    <w:abstractNumId w:val="20"/>
  </w:num>
  <w:num w:numId="15">
    <w:abstractNumId w:val="14"/>
  </w:num>
  <w:num w:numId="16">
    <w:abstractNumId w:val="17"/>
  </w:num>
  <w:num w:numId="17">
    <w:abstractNumId w:val="12"/>
  </w:num>
  <w:num w:numId="18">
    <w:abstractNumId w:val="19"/>
  </w:num>
  <w:num w:numId="19">
    <w:abstractNumId w:val="16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63"/>
    <w:rsid w:val="00005C74"/>
    <w:rsid w:val="00010EAA"/>
    <w:rsid w:val="00023317"/>
    <w:rsid w:val="000D3437"/>
    <w:rsid w:val="000D7330"/>
    <w:rsid w:val="00116217"/>
    <w:rsid w:val="0014534B"/>
    <w:rsid w:val="001A2E70"/>
    <w:rsid w:val="001C593B"/>
    <w:rsid w:val="002247BB"/>
    <w:rsid w:val="00253AF8"/>
    <w:rsid w:val="002742CA"/>
    <w:rsid w:val="002D078B"/>
    <w:rsid w:val="0034378E"/>
    <w:rsid w:val="00357C0C"/>
    <w:rsid w:val="00372CE1"/>
    <w:rsid w:val="003803DD"/>
    <w:rsid w:val="003B2138"/>
    <w:rsid w:val="003F1E1F"/>
    <w:rsid w:val="004729D4"/>
    <w:rsid w:val="004D7F46"/>
    <w:rsid w:val="00545486"/>
    <w:rsid w:val="00580DE0"/>
    <w:rsid w:val="00581CC1"/>
    <w:rsid w:val="00594E21"/>
    <w:rsid w:val="005C0FE2"/>
    <w:rsid w:val="005C5CD5"/>
    <w:rsid w:val="00603C30"/>
    <w:rsid w:val="00617AD7"/>
    <w:rsid w:val="0062287F"/>
    <w:rsid w:val="00656155"/>
    <w:rsid w:val="00670A73"/>
    <w:rsid w:val="00703D21"/>
    <w:rsid w:val="007356B7"/>
    <w:rsid w:val="00744F38"/>
    <w:rsid w:val="00756BB6"/>
    <w:rsid w:val="007638A1"/>
    <w:rsid w:val="007711C9"/>
    <w:rsid w:val="007A3AF0"/>
    <w:rsid w:val="007B085D"/>
    <w:rsid w:val="007C1F97"/>
    <w:rsid w:val="007D6C61"/>
    <w:rsid w:val="007E7914"/>
    <w:rsid w:val="008233F4"/>
    <w:rsid w:val="008541DB"/>
    <w:rsid w:val="008774E7"/>
    <w:rsid w:val="00886302"/>
    <w:rsid w:val="008C1B26"/>
    <w:rsid w:val="008E3276"/>
    <w:rsid w:val="00920B91"/>
    <w:rsid w:val="00944CD4"/>
    <w:rsid w:val="0096041F"/>
    <w:rsid w:val="00964663"/>
    <w:rsid w:val="0098704D"/>
    <w:rsid w:val="00A03CF3"/>
    <w:rsid w:val="00A4138E"/>
    <w:rsid w:val="00A676ED"/>
    <w:rsid w:val="00AF4CC7"/>
    <w:rsid w:val="00B03CAE"/>
    <w:rsid w:val="00B122CE"/>
    <w:rsid w:val="00B16011"/>
    <w:rsid w:val="00B24DB2"/>
    <w:rsid w:val="00B44A0A"/>
    <w:rsid w:val="00BB68A3"/>
    <w:rsid w:val="00BE3551"/>
    <w:rsid w:val="00C13EC0"/>
    <w:rsid w:val="00C17066"/>
    <w:rsid w:val="00C333BA"/>
    <w:rsid w:val="00C35A6C"/>
    <w:rsid w:val="00C4714F"/>
    <w:rsid w:val="00C64BE3"/>
    <w:rsid w:val="00C80BA0"/>
    <w:rsid w:val="00C8121E"/>
    <w:rsid w:val="00CD48C9"/>
    <w:rsid w:val="00CD5128"/>
    <w:rsid w:val="00CF51A8"/>
    <w:rsid w:val="00D176F7"/>
    <w:rsid w:val="00D25ADF"/>
    <w:rsid w:val="00D33C5D"/>
    <w:rsid w:val="00D41561"/>
    <w:rsid w:val="00D5339E"/>
    <w:rsid w:val="00D811EF"/>
    <w:rsid w:val="00DD3320"/>
    <w:rsid w:val="00E20286"/>
    <w:rsid w:val="00E301CC"/>
    <w:rsid w:val="00E53142"/>
    <w:rsid w:val="00ED4BD4"/>
    <w:rsid w:val="00EE3ED8"/>
    <w:rsid w:val="00EF376B"/>
    <w:rsid w:val="00F25A2C"/>
    <w:rsid w:val="00F3049F"/>
    <w:rsid w:val="00F921C2"/>
    <w:rsid w:val="0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F7CFB0F-18EF-4329-8805-61BB4573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426" w:hanging="426"/>
    </w:pPr>
    <w:rPr>
      <w:sz w:val="22"/>
    </w:rPr>
  </w:style>
  <w:style w:type="paragraph" w:styleId="20">
    <w:name w:val="Body Text Indent 2"/>
    <w:basedOn w:val="a"/>
    <w:pPr>
      <w:ind w:left="630" w:hanging="945"/>
    </w:pPr>
    <w:rPr>
      <w:sz w:val="22"/>
    </w:rPr>
  </w:style>
  <w:style w:type="character" w:styleId="a5">
    <w:name w:val="Hyperlink"/>
    <w:rsid w:val="00C333BA"/>
    <w:rPr>
      <w:color w:val="0000FF"/>
      <w:u w:val="single"/>
    </w:rPr>
  </w:style>
  <w:style w:type="character" w:styleId="a6">
    <w:name w:val="FollowedHyperlink"/>
    <w:rsid w:val="00C333BA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D81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11E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11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11EF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81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11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80DE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0DE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0DE0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0DE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0DE0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F921C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apr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pr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3337-7095-4FF0-BBB3-AD2755A5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153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　水口施用の適用条件および方法について</vt:lpstr>
      <vt:lpstr>５　水口施用の適用条件および方法について</vt:lpstr>
    </vt:vector>
  </TitlesOfParts>
  <Company>広島県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　水口施用の適用条件および方法について</dc:title>
  <dc:creator>広島県</dc:creator>
  <cp:lastModifiedBy>広島県</cp:lastModifiedBy>
  <cp:revision>3</cp:revision>
  <cp:lastPrinted>2012-02-13T04:46:00Z</cp:lastPrinted>
  <dcterms:created xsi:type="dcterms:W3CDTF">2024-01-12T07:44:00Z</dcterms:created>
  <dcterms:modified xsi:type="dcterms:W3CDTF">2024-03-11T00:28:00Z</dcterms:modified>
</cp:coreProperties>
</file>