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635F" w:rsidRDefault="00225892">
      <w:pPr>
        <w:jc w:val="center"/>
        <w:rPr>
          <w:color w:val="000000"/>
          <w:sz w:val="24"/>
          <w:szCs w:val="24"/>
        </w:rPr>
      </w:pPr>
      <w:r>
        <w:rPr>
          <w:color w:val="000000"/>
          <w:sz w:val="32"/>
          <w:szCs w:val="32"/>
        </w:rPr>
        <w:t>国語科学習指導案</w:t>
      </w:r>
    </w:p>
    <w:p w14:paraId="00000002" w14:textId="45ADF8A3" w:rsidR="0004635F" w:rsidRDefault="00B01ED1">
      <w:pPr>
        <w:jc w:val="right"/>
        <w:rPr>
          <w:color w:val="000000"/>
        </w:rPr>
      </w:pPr>
      <w:r>
        <w:rPr>
          <w:noProof/>
        </w:rPr>
        <mc:AlternateContent>
          <mc:Choice Requires="wps">
            <w:drawing>
              <wp:anchor distT="0" distB="0" distL="114300" distR="114300" simplePos="0" relativeHeight="251658240" behindDoc="0" locked="0" layoutInCell="1" hidden="0" allowOverlap="1" wp14:anchorId="0B34D28E" wp14:editId="7FF4F4A5">
                <wp:simplePos x="0" y="0"/>
                <wp:positionH relativeFrom="column">
                  <wp:posOffset>3674110</wp:posOffset>
                </wp:positionH>
                <wp:positionV relativeFrom="paragraph">
                  <wp:posOffset>76835</wp:posOffset>
                </wp:positionV>
                <wp:extent cx="2495550" cy="942975"/>
                <wp:effectExtent l="0" t="0" r="0" b="9525"/>
                <wp:wrapNone/>
                <wp:docPr id="1349250819" name="正方形/長方形 1349250819"/>
                <wp:cNvGraphicFramePr/>
                <a:graphic xmlns:a="http://schemas.openxmlformats.org/drawingml/2006/main">
                  <a:graphicData uri="http://schemas.microsoft.com/office/word/2010/wordprocessingShape">
                    <wps:wsp>
                      <wps:cNvSpPr/>
                      <wps:spPr>
                        <a:xfrm>
                          <a:off x="0" y="0"/>
                          <a:ext cx="2495550" cy="942975"/>
                        </a:xfrm>
                        <a:prstGeom prst="rect">
                          <a:avLst/>
                        </a:prstGeom>
                        <a:noFill/>
                        <a:ln>
                          <a:noFill/>
                        </a:ln>
                      </wps:spPr>
                      <wps:txbx>
                        <w:txbxContent>
                          <w:p w14:paraId="7E2B28C8" w14:textId="6BDEEF5D" w:rsidR="0004635F" w:rsidRDefault="00225892">
                            <w:pPr>
                              <w:textDirection w:val="btLr"/>
                            </w:pPr>
                            <w:r>
                              <w:rPr>
                                <w:rFonts w:eastAsia="Century"/>
                                <w:color w:val="000000"/>
                              </w:rPr>
                              <w:t xml:space="preserve">呉市立呉中央中学校　</w:t>
                            </w:r>
                            <w:r w:rsidR="00B01ED1">
                              <w:rPr>
                                <w:rFonts w:ascii="ＭＳ 明朝" w:eastAsia="ＭＳ 明朝" w:hAnsi="ＭＳ 明朝" w:cs="ＭＳ 明朝" w:hint="eastAsia"/>
                                <w:color w:val="000000"/>
                              </w:rPr>
                              <w:t xml:space="preserve">　</w:t>
                            </w:r>
                            <w:r>
                              <w:rPr>
                                <w:rFonts w:eastAsia="Century"/>
                                <w:color w:val="000000"/>
                              </w:rPr>
                              <w:t>田中　康平</w:t>
                            </w:r>
                          </w:p>
                          <w:p w14:paraId="58C872B2" w14:textId="77777777" w:rsidR="0004635F" w:rsidRDefault="00225892">
                            <w:pPr>
                              <w:textDirection w:val="btLr"/>
                            </w:pPr>
                            <w:r>
                              <w:rPr>
                                <w:rFonts w:eastAsia="Century"/>
                                <w:color w:val="000000"/>
                              </w:rPr>
                              <w:t>東広島市立豊栄中学校　西浦　瑞姫</w:t>
                            </w:r>
                          </w:p>
                          <w:p w14:paraId="1CE50230" w14:textId="6291C3A9" w:rsidR="0004635F" w:rsidRDefault="00225892">
                            <w:pPr>
                              <w:textDirection w:val="btLr"/>
                            </w:pPr>
                            <w:r>
                              <w:rPr>
                                <w:rFonts w:eastAsia="Century"/>
                                <w:color w:val="000000"/>
                              </w:rPr>
                              <w:t xml:space="preserve">熊野町立熊野中学校　</w:t>
                            </w:r>
                            <w:r w:rsidR="00B01ED1">
                              <w:rPr>
                                <w:rFonts w:ascii="ＭＳ 明朝" w:eastAsia="ＭＳ 明朝" w:hAnsi="ＭＳ 明朝" w:cs="ＭＳ 明朝" w:hint="eastAsia"/>
                                <w:color w:val="000000"/>
                              </w:rPr>
                              <w:t xml:space="preserve">　</w:t>
                            </w:r>
                            <w:r>
                              <w:rPr>
                                <w:rFonts w:eastAsia="Century"/>
                                <w:color w:val="000000"/>
                              </w:rPr>
                              <w:t>中村　友理佳</w:t>
                            </w:r>
                          </w:p>
                          <w:p w14:paraId="1891B804" w14:textId="77777777" w:rsidR="0004635F" w:rsidRDefault="00225892">
                            <w:pPr>
                              <w:textDirection w:val="btLr"/>
                            </w:pPr>
                            <w:r>
                              <w:rPr>
                                <w:rFonts w:eastAsia="Century"/>
                                <w:color w:val="000000"/>
                              </w:rPr>
                              <w:t>府中市立府中明郷学園　北郷　裕華</w:t>
                            </w:r>
                          </w:p>
                          <w:p w14:paraId="294D3D5B" w14:textId="77777777" w:rsidR="0004635F" w:rsidRDefault="00225892">
                            <w:pPr>
                              <w:textDirection w:val="btLr"/>
                            </w:pPr>
                            <w:r w:rsidRPr="00B01ED1">
                              <w:rPr>
                                <w:rFonts w:eastAsia="Century"/>
                                <w:color w:val="000000"/>
                                <w:w w:val="83"/>
                                <w:fitText w:val="2100" w:id="-1016847871"/>
                              </w:rPr>
                              <w:t>広島県立尾道特別支援学</w:t>
                            </w:r>
                            <w:r w:rsidRPr="00B01ED1">
                              <w:rPr>
                                <w:rFonts w:eastAsia="Century"/>
                                <w:color w:val="000000"/>
                                <w:spacing w:val="13"/>
                                <w:w w:val="83"/>
                                <w:fitText w:val="2100" w:id="-1016847871"/>
                              </w:rPr>
                              <w:t>校</w:t>
                            </w:r>
                            <w:r>
                              <w:rPr>
                                <w:rFonts w:eastAsia="Century"/>
                                <w:color w:val="000000"/>
                              </w:rPr>
                              <w:t xml:space="preserve">　本畝　瑞歩</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34D28E" id="正方形/長方形 1349250819" o:spid="_x0000_s1026" style="position:absolute;left:0;text-align:left;margin-left:289.3pt;margin-top:6.05pt;width:196.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" filled="f" stroked="f">
                <v:textbox inset="2.53958mm,1.2694mm,2.53958mm,1.2694mm">
                  <w:txbxContent>
                    <w:p w14:paraId="7E2B28C8" w14:textId="6BDEEF5D" w:rsidR="0004635F" w:rsidRDefault="00225892">
                      <w:pPr>
                        <w:textDirection w:val="btLr"/>
                      </w:pPr>
                      <w:r>
                        <w:rPr>
                          <w:rFonts w:eastAsia="Century"/>
                          <w:color w:val="000000"/>
                        </w:rPr>
                        <w:t xml:space="preserve">呉市立呉中央中学校　</w:t>
                      </w:r>
                      <w:r w:rsidR="00B01ED1">
                        <w:rPr>
                          <w:rFonts w:ascii="ＭＳ 明朝" w:eastAsia="ＭＳ 明朝" w:hAnsi="ＭＳ 明朝" w:cs="ＭＳ 明朝" w:hint="eastAsia"/>
                          <w:color w:val="000000"/>
                        </w:rPr>
                        <w:t xml:space="preserve">　</w:t>
                      </w:r>
                      <w:r>
                        <w:rPr>
                          <w:rFonts w:eastAsia="Century"/>
                          <w:color w:val="000000"/>
                        </w:rPr>
                        <w:t>田中　康平</w:t>
                      </w:r>
                    </w:p>
                    <w:p w14:paraId="58C872B2" w14:textId="77777777" w:rsidR="0004635F" w:rsidRDefault="00225892">
                      <w:pPr>
                        <w:textDirection w:val="btLr"/>
                      </w:pPr>
                      <w:r>
                        <w:rPr>
                          <w:rFonts w:eastAsia="Century"/>
                          <w:color w:val="000000"/>
                        </w:rPr>
                        <w:t>東広島市立豊栄中学校　西浦　瑞姫</w:t>
                      </w:r>
                    </w:p>
                    <w:p w14:paraId="1CE50230" w14:textId="6291C3A9" w:rsidR="0004635F" w:rsidRDefault="00225892">
                      <w:pPr>
                        <w:textDirection w:val="btLr"/>
                      </w:pPr>
                      <w:r>
                        <w:rPr>
                          <w:rFonts w:eastAsia="Century"/>
                          <w:color w:val="000000"/>
                        </w:rPr>
                        <w:t xml:space="preserve">熊野町立熊野中学校　</w:t>
                      </w:r>
                      <w:r w:rsidR="00B01ED1">
                        <w:rPr>
                          <w:rFonts w:ascii="ＭＳ 明朝" w:eastAsia="ＭＳ 明朝" w:hAnsi="ＭＳ 明朝" w:cs="ＭＳ 明朝" w:hint="eastAsia"/>
                          <w:color w:val="000000"/>
                        </w:rPr>
                        <w:t xml:space="preserve">　</w:t>
                      </w:r>
                      <w:r>
                        <w:rPr>
                          <w:rFonts w:eastAsia="Century"/>
                          <w:color w:val="000000"/>
                        </w:rPr>
                        <w:t>中村　友理佳</w:t>
                      </w:r>
                    </w:p>
                    <w:p w14:paraId="1891B804" w14:textId="77777777" w:rsidR="0004635F" w:rsidRDefault="00225892">
                      <w:pPr>
                        <w:textDirection w:val="btLr"/>
                      </w:pPr>
                      <w:r>
                        <w:rPr>
                          <w:rFonts w:eastAsia="Century"/>
                          <w:color w:val="000000"/>
                        </w:rPr>
                        <w:t>府中市立府中明郷学園　北郷　裕華</w:t>
                      </w:r>
                    </w:p>
                    <w:p w14:paraId="294D3D5B" w14:textId="77777777" w:rsidR="0004635F" w:rsidRDefault="00225892">
                      <w:pPr>
                        <w:textDirection w:val="btLr"/>
                      </w:pPr>
                      <w:r w:rsidRPr="00B01ED1">
                        <w:rPr>
                          <w:rFonts w:eastAsia="Century"/>
                          <w:color w:val="000000"/>
                          <w:w w:val="83"/>
                          <w:fitText w:val="2100" w:id="-1016847871"/>
                        </w:rPr>
                        <w:t>広島県立尾道特別支援学</w:t>
                      </w:r>
                      <w:r w:rsidRPr="00B01ED1">
                        <w:rPr>
                          <w:rFonts w:eastAsia="Century"/>
                          <w:color w:val="000000"/>
                          <w:spacing w:val="13"/>
                          <w:w w:val="83"/>
                          <w:fitText w:val="2100" w:id="-1016847871"/>
                        </w:rPr>
                        <w:t>校</w:t>
                      </w:r>
                      <w:r>
                        <w:rPr>
                          <w:rFonts w:eastAsia="Century"/>
                          <w:color w:val="000000"/>
                        </w:rPr>
                        <w:t xml:space="preserve">　本畝　瑞歩</w:t>
                      </w:r>
                    </w:p>
                  </w:txbxContent>
                </v:textbox>
              </v:rect>
            </w:pict>
          </mc:Fallback>
        </mc:AlternateContent>
      </w:r>
      <w:r w:rsidR="00225892">
        <w:rPr>
          <w:color w:val="000000"/>
        </w:rPr>
        <w:t xml:space="preserve">　　　　　　　　　　　　　　　　　　　</w:t>
      </w:r>
    </w:p>
    <w:p w14:paraId="00000003" w14:textId="77777777" w:rsidR="0004635F" w:rsidRDefault="0004635F">
      <w:pPr>
        <w:spacing w:line="260" w:lineRule="auto"/>
        <w:rPr>
          <w:color w:val="000000"/>
        </w:rPr>
      </w:pPr>
    </w:p>
    <w:p w14:paraId="00000004" w14:textId="77777777" w:rsidR="0004635F" w:rsidRDefault="00225892">
      <w:pPr>
        <w:spacing w:line="260" w:lineRule="auto"/>
      </w:pPr>
      <w:r>
        <w:rPr>
          <w:color w:val="000000"/>
        </w:rPr>
        <w:t>１　日　時　令和</w:t>
      </w:r>
      <w:r>
        <w:t>５</w:t>
      </w:r>
      <w:r>
        <w:rPr>
          <w:color w:val="000000"/>
        </w:rPr>
        <w:t>年</w:t>
      </w:r>
      <w:r w:rsidRPr="00B51F85">
        <w:rPr>
          <w:rFonts w:asciiTheme="minorEastAsia" w:hAnsiTheme="minorEastAsia"/>
        </w:rPr>
        <w:t>10</w:t>
      </w:r>
      <w:r>
        <w:t>月２日（月）第３校時</w:t>
      </w:r>
    </w:p>
    <w:p w14:paraId="00000005" w14:textId="77777777" w:rsidR="0004635F" w:rsidRDefault="0004635F">
      <w:pPr>
        <w:spacing w:line="260" w:lineRule="auto"/>
      </w:pPr>
    </w:p>
    <w:p w14:paraId="00000006" w14:textId="77777777" w:rsidR="0004635F" w:rsidRDefault="00225892">
      <w:pPr>
        <w:spacing w:line="260" w:lineRule="auto"/>
        <w:rPr>
          <w:color w:val="000000"/>
        </w:rPr>
      </w:pPr>
      <w:r>
        <w:rPr>
          <w:color w:val="000000"/>
        </w:rPr>
        <w:t>２　学　年　第</w:t>
      </w:r>
      <w:r>
        <w:t>３</w:t>
      </w:r>
      <w:r>
        <w:rPr>
          <w:color w:val="000000"/>
        </w:rPr>
        <w:t>学年</w:t>
      </w:r>
      <w:r>
        <w:t>Ａ</w:t>
      </w:r>
      <w:r>
        <w:rPr>
          <w:color w:val="000000"/>
        </w:rPr>
        <w:t>組　男子</w:t>
      </w:r>
      <w:r>
        <w:t>３</w:t>
      </w:r>
      <w:r>
        <w:rPr>
          <w:color w:val="000000"/>
        </w:rPr>
        <w:t>名　女子</w:t>
      </w:r>
      <w:r>
        <w:t>４</w:t>
      </w:r>
      <w:r>
        <w:rPr>
          <w:color w:val="000000"/>
        </w:rPr>
        <w:t>名　計</w:t>
      </w:r>
      <w:r>
        <w:t>７</w:t>
      </w:r>
      <w:r>
        <w:rPr>
          <w:color w:val="000000"/>
        </w:rPr>
        <w:t>名</w:t>
      </w:r>
    </w:p>
    <w:p w14:paraId="00000007" w14:textId="77777777" w:rsidR="0004635F" w:rsidRPr="00B51F85" w:rsidRDefault="0004635F">
      <w:pPr>
        <w:spacing w:line="260" w:lineRule="auto"/>
      </w:pPr>
    </w:p>
    <w:p w14:paraId="00000008" w14:textId="77777777" w:rsidR="0004635F" w:rsidRDefault="00225892">
      <w:pPr>
        <w:spacing w:line="260" w:lineRule="auto"/>
        <w:rPr>
          <w:b/>
        </w:rPr>
      </w:pPr>
      <w:r>
        <w:t xml:space="preserve">３　単元名　</w:t>
      </w:r>
      <w:r>
        <w:rPr>
          <w:color w:val="000000"/>
          <w:highlight w:val="white"/>
        </w:rPr>
        <w:t>愛は時空を超える～複数の資料から自分の考えを形成する～</w:t>
      </w:r>
    </w:p>
    <w:p w14:paraId="00000009" w14:textId="77777777" w:rsidR="0004635F" w:rsidRDefault="0004635F">
      <w:pPr>
        <w:spacing w:line="260" w:lineRule="auto"/>
      </w:pPr>
    </w:p>
    <w:p w14:paraId="0000000A" w14:textId="77777777" w:rsidR="0004635F" w:rsidRDefault="00225892">
      <w:pPr>
        <w:spacing w:line="260" w:lineRule="auto"/>
      </w:pPr>
      <w:r>
        <w:t>４　単元について</w:t>
      </w:r>
    </w:p>
    <w:p w14:paraId="0000000B" w14:textId="77777777" w:rsidR="0004635F" w:rsidRDefault="00225892">
      <w:r>
        <w:t>（１）単元観</w:t>
      </w:r>
    </w:p>
    <w:p w14:paraId="0000000C" w14:textId="3535DAC8" w:rsidR="0004635F" w:rsidRDefault="00225892">
      <w:pPr>
        <w:ind w:firstLine="210"/>
        <w:rPr>
          <w:rFonts w:ascii="ＭＳ 明朝" w:eastAsia="ＭＳ 明朝" w:hAnsi="ＭＳ 明朝" w:cs="ＭＳ 明朝"/>
        </w:rPr>
      </w:pPr>
      <w:r>
        <w:rPr>
          <w:rFonts w:ascii="ＭＳ 明朝" w:eastAsia="ＭＳ 明朝" w:hAnsi="ＭＳ 明朝" w:cs="ＭＳ 明朝"/>
        </w:rPr>
        <w:t>本単元は、中学校学習指導要領（平成29年告示）国語第３学年の〔思考力</w:t>
      </w:r>
      <w:r w:rsidR="00B51F85">
        <w:rPr>
          <w:rFonts w:ascii="ＭＳ 明朝" w:eastAsia="ＭＳ 明朝" w:hAnsi="ＭＳ 明朝" w:cs="ＭＳ 明朝" w:hint="eastAsia"/>
        </w:rPr>
        <w:t>、</w:t>
      </w:r>
      <w:r>
        <w:rPr>
          <w:rFonts w:ascii="ＭＳ 明朝" w:eastAsia="ＭＳ 明朝" w:hAnsi="ＭＳ 明朝" w:cs="ＭＳ 明朝"/>
        </w:rPr>
        <w:t>判断力</w:t>
      </w:r>
      <w:r w:rsidR="00B51F85">
        <w:rPr>
          <w:rFonts w:ascii="ＭＳ 明朝" w:eastAsia="ＭＳ 明朝" w:hAnsi="ＭＳ 明朝" w:cs="ＭＳ 明朝" w:hint="eastAsia"/>
        </w:rPr>
        <w:t>、</w:t>
      </w:r>
      <w:r>
        <w:rPr>
          <w:rFonts w:ascii="ＭＳ 明朝" w:eastAsia="ＭＳ 明朝" w:hAnsi="ＭＳ 明朝" w:cs="ＭＳ 明朝"/>
        </w:rPr>
        <w:t>表現力等〕Ｃ読むこと(1)エの指導事項「文章を読んで考えを広げたり深めたりして、人間、社会、自然などについて、自分の意見をもつこと。」を受けて設定した。関連する〔知識及び技能〕として(3)ア「歴史的背景などに注意して古典を読むことを通して、その世界に親しむこと。」を設定し、単元を通して、「愛」というテーマで学習を進め、考えたことを伝え合う活動を行う。</w:t>
      </w:r>
    </w:p>
    <w:p w14:paraId="0000000D" w14:textId="77777777" w:rsidR="0004635F" w:rsidRDefault="00225892">
      <w:pPr>
        <w:ind w:firstLine="210"/>
        <w:rPr>
          <w:rFonts w:ascii="ＭＳ 明朝" w:eastAsia="ＭＳ 明朝" w:hAnsi="ＭＳ 明朝" w:cs="ＭＳ 明朝"/>
        </w:rPr>
      </w:pPr>
      <w:r>
        <w:rPr>
          <w:rFonts w:ascii="ＭＳ 明朝" w:eastAsia="ＭＳ 明朝" w:hAnsi="ＭＳ 明朝" w:cs="ＭＳ 明朝"/>
        </w:rPr>
        <w:t>「文章を読んで考えを広げたり深めたりして、人間、社会、自然などについて、自分の意見をもつ」ためには、教科書教材だけに留まらず、多様な文章と出会うことが必要となる。そのため、本単元では、和歌の学習と並行して、人間（愛）というテーマで読書を行い、そこから考えたことを学習に活かすことで、更なる資質・能力の育成に繋げたい。</w:t>
      </w:r>
    </w:p>
    <w:p w14:paraId="0000000E" w14:textId="77777777" w:rsidR="0004635F" w:rsidRDefault="00225892">
      <w:pPr>
        <w:ind w:firstLine="210"/>
        <w:rPr>
          <w:rFonts w:ascii="ＭＳ 明朝" w:eastAsia="ＭＳ 明朝" w:hAnsi="ＭＳ 明朝" w:cs="ＭＳ 明朝"/>
          <w:b/>
        </w:rPr>
      </w:pPr>
      <w:r>
        <w:rPr>
          <w:rFonts w:ascii="ＭＳ 明朝" w:eastAsia="ＭＳ 明朝" w:hAnsi="ＭＳ 明朝" w:cs="ＭＳ 明朝"/>
        </w:rPr>
        <w:t>本単元で扱う「和歌」は、手紙としての役割を果たした相聞歌をはじめ、死者を悼む挽歌や、宮廷や自然などについて歌った雑歌など、古来より日本人の生活に深くかかわってきた言語文化のひとつの形態である。三十一文字のなかに、人々は人間や社会、自然などについての様々な思いを託している。今回扱う「万葉集」「古今和歌集」「新古今和歌集」といった三大和歌集に収められている和歌は、このような強い思いを託された数多の和歌のなかでも、特に秀でているとともに、時代を超えて多くの人々に愛されてきたものである。このような和歌を学習し、そこに表れた「愛」を読み取って自分と比較することで、自分の考えをより広げたり深めたりすることに繋がると考えた。</w:t>
      </w:r>
    </w:p>
    <w:p w14:paraId="0000000F" w14:textId="77777777" w:rsidR="0004635F" w:rsidRDefault="0004635F">
      <w:pPr>
        <w:rPr>
          <w:rFonts w:ascii="ＤＨＰ特太ゴシック体" w:eastAsia="ＤＨＰ特太ゴシック体" w:hAnsi="ＤＨＰ特太ゴシック体" w:cs="ＤＨＰ特太ゴシック体"/>
          <w:b/>
        </w:rPr>
      </w:pPr>
    </w:p>
    <w:p w14:paraId="00000010" w14:textId="77777777" w:rsidR="0004635F" w:rsidRDefault="00225892">
      <w:pPr>
        <w:ind w:left="210" w:hanging="210"/>
        <w:rPr>
          <w:rFonts w:ascii="ＤＨＰ特太ゴシック体" w:eastAsia="ＤＨＰ特太ゴシック体" w:hAnsi="ＤＨＰ特太ゴシック体" w:cs="ＤＨＰ特太ゴシック体"/>
        </w:rPr>
      </w:pPr>
      <w:r>
        <w:rPr>
          <w:rFonts w:ascii="ＤＨＰ特太ゴシック体" w:eastAsia="ＤＨＰ特太ゴシック体" w:hAnsi="ＤＨＰ特太ゴシック体" w:cs="ＤＨＰ特太ゴシック体"/>
        </w:rPr>
        <w:t>（２）生徒観</w:t>
      </w:r>
    </w:p>
    <w:p w14:paraId="00000011" w14:textId="77777777" w:rsidR="0004635F" w:rsidRPr="00225892" w:rsidRDefault="00225892">
      <w:pPr>
        <w:ind w:left="210" w:hanging="210"/>
        <w:rPr>
          <w:rFonts w:asciiTheme="minorEastAsia" w:hAnsiTheme="minorEastAsia"/>
          <w:color w:val="000000"/>
        </w:rPr>
      </w:pPr>
      <w:r>
        <w:t xml:space="preserve">　　</w:t>
      </w:r>
      <w:r>
        <w:rPr>
          <w:color w:val="000000"/>
        </w:rPr>
        <w:t>令和５年度全国学力・学習状況調査において、読むことの平均正答率は</w:t>
      </w:r>
      <w:r w:rsidRPr="00225892">
        <w:rPr>
          <w:rFonts w:asciiTheme="minorEastAsia" w:hAnsiTheme="minorEastAsia"/>
          <w:color w:val="000000"/>
        </w:rPr>
        <w:t>90.0％（全国平均63.7％）であった。また意欲的に学習に参加し、粘り強く自分の意見を伝えようとする姿がみられる学級である。９月に実施した授業アンケートでは、以下のような結果が得られた。</w:t>
      </w:r>
    </w:p>
    <w:tbl>
      <w:tblPr>
        <w:tblStyle w:val="af"/>
        <w:tblW w:w="939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265"/>
      </w:tblGrid>
      <w:tr w:rsidR="0004635F" w:rsidRPr="00225892" w14:paraId="1337A5FA" w14:textId="77777777" w:rsidTr="002A6BCF">
        <w:trPr>
          <w:trHeight w:val="34"/>
        </w:trPr>
        <w:tc>
          <w:tcPr>
            <w:tcW w:w="7125" w:type="dxa"/>
            <w:shd w:val="clear" w:color="auto" w:fill="auto"/>
            <w:tcMar>
              <w:top w:w="100" w:type="dxa"/>
              <w:left w:w="100" w:type="dxa"/>
              <w:bottom w:w="100" w:type="dxa"/>
              <w:right w:w="100" w:type="dxa"/>
            </w:tcMar>
          </w:tcPr>
          <w:p w14:paraId="00000012" w14:textId="77777777" w:rsidR="0004635F" w:rsidRPr="00225892" w:rsidRDefault="00225892" w:rsidP="002A6BCF">
            <w:pPr>
              <w:pBdr>
                <w:top w:val="nil"/>
                <w:left w:val="nil"/>
                <w:bottom w:val="nil"/>
                <w:right w:val="nil"/>
                <w:between w:val="nil"/>
              </w:pBdr>
              <w:spacing w:line="240" w:lineRule="exact"/>
              <w:jc w:val="center"/>
              <w:rPr>
                <w:rFonts w:asciiTheme="minorEastAsia" w:hAnsiTheme="minorEastAsia"/>
                <w:color w:val="000000"/>
              </w:rPr>
            </w:pPr>
            <w:r w:rsidRPr="00225892">
              <w:rPr>
                <w:rFonts w:asciiTheme="minorEastAsia" w:hAnsiTheme="minorEastAsia"/>
                <w:color w:val="000000"/>
              </w:rPr>
              <w:t>質問</w:t>
            </w:r>
          </w:p>
        </w:tc>
        <w:tc>
          <w:tcPr>
            <w:tcW w:w="2265" w:type="dxa"/>
            <w:shd w:val="clear" w:color="auto" w:fill="auto"/>
            <w:tcMar>
              <w:top w:w="100" w:type="dxa"/>
              <w:left w:w="100" w:type="dxa"/>
              <w:bottom w:w="100" w:type="dxa"/>
              <w:right w:w="100" w:type="dxa"/>
            </w:tcMar>
          </w:tcPr>
          <w:p w14:paraId="00000013" w14:textId="77777777" w:rsidR="0004635F" w:rsidRPr="00225892" w:rsidRDefault="00225892" w:rsidP="002A6BCF">
            <w:pPr>
              <w:pBdr>
                <w:top w:val="nil"/>
                <w:left w:val="nil"/>
                <w:bottom w:val="nil"/>
                <w:right w:val="nil"/>
                <w:between w:val="nil"/>
              </w:pBdr>
              <w:spacing w:line="240" w:lineRule="exact"/>
              <w:jc w:val="center"/>
              <w:rPr>
                <w:rFonts w:asciiTheme="minorEastAsia" w:hAnsiTheme="minorEastAsia"/>
                <w:color w:val="000000"/>
              </w:rPr>
            </w:pPr>
            <w:r w:rsidRPr="00225892">
              <w:rPr>
                <w:rFonts w:asciiTheme="minorEastAsia" w:hAnsiTheme="minorEastAsia"/>
                <w:color w:val="000000"/>
              </w:rPr>
              <w:t>回答</w:t>
            </w:r>
          </w:p>
        </w:tc>
      </w:tr>
      <w:tr w:rsidR="0004635F" w:rsidRPr="00225892" w14:paraId="58E71A19" w14:textId="77777777">
        <w:tc>
          <w:tcPr>
            <w:tcW w:w="7125" w:type="dxa"/>
            <w:shd w:val="clear" w:color="auto" w:fill="auto"/>
            <w:tcMar>
              <w:top w:w="100" w:type="dxa"/>
              <w:left w:w="100" w:type="dxa"/>
              <w:bottom w:w="100" w:type="dxa"/>
              <w:right w:w="100" w:type="dxa"/>
            </w:tcMar>
          </w:tcPr>
          <w:p w14:paraId="00000014" w14:textId="77777777" w:rsidR="0004635F" w:rsidRPr="00225892" w:rsidRDefault="00225892" w:rsidP="002A6BCF">
            <w:pPr>
              <w:spacing w:line="240" w:lineRule="exact"/>
              <w:rPr>
                <w:rFonts w:asciiTheme="minorEastAsia" w:hAnsiTheme="minorEastAsia"/>
                <w:color w:val="000000"/>
              </w:rPr>
            </w:pPr>
            <w:r w:rsidRPr="00225892">
              <w:rPr>
                <w:rFonts w:asciiTheme="minorEastAsia" w:hAnsiTheme="minorEastAsia"/>
                <w:color w:val="000000"/>
              </w:rPr>
              <w:t>読書が好きである。</w:t>
            </w:r>
          </w:p>
        </w:tc>
        <w:tc>
          <w:tcPr>
            <w:tcW w:w="2265" w:type="dxa"/>
            <w:shd w:val="clear" w:color="auto" w:fill="auto"/>
            <w:tcMar>
              <w:top w:w="100" w:type="dxa"/>
              <w:left w:w="100" w:type="dxa"/>
              <w:bottom w:w="100" w:type="dxa"/>
              <w:right w:w="100" w:type="dxa"/>
            </w:tcMar>
            <w:vAlign w:val="center"/>
          </w:tcPr>
          <w:p w14:paraId="00000015" w14:textId="77777777" w:rsidR="0004635F" w:rsidRPr="00225892" w:rsidRDefault="00225892" w:rsidP="002A6BCF">
            <w:pPr>
              <w:spacing w:line="240" w:lineRule="exact"/>
              <w:jc w:val="right"/>
              <w:rPr>
                <w:rFonts w:asciiTheme="minorEastAsia" w:hAnsiTheme="minorEastAsia"/>
                <w:color w:val="000000"/>
              </w:rPr>
            </w:pPr>
            <w:r w:rsidRPr="00225892">
              <w:rPr>
                <w:rFonts w:asciiTheme="minorEastAsia" w:hAnsiTheme="minorEastAsia"/>
                <w:color w:val="000000"/>
              </w:rPr>
              <w:t>肯定的回答 　40％</w:t>
            </w:r>
          </w:p>
        </w:tc>
      </w:tr>
      <w:tr w:rsidR="0004635F" w:rsidRPr="00225892" w14:paraId="34E1065A" w14:textId="77777777">
        <w:tc>
          <w:tcPr>
            <w:tcW w:w="7125" w:type="dxa"/>
            <w:shd w:val="clear" w:color="auto" w:fill="auto"/>
            <w:tcMar>
              <w:top w:w="100" w:type="dxa"/>
              <w:left w:w="100" w:type="dxa"/>
              <w:bottom w:w="100" w:type="dxa"/>
              <w:right w:w="100" w:type="dxa"/>
            </w:tcMar>
          </w:tcPr>
          <w:p w14:paraId="00000016" w14:textId="77777777" w:rsidR="0004635F" w:rsidRPr="00225892" w:rsidRDefault="00225892" w:rsidP="002A6BCF">
            <w:pPr>
              <w:spacing w:line="240" w:lineRule="exact"/>
              <w:rPr>
                <w:rFonts w:asciiTheme="minorEastAsia" w:hAnsiTheme="minorEastAsia"/>
                <w:color w:val="000000"/>
              </w:rPr>
            </w:pPr>
            <w:r w:rsidRPr="00225892">
              <w:rPr>
                <w:rFonts w:asciiTheme="minorEastAsia" w:hAnsiTheme="minorEastAsia"/>
                <w:color w:val="000000"/>
              </w:rPr>
              <w:t>一か月に読む本</w:t>
            </w:r>
          </w:p>
        </w:tc>
        <w:tc>
          <w:tcPr>
            <w:tcW w:w="2265" w:type="dxa"/>
            <w:shd w:val="clear" w:color="auto" w:fill="auto"/>
            <w:tcMar>
              <w:top w:w="100" w:type="dxa"/>
              <w:left w:w="100" w:type="dxa"/>
              <w:bottom w:w="100" w:type="dxa"/>
              <w:right w:w="100" w:type="dxa"/>
            </w:tcMar>
            <w:vAlign w:val="center"/>
          </w:tcPr>
          <w:p w14:paraId="00000017" w14:textId="77777777" w:rsidR="0004635F" w:rsidRPr="00225892" w:rsidRDefault="00225892" w:rsidP="002A6BCF">
            <w:pPr>
              <w:spacing w:line="240" w:lineRule="exact"/>
              <w:jc w:val="right"/>
              <w:rPr>
                <w:rFonts w:asciiTheme="minorEastAsia" w:hAnsiTheme="minorEastAsia"/>
                <w:color w:val="000000"/>
              </w:rPr>
            </w:pPr>
            <w:r w:rsidRPr="00225892">
              <w:rPr>
                <w:rFonts w:asciiTheme="minorEastAsia" w:hAnsiTheme="minorEastAsia"/>
                <w:color w:val="000000"/>
              </w:rPr>
              <w:t>一冊未満 　40％</w:t>
            </w:r>
          </w:p>
        </w:tc>
      </w:tr>
      <w:tr w:rsidR="0004635F" w:rsidRPr="00225892" w14:paraId="37BD794C" w14:textId="77777777">
        <w:tc>
          <w:tcPr>
            <w:tcW w:w="7125" w:type="dxa"/>
            <w:shd w:val="clear" w:color="auto" w:fill="auto"/>
            <w:tcMar>
              <w:top w:w="100" w:type="dxa"/>
              <w:left w:w="100" w:type="dxa"/>
              <w:bottom w:w="100" w:type="dxa"/>
              <w:right w:w="100" w:type="dxa"/>
            </w:tcMar>
          </w:tcPr>
          <w:p w14:paraId="00000018" w14:textId="77777777" w:rsidR="0004635F" w:rsidRPr="00225892" w:rsidRDefault="00225892" w:rsidP="002A6BCF">
            <w:pPr>
              <w:spacing w:line="240" w:lineRule="exact"/>
              <w:rPr>
                <w:rFonts w:asciiTheme="minorEastAsia" w:hAnsiTheme="minorEastAsia"/>
                <w:color w:val="000000"/>
              </w:rPr>
            </w:pPr>
            <w:r w:rsidRPr="00225892">
              <w:rPr>
                <w:rFonts w:asciiTheme="minorEastAsia" w:hAnsiTheme="minorEastAsia"/>
                <w:color w:val="000000"/>
              </w:rPr>
              <w:t>私は人間、社会、自然などのさまざまな問題について、自分の意見をもっていると思う。</w:t>
            </w:r>
          </w:p>
        </w:tc>
        <w:tc>
          <w:tcPr>
            <w:tcW w:w="2265" w:type="dxa"/>
            <w:shd w:val="clear" w:color="auto" w:fill="auto"/>
            <w:tcMar>
              <w:top w:w="100" w:type="dxa"/>
              <w:left w:w="100" w:type="dxa"/>
              <w:bottom w:w="100" w:type="dxa"/>
              <w:right w:w="100" w:type="dxa"/>
            </w:tcMar>
            <w:vAlign w:val="center"/>
          </w:tcPr>
          <w:p w14:paraId="00000019" w14:textId="77777777" w:rsidR="0004635F" w:rsidRPr="00225892" w:rsidRDefault="00225892" w:rsidP="002A6BCF">
            <w:pPr>
              <w:spacing w:line="240" w:lineRule="exact"/>
              <w:jc w:val="right"/>
              <w:rPr>
                <w:rFonts w:asciiTheme="minorEastAsia" w:hAnsiTheme="minorEastAsia"/>
                <w:color w:val="000000"/>
              </w:rPr>
            </w:pPr>
            <w:r w:rsidRPr="00225892">
              <w:rPr>
                <w:rFonts w:asciiTheme="minorEastAsia" w:hAnsiTheme="minorEastAsia"/>
                <w:color w:val="000000"/>
              </w:rPr>
              <w:t>肯定的回答　100％</w:t>
            </w:r>
          </w:p>
        </w:tc>
      </w:tr>
      <w:tr w:rsidR="0004635F" w:rsidRPr="00225892" w14:paraId="7AE320D6" w14:textId="77777777">
        <w:tc>
          <w:tcPr>
            <w:tcW w:w="7125" w:type="dxa"/>
            <w:shd w:val="clear" w:color="auto" w:fill="auto"/>
            <w:tcMar>
              <w:top w:w="100" w:type="dxa"/>
              <w:left w:w="100" w:type="dxa"/>
              <w:bottom w:w="100" w:type="dxa"/>
              <w:right w:w="100" w:type="dxa"/>
            </w:tcMar>
          </w:tcPr>
          <w:p w14:paraId="0000001A" w14:textId="77777777" w:rsidR="0004635F" w:rsidRPr="00225892" w:rsidRDefault="00225892" w:rsidP="002A6BCF">
            <w:pPr>
              <w:spacing w:line="240" w:lineRule="exact"/>
              <w:rPr>
                <w:rFonts w:asciiTheme="minorEastAsia" w:hAnsiTheme="minorEastAsia"/>
                <w:color w:val="000000"/>
              </w:rPr>
            </w:pPr>
            <w:r w:rsidRPr="00225892">
              <w:rPr>
                <w:rFonts w:asciiTheme="minorEastAsia" w:hAnsiTheme="minorEastAsia"/>
                <w:color w:val="000000"/>
              </w:rPr>
              <w:t>私は文章を読む時、そこに表れた考え方を自分の考え方と比較して、自分の考え方を広げたり深めたりしている。</w:t>
            </w:r>
          </w:p>
        </w:tc>
        <w:tc>
          <w:tcPr>
            <w:tcW w:w="2265" w:type="dxa"/>
            <w:shd w:val="clear" w:color="auto" w:fill="auto"/>
            <w:tcMar>
              <w:top w:w="100" w:type="dxa"/>
              <w:left w:w="100" w:type="dxa"/>
              <w:bottom w:w="100" w:type="dxa"/>
              <w:right w:w="100" w:type="dxa"/>
            </w:tcMar>
            <w:vAlign w:val="center"/>
          </w:tcPr>
          <w:p w14:paraId="0000001B" w14:textId="77777777" w:rsidR="0004635F" w:rsidRPr="00225892" w:rsidRDefault="00225892" w:rsidP="002A6BCF">
            <w:pPr>
              <w:spacing w:line="240" w:lineRule="exact"/>
              <w:jc w:val="right"/>
              <w:rPr>
                <w:rFonts w:asciiTheme="minorEastAsia" w:hAnsiTheme="minorEastAsia"/>
                <w:color w:val="000000"/>
              </w:rPr>
            </w:pPr>
            <w:r w:rsidRPr="00225892">
              <w:rPr>
                <w:rFonts w:asciiTheme="minorEastAsia" w:hAnsiTheme="minorEastAsia"/>
                <w:color w:val="000000"/>
              </w:rPr>
              <w:t>肯定的回答   80％</w:t>
            </w:r>
          </w:p>
        </w:tc>
      </w:tr>
      <w:tr w:rsidR="0004635F" w:rsidRPr="00225892" w14:paraId="766FB5D6" w14:textId="77777777">
        <w:tc>
          <w:tcPr>
            <w:tcW w:w="7125" w:type="dxa"/>
            <w:shd w:val="clear" w:color="auto" w:fill="auto"/>
            <w:tcMar>
              <w:top w:w="100" w:type="dxa"/>
              <w:left w:w="100" w:type="dxa"/>
              <w:bottom w:w="100" w:type="dxa"/>
              <w:right w:w="100" w:type="dxa"/>
            </w:tcMar>
          </w:tcPr>
          <w:p w14:paraId="0000001C" w14:textId="77777777" w:rsidR="0004635F" w:rsidRPr="00225892" w:rsidRDefault="00225892" w:rsidP="002A6BCF">
            <w:pPr>
              <w:spacing w:line="240" w:lineRule="exact"/>
              <w:rPr>
                <w:rFonts w:asciiTheme="minorEastAsia" w:hAnsiTheme="minorEastAsia"/>
                <w:color w:val="000000"/>
              </w:rPr>
            </w:pPr>
            <w:r w:rsidRPr="00225892">
              <w:rPr>
                <w:rFonts w:asciiTheme="minorEastAsia" w:hAnsiTheme="minorEastAsia"/>
                <w:color w:val="000000"/>
              </w:rPr>
              <w:t>私は古典を学習する時、舞台となっている時代の様子や作者が置かれていた状況を踏まえて読んでいる。</w:t>
            </w:r>
          </w:p>
        </w:tc>
        <w:tc>
          <w:tcPr>
            <w:tcW w:w="2265" w:type="dxa"/>
            <w:shd w:val="clear" w:color="auto" w:fill="auto"/>
            <w:tcMar>
              <w:top w:w="100" w:type="dxa"/>
              <w:left w:w="100" w:type="dxa"/>
              <w:bottom w:w="100" w:type="dxa"/>
              <w:right w:w="100" w:type="dxa"/>
            </w:tcMar>
            <w:vAlign w:val="center"/>
          </w:tcPr>
          <w:p w14:paraId="0000001D" w14:textId="77777777" w:rsidR="0004635F" w:rsidRPr="00225892" w:rsidRDefault="00225892" w:rsidP="002A6BCF">
            <w:pPr>
              <w:spacing w:line="240" w:lineRule="exact"/>
              <w:jc w:val="right"/>
              <w:rPr>
                <w:rFonts w:asciiTheme="minorEastAsia" w:hAnsiTheme="minorEastAsia"/>
                <w:color w:val="000000"/>
              </w:rPr>
            </w:pPr>
            <w:r w:rsidRPr="00225892">
              <w:rPr>
                <w:rFonts w:asciiTheme="minorEastAsia" w:hAnsiTheme="minorEastAsia"/>
                <w:color w:val="000000"/>
              </w:rPr>
              <w:t>肯定的回答   60％</w:t>
            </w:r>
          </w:p>
        </w:tc>
      </w:tr>
    </w:tbl>
    <w:p w14:paraId="0000001E" w14:textId="77777777" w:rsidR="0004635F" w:rsidRDefault="00225892">
      <w:pPr>
        <w:ind w:left="210" w:hanging="210"/>
        <w:rPr>
          <w:color w:val="000000"/>
        </w:rPr>
      </w:pPr>
      <w:r>
        <w:t xml:space="preserve">　　</w:t>
      </w:r>
      <w:r>
        <w:rPr>
          <w:color w:val="000000"/>
        </w:rPr>
        <w:t>本単元の実施にあたって、本学級の生徒は、自分の意見をもっているが、それはあくまで自分の中でのものであり、読書などの方法で多様な文章に出合い、先哲の意見と結び付けて自分の考えを広げ深めていくことに課題があることが分かった。また、古典を学習する際、舞台となっている時代の様子や作者が置かれていた状況といった歴史的背景を踏まえて読めていない生徒が</w:t>
      </w:r>
      <w:r>
        <w:rPr>
          <w:rFonts w:ascii="ＭＳ 明朝" w:eastAsia="ＭＳ 明朝" w:hAnsi="ＭＳ 明朝" w:cs="ＭＳ 明朝"/>
          <w:color w:val="000000"/>
        </w:rPr>
        <w:t>40</w:t>
      </w:r>
      <w:r>
        <w:rPr>
          <w:color w:val="000000"/>
        </w:rPr>
        <w:t>％いることも分かった。</w:t>
      </w:r>
    </w:p>
    <w:p w14:paraId="0000001F" w14:textId="5686C2B1" w:rsidR="0004635F" w:rsidRDefault="00225892">
      <w:pPr>
        <w:ind w:left="210" w:hanging="210"/>
        <w:rPr>
          <w:color w:val="000000"/>
        </w:rPr>
      </w:pPr>
      <w:r>
        <w:t xml:space="preserve">　　古典や韻文の学習では、１年生で現代詩と「伊曽保物語」「竹取物語」、２年生で現代短歌と</w:t>
      </w:r>
      <w:r w:rsidR="002A6BCF">
        <w:rPr>
          <w:rFonts w:hint="eastAsia"/>
        </w:rPr>
        <w:t>「</w:t>
      </w:r>
      <w:r>
        <w:rPr>
          <w:color w:val="000000"/>
        </w:rPr>
        <w:t>枕草子」「徒然草」「平家物語」、３年生で現代俳句などを学習した。歴史的仮名遣いや表現技</w:t>
      </w:r>
      <w:r>
        <w:rPr>
          <w:color w:val="000000"/>
        </w:rPr>
        <w:lastRenderedPageBreak/>
        <w:t>法といった知識及び技能の習得は繰り返し学習して概ね身に付いている。その一方で、歴史的背景に着目して学習を行ったのは、島崎藤村「初恋」が初めてであり、定着しているとは言い難い。以上のことより、歴史的背景について調べたり、並行読書を行ったりする中で、他者の考えと自分の考えを比較しながら、自分の考えを広げ深めていく必要があると考えた。</w:t>
      </w:r>
    </w:p>
    <w:p w14:paraId="00000020" w14:textId="77777777" w:rsidR="0004635F" w:rsidRDefault="0004635F">
      <w:pPr>
        <w:ind w:left="210" w:hanging="210"/>
        <w:rPr>
          <w:color w:val="000000"/>
        </w:rPr>
      </w:pPr>
    </w:p>
    <w:p w14:paraId="00000021" w14:textId="77777777" w:rsidR="0004635F" w:rsidRDefault="00225892">
      <w:pPr>
        <w:rPr>
          <w:color w:val="000000"/>
        </w:rPr>
      </w:pPr>
      <w:r>
        <w:rPr>
          <w:color w:val="000000"/>
        </w:rPr>
        <w:t>（３）指導観</w:t>
      </w:r>
    </w:p>
    <w:p w14:paraId="00000022" w14:textId="77777777" w:rsidR="0004635F" w:rsidRDefault="00225892">
      <w:pPr>
        <w:ind w:left="210" w:hanging="210"/>
        <w:rPr>
          <w:rFonts w:ascii="ＤＨＰ特太ゴシック体" w:eastAsia="ＤＨＰ特太ゴシック体" w:hAnsi="ＤＨＰ特太ゴシック体" w:cs="ＤＨＰ特太ゴシック体"/>
          <w:color w:val="000000"/>
        </w:rPr>
      </w:pPr>
      <w:r>
        <w:rPr>
          <w:rFonts w:ascii="ＤＨＰ特太ゴシック体" w:eastAsia="ＤＨＰ特太ゴシック体" w:hAnsi="ＤＨＰ特太ゴシック体" w:cs="ＤＨＰ特太ゴシック体"/>
          <w:color w:val="000000"/>
        </w:rPr>
        <w:t xml:space="preserve">　</w:t>
      </w:r>
      <w:r>
        <w:rPr>
          <w:rFonts w:ascii="ＭＳ 明朝" w:eastAsia="ＭＳ 明朝" w:hAnsi="ＭＳ 明朝" w:cs="ＭＳ 明朝"/>
          <w:color w:val="000000"/>
        </w:rPr>
        <w:t xml:space="preserve">　</w:t>
      </w:r>
      <w:r>
        <w:rPr>
          <w:rFonts w:ascii="ＤＨＰ特太ゴシック体" w:eastAsia="ＤＨＰ特太ゴシック体" w:hAnsi="ＤＨＰ特太ゴシック体" w:cs="ＤＨＰ特太ゴシック体"/>
          <w:color w:val="000000"/>
        </w:rPr>
        <w:t>指導に当たっては、確実な資質・能力の育成を目指して、次のような指導の工夫を行う。</w:t>
      </w:r>
    </w:p>
    <w:p w14:paraId="00000023" w14:textId="77777777" w:rsidR="0004635F" w:rsidRDefault="00225892">
      <w:pPr>
        <w:ind w:left="210"/>
        <w:rPr>
          <w:rFonts w:ascii="ＤＨＰ特太ゴシック体" w:eastAsia="ＤＨＰ特太ゴシック体" w:hAnsi="ＤＨＰ特太ゴシック体" w:cs="ＤＨＰ特太ゴシック体"/>
          <w:color w:val="000000"/>
          <w:u w:val="single"/>
        </w:rPr>
      </w:pPr>
      <w:r>
        <w:rPr>
          <w:color w:val="000000"/>
          <w:u w:val="single"/>
        </w:rPr>
        <w:t>①</w:t>
      </w:r>
      <w:r>
        <w:rPr>
          <w:rFonts w:ascii="ＤＨＰ特太ゴシック体" w:eastAsia="ＤＨＰ特太ゴシック体" w:hAnsi="ＤＨＰ特太ゴシック体" w:cs="ＤＨＰ特太ゴシック体"/>
          <w:color w:val="000000"/>
          <w:u w:val="single"/>
        </w:rPr>
        <w:t>映像資料や各種図書資料の活用（学校司書によるレファレンスサービスの活用）</w:t>
      </w:r>
    </w:p>
    <w:p w14:paraId="00000024" w14:textId="77777777" w:rsidR="0004635F" w:rsidRDefault="00225892">
      <w:pPr>
        <w:ind w:left="210" w:hanging="210"/>
        <w:rPr>
          <w:rFonts w:ascii="ＤＨＰ特太ゴシック体" w:eastAsia="ＤＨＰ特太ゴシック体" w:hAnsi="ＤＨＰ特太ゴシック体" w:cs="ＤＨＰ特太ゴシック体"/>
          <w:color w:val="000000"/>
        </w:rPr>
      </w:pPr>
      <w:r>
        <w:rPr>
          <w:rFonts w:ascii="ＤＨＰ特太ゴシック体" w:eastAsia="ＤＨＰ特太ゴシック体" w:hAnsi="ＤＨＰ特太ゴシック体" w:cs="ＤＨＰ特太ゴシック体"/>
          <w:color w:val="000000"/>
        </w:rPr>
        <w:t xml:space="preserve">　　和歌に読み込まれた作者の思いをより深く、広く理解するためには、和歌の舞台となっている時代の様子や作者が</w:t>
      </w:r>
      <w:r>
        <w:rPr>
          <w:rFonts w:ascii="ＭＳ 明朝" w:eastAsia="ＭＳ 明朝" w:hAnsi="ＭＳ 明朝" w:cs="ＭＳ 明朝"/>
          <w:color w:val="000000"/>
        </w:rPr>
        <w:t>置かれた</w:t>
      </w:r>
      <w:r>
        <w:rPr>
          <w:rFonts w:ascii="ＤＨＰ特太ゴシック体" w:eastAsia="ＤＨＰ特太ゴシック体" w:hAnsi="ＤＨＰ特太ゴシック体" w:cs="ＤＨＰ特太ゴシック体"/>
          <w:color w:val="000000"/>
        </w:rPr>
        <w:t>状況などの歴史的背景を</w:t>
      </w:r>
      <w:r>
        <w:rPr>
          <w:rFonts w:ascii="ＭＳ 明朝" w:eastAsia="ＭＳ 明朝" w:hAnsi="ＭＳ 明朝" w:cs="ＭＳ 明朝"/>
          <w:color w:val="000000"/>
        </w:rPr>
        <w:t>踏まえ</w:t>
      </w:r>
      <w:r>
        <w:rPr>
          <w:rFonts w:ascii="ＤＨＰ特太ゴシック体" w:eastAsia="ＤＨＰ特太ゴシック体" w:hAnsi="ＤＨＰ特太ゴシック体" w:cs="ＤＨＰ特太ゴシック体"/>
          <w:color w:val="000000"/>
        </w:rPr>
        <w:t>て読む必要がある。歴史的背景を</w:t>
      </w:r>
      <w:r>
        <w:rPr>
          <w:rFonts w:ascii="ＭＳ 明朝" w:eastAsia="ＭＳ 明朝" w:hAnsi="ＭＳ 明朝" w:cs="ＭＳ 明朝"/>
          <w:color w:val="000000"/>
        </w:rPr>
        <w:t>踏まえさせ</w:t>
      </w:r>
      <w:r>
        <w:rPr>
          <w:rFonts w:ascii="ＤＨＰ特太ゴシック体" w:eastAsia="ＤＨＰ特太ゴシック体" w:hAnsi="ＤＨＰ特太ゴシック体" w:cs="ＤＨＰ特太ゴシック体"/>
          <w:color w:val="000000"/>
        </w:rPr>
        <w:t>るため</w:t>
      </w:r>
      <w:r>
        <w:rPr>
          <w:rFonts w:ascii="ＭＳ 明朝" w:eastAsia="ＭＳ 明朝" w:hAnsi="ＭＳ 明朝" w:cs="ＭＳ 明朝"/>
          <w:color w:val="000000"/>
        </w:rPr>
        <w:t>に</w:t>
      </w:r>
      <w:r>
        <w:rPr>
          <w:rFonts w:ascii="ＤＨＰ特太ゴシック体" w:eastAsia="ＤＨＰ特太ゴシック体" w:hAnsi="ＤＨＰ特太ゴシック体" w:cs="ＤＨＰ特太ゴシック体"/>
          <w:color w:val="000000"/>
        </w:rPr>
        <w:t>、映像資料や、国語科資料集、図書室の各種図書資料の活用を行う。安易にインターネットの記事に頼るのではなく、学校司書によるレファレンスを受けながら複数の図書資料から情報を集め、参考資料の出典も明記するよう指導を行うことで、第１学年〔知識及び技能〕</w:t>
      </w:r>
      <w:r w:rsidRPr="00B51F85">
        <w:rPr>
          <w:rFonts w:asciiTheme="minorEastAsia" w:hAnsiTheme="minorEastAsia"/>
          <w:color w:val="000000"/>
        </w:rPr>
        <w:t>(2)</w:t>
      </w:r>
      <w:r>
        <w:rPr>
          <w:rFonts w:ascii="ＤＨＰ特太ゴシック体" w:eastAsia="ＤＨＰ特太ゴシック体" w:hAnsi="ＤＨＰ特太ゴシック体" w:cs="ＤＨＰ特太ゴシック体"/>
          <w:color w:val="000000"/>
        </w:rPr>
        <w:t>イの事項の定着も図りたい。</w:t>
      </w:r>
    </w:p>
    <w:p w14:paraId="00000025" w14:textId="77777777" w:rsidR="0004635F" w:rsidRDefault="0004635F">
      <w:pPr>
        <w:ind w:left="210" w:hanging="210"/>
        <w:rPr>
          <w:rFonts w:ascii="ＤＨＰ特太ゴシック体" w:eastAsia="ＤＨＰ特太ゴシック体" w:hAnsi="ＤＨＰ特太ゴシック体" w:cs="ＤＨＰ特太ゴシック体"/>
          <w:color w:val="000000"/>
        </w:rPr>
      </w:pPr>
    </w:p>
    <w:p w14:paraId="00000026" w14:textId="77777777" w:rsidR="0004635F" w:rsidRDefault="00225892">
      <w:pPr>
        <w:ind w:left="210"/>
        <w:rPr>
          <w:rFonts w:ascii="ＤＨＰ特太ゴシック体" w:eastAsia="ＤＨＰ特太ゴシック体" w:hAnsi="ＤＨＰ特太ゴシック体" w:cs="ＤＨＰ特太ゴシック体"/>
          <w:color w:val="000000"/>
          <w:u w:val="single"/>
        </w:rPr>
      </w:pPr>
      <w:r>
        <w:rPr>
          <w:color w:val="000000"/>
          <w:u w:val="single"/>
        </w:rPr>
        <w:t>②</w:t>
      </w:r>
      <w:r>
        <w:rPr>
          <w:rFonts w:ascii="ＤＨＰ特太ゴシック体" w:eastAsia="ＤＨＰ特太ゴシック体" w:hAnsi="ＤＨＰ特太ゴシック体" w:cs="ＤＨＰ特太ゴシック体"/>
          <w:color w:val="000000"/>
          <w:u w:val="single"/>
        </w:rPr>
        <w:t>自分の考えの変容を蓄積する振り返りシートの活用</w:t>
      </w:r>
    </w:p>
    <w:p w14:paraId="00000027" w14:textId="09095A5A" w:rsidR="0004635F" w:rsidRDefault="00225892">
      <w:pPr>
        <w:ind w:left="210" w:hanging="210"/>
        <w:rPr>
          <w:rFonts w:ascii="ＤＨＰ特太ゴシック体" w:eastAsia="ＤＨＰ特太ゴシック体" w:hAnsi="ＤＨＰ特太ゴシック体" w:cs="ＤＨＰ特太ゴシック体"/>
          <w:color w:val="000000"/>
        </w:rPr>
      </w:pPr>
      <w:r>
        <w:rPr>
          <w:rFonts w:ascii="ＤＨＰ特太ゴシック体" w:eastAsia="ＤＨＰ特太ゴシック体" w:hAnsi="ＤＨＰ特太ゴシック体" w:cs="ＤＨＰ特太ゴシック体"/>
          <w:color w:val="000000"/>
        </w:rPr>
        <w:t xml:space="preserve">　　本単元では、「愛」というテーマについて</w:t>
      </w:r>
      <w:r>
        <w:rPr>
          <w:rFonts w:ascii="ＭＳ 明朝" w:eastAsia="ＭＳ 明朝" w:hAnsi="ＭＳ 明朝" w:cs="ＭＳ 明朝"/>
          <w:color w:val="000000"/>
        </w:rPr>
        <w:t>、</w:t>
      </w:r>
      <w:r>
        <w:rPr>
          <w:rFonts w:ascii="ＤＨＰ特太ゴシック体" w:eastAsia="ＤＨＰ特太ゴシック体" w:hAnsi="ＤＨＰ特太ゴシック体" w:cs="ＤＨＰ特太ゴシック体"/>
          <w:color w:val="000000"/>
        </w:rPr>
        <w:t>和歌の学習とともに並行読書</w:t>
      </w:r>
      <w:r>
        <w:rPr>
          <w:rFonts w:ascii="ＭＳ 明朝" w:eastAsia="ＭＳ 明朝" w:hAnsi="ＭＳ 明朝" w:cs="ＭＳ 明朝"/>
          <w:color w:val="000000"/>
        </w:rPr>
        <w:t>等</w:t>
      </w:r>
      <w:r>
        <w:rPr>
          <w:rFonts w:ascii="ＤＨＰ特太ゴシック体" w:eastAsia="ＤＨＰ特太ゴシック体" w:hAnsi="ＤＨＰ特太ゴシック体" w:cs="ＤＨＰ特太ゴシック体"/>
          <w:color w:val="000000"/>
        </w:rPr>
        <w:t>を行いながら</w:t>
      </w:r>
      <w:r>
        <w:rPr>
          <w:rFonts w:ascii="ＭＳ 明朝" w:eastAsia="ＭＳ 明朝" w:hAnsi="ＭＳ 明朝" w:cs="ＭＳ 明朝"/>
          <w:color w:val="000000"/>
        </w:rPr>
        <w:t>、適宜自分の</w:t>
      </w:r>
      <w:r>
        <w:rPr>
          <w:rFonts w:ascii="ＤＨＰ特太ゴシック体" w:eastAsia="ＤＨＰ特太ゴシック体" w:hAnsi="ＤＨＰ特太ゴシック体" w:cs="ＤＨＰ特太ゴシック体"/>
          <w:color w:val="000000"/>
        </w:rPr>
        <w:t>考えを</w:t>
      </w:r>
      <w:r>
        <w:rPr>
          <w:rFonts w:ascii="ＭＳ 明朝" w:eastAsia="ＭＳ 明朝" w:hAnsi="ＭＳ 明朝" w:cs="ＭＳ 明朝"/>
          <w:color w:val="000000"/>
        </w:rPr>
        <w:t>深化させながら</w:t>
      </w:r>
      <w:r>
        <w:rPr>
          <w:rFonts w:ascii="ＤＨＰ特太ゴシック体" w:eastAsia="ＤＨＰ特太ゴシック体" w:hAnsi="ＤＨＰ特太ゴシック体" w:cs="ＤＨＰ特太ゴシック体"/>
          <w:color w:val="000000"/>
        </w:rPr>
        <w:t>、自分の考えを</w:t>
      </w:r>
      <w:r>
        <w:rPr>
          <w:rFonts w:ascii="ＭＳ 明朝" w:eastAsia="ＭＳ 明朝" w:hAnsi="ＭＳ 明朝" w:cs="ＭＳ 明朝"/>
          <w:color w:val="000000"/>
        </w:rPr>
        <w:t>広げ深める力の育成</w:t>
      </w:r>
      <w:r>
        <w:rPr>
          <w:rFonts w:ascii="ＤＨＰ特太ゴシック体" w:eastAsia="ＤＨＰ特太ゴシック体" w:hAnsi="ＤＨＰ特太ゴシック体" w:cs="ＤＨＰ特太ゴシック体"/>
          <w:color w:val="000000"/>
        </w:rPr>
        <w:t>を目指している。そのため、自分の考えの変容を蓄積していく手立てを講じる必要がある</w:t>
      </w:r>
      <w:r>
        <w:rPr>
          <w:rFonts w:ascii="ＭＳ 明朝" w:eastAsia="ＭＳ 明朝" w:hAnsi="ＭＳ 明朝" w:cs="ＭＳ 明朝"/>
          <w:color w:val="000000"/>
        </w:rPr>
        <w:t>と考えた</w:t>
      </w:r>
      <w:r>
        <w:rPr>
          <w:rFonts w:ascii="ＤＨＰ特太ゴシック体" w:eastAsia="ＤＨＰ特太ゴシック体" w:hAnsi="ＤＨＰ特太ゴシック体" w:cs="ＤＨＰ特太ゴシック体"/>
          <w:color w:val="000000"/>
        </w:rPr>
        <w:t>。</w:t>
      </w:r>
      <w:r>
        <w:rPr>
          <w:rFonts w:ascii="ＭＳ 明朝" w:eastAsia="ＭＳ 明朝" w:hAnsi="ＭＳ 明朝" w:cs="ＭＳ 明朝"/>
          <w:color w:val="000000"/>
        </w:rPr>
        <w:t>そこで、</w:t>
      </w:r>
      <w:r>
        <w:rPr>
          <w:rFonts w:ascii="ＤＨＰ特太ゴシック体" w:eastAsia="ＤＨＰ特太ゴシック体" w:hAnsi="ＤＨＰ特太ゴシック体" w:cs="ＤＨＰ特太ゴシック体"/>
          <w:color w:val="000000"/>
        </w:rPr>
        <w:t>授業前に自分</w:t>
      </w:r>
      <w:r>
        <w:rPr>
          <w:rFonts w:ascii="ＭＳ 明朝" w:eastAsia="ＭＳ 明朝" w:hAnsi="ＭＳ 明朝" w:cs="ＭＳ 明朝"/>
          <w:color w:val="000000"/>
        </w:rPr>
        <w:t>の</w:t>
      </w:r>
      <w:r>
        <w:rPr>
          <w:rFonts w:ascii="ＤＨＰ特太ゴシック体" w:eastAsia="ＤＨＰ特太ゴシック体" w:hAnsi="ＤＨＰ特太ゴシック体" w:cs="ＤＨＰ特太ゴシック体"/>
          <w:color w:val="000000"/>
        </w:rPr>
        <w:t>「愛」についての考え</w:t>
      </w:r>
      <w:r>
        <w:rPr>
          <w:rFonts w:ascii="ＭＳ 明朝" w:eastAsia="ＭＳ 明朝" w:hAnsi="ＭＳ 明朝" w:cs="ＭＳ 明朝"/>
          <w:color w:val="000000"/>
        </w:rPr>
        <w:t>や</w:t>
      </w:r>
      <w:r>
        <w:rPr>
          <w:rFonts w:ascii="ＤＨＰ特太ゴシック体" w:eastAsia="ＤＨＰ特太ゴシック体" w:hAnsi="ＤＨＰ特太ゴシック体" w:cs="ＤＨＰ特太ゴシック体"/>
          <w:color w:val="000000"/>
        </w:rPr>
        <w:t>、和歌の学習や並行読書で読み取った「愛」についても、一枚のワークシートにまとめ</w:t>
      </w:r>
      <w:r>
        <w:rPr>
          <w:rFonts w:ascii="ＭＳ 明朝" w:eastAsia="ＭＳ 明朝" w:hAnsi="ＭＳ 明朝" w:cs="ＭＳ 明朝"/>
          <w:color w:val="000000"/>
        </w:rPr>
        <w:t>させながら</w:t>
      </w:r>
      <w:r>
        <w:rPr>
          <w:rFonts w:ascii="ＤＨＰ特太ゴシック体" w:eastAsia="ＤＨＰ特太ゴシック体" w:hAnsi="ＤＨＰ特太ゴシック体" w:cs="ＤＨＰ特太ゴシック体"/>
          <w:color w:val="000000"/>
        </w:rPr>
        <w:t>、</w:t>
      </w:r>
      <w:r>
        <w:rPr>
          <w:rFonts w:ascii="ＭＳ 明朝" w:eastAsia="ＭＳ 明朝" w:hAnsi="ＭＳ 明朝" w:cs="ＭＳ 明朝"/>
          <w:color w:val="000000"/>
        </w:rPr>
        <w:t>適宜</w:t>
      </w:r>
      <w:r>
        <w:rPr>
          <w:rFonts w:ascii="ＤＨＰ特太ゴシック体" w:eastAsia="ＤＨＰ特太ゴシック体" w:hAnsi="ＤＨＰ特太ゴシック体" w:cs="ＤＨＰ特太ゴシック体"/>
          <w:color w:val="000000"/>
        </w:rPr>
        <w:t>蓄積し</w:t>
      </w:r>
      <w:r w:rsidR="002A6BCF">
        <w:rPr>
          <w:rFonts w:ascii="ＤＨＰ特太ゴシック体" w:hAnsi="ＤＨＰ特太ゴシック体" w:cs="ＤＨＰ特太ゴシック体" w:hint="eastAsia"/>
          <w:color w:val="000000"/>
        </w:rPr>
        <w:t>、</w:t>
      </w:r>
      <w:r>
        <w:rPr>
          <w:rFonts w:ascii="ＤＨＰ特太ゴシック体" w:eastAsia="ＤＨＰ特太ゴシック体" w:hAnsi="ＤＨＰ特太ゴシック体" w:cs="ＤＨＰ特太ゴシック体"/>
          <w:color w:val="000000"/>
        </w:rPr>
        <w:t>自らの考えの変容を</w:t>
      </w:r>
      <w:r>
        <w:rPr>
          <w:rFonts w:ascii="ＭＳ 明朝" w:eastAsia="ＭＳ 明朝" w:hAnsi="ＭＳ 明朝" w:cs="ＭＳ 明朝"/>
          <w:color w:val="000000"/>
        </w:rPr>
        <w:t>認識しやすく</w:t>
      </w:r>
      <w:r>
        <w:rPr>
          <w:rFonts w:ascii="ＤＨＰ特太ゴシック体" w:eastAsia="ＤＨＰ特太ゴシック体" w:hAnsi="ＤＨＰ特太ゴシック体" w:cs="ＤＨＰ特太ゴシック体"/>
          <w:color w:val="000000"/>
        </w:rPr>
        <w:t>することで、育成を目指す資質・能力の</w:t>
      </w:r>
      <w:r>
        <w:rPr>
          <w:rFonts w:ascii="ＭＳ 明朝" w:eastAsia="ＭＳ 明朝" w:hAnsi="ＭＳ 明朝" w:cs="ＭＳ 明朝"/>
          <w:color w:val="000000"/>
        </w:rPr>
        <w:t>育成の一助</w:t>
      </w:r>
      <w:r>
        <w:rPr>
          <w:rFonts w:ascii="ＤＨＰ特太ゴシック体" w:eastAsia="ＤＨＰ特太ゴシック体" w:hAnsi="ＤＨＰ特太ゴシック体" w:cs="ＤＨＰ特太ゴシック体"/>
          <w:color w:val="000000"/>
        </w:rPr>
        <w:t>と</w:t>
      </w:r>
      <w:r>
        <w:rPr>
          <w:rFonts w:ascii="ＭＳ 明朝" w:eastAsia="ＭＳ 明朝" w:hAnsi="ＭＳ 明朝" w:cs="ＭＳ 明朝"/>
          <w:color w:val="000000"/>
        </w:rPr>
        <w:t>する</w:t>
      </w:r>
      <w:r>
        <w:rPr>
          <w:rFonts w:ascii="ＤＨＰ特太ゴシック体" w:eastAsia="ＤＨＰ特太ゴシック体" w:hAnsi="ＤＨＰ特太ゴシック体" w:cs="ＤＨＰ特太ゴシック体"/>
          <w:color w:val="000000"/>
        </w:rPr>
        <w:t>。</w:t>
      </w:r>
    </w:p>
    <w:p w14:paraId="00000028" w14:textId="77777777" w:rsidR="0004635F" w:rsidRDefault="0004635F">
      <w:pPr>
        <w:ind w:left="210" w:hanging="210"/>
        <w:rPr>
          <w:rFonts w:ascii="ＤＨＰ特太ゴシック体" w:eastAsia="ＤＨＰ特太ゴシック体" w:hAnsi="ＤＨＰ特太ゴシック体" w:cs="ＤＨＰ特太ゴシック体"/>
          <w:color w:val="000000"/>
        </w:rPr>
      </w:pPr>
    </w:p>
    <w:p w14:paraId="00000029" w14:textId="77777777" w:rsidR="0004635F" w:rsidRDefault="00225892">
      <w:pPr>
        <w:ind w:left="210"/>
        <w:rPr>
          <w:rFonts w:ascii="ＤＨＰ特太ゴシック体" w:eastAsia="ＤＨＰ特太ゴシック体" w:hAnsi="ＤＨＰ特太ゴシック体" w:cs="ＤＨＰ特太ゴシック体"/>
          <w:color w:val="000000"/>
          <w:u w:val="single"/>
        </w:rPr>
      </w:pPr>
      <w:r>
        <w:rPr>
          <w:color w:val="000000"/>
          <w:u w:val="single"/>
        </w:rPr>
        <w:t>③</w:t>
      </w:r>
      <w:r>
        <w:rPr>
          <w:rFonts w:ascii="ＤＨＰ特太ゴシック体" w:eastAsia="ＤＨＰ特太ゴシック体" w:hAnsi="ＤＨＰ特太ゴシック体" w:cs="ＤＨＰ特太ゴシック体"/>
          <w:color w:val="000000"/>
          <w:u w:val="single"/>
        </w:rPr>
        <w:t>並行読書に向けた選書リストの提示と読書コーナーの設置</w:t>
      </w:r>
    </w:p>
    <w:p w14:paraId="0000002A" w14:textId="77777777" w:rsidR="0004635F" w:rsidRDefault="00225892">
      <w:pPr>
        <w:ind w:left="210" w:hanging="210"/>
        <w:rPr>
          <w:rFonts w:ascii="ＤＨＰ特太ゴシック体" w:eastAsia="ＤＨＰ特太ゴシック体" w:hAnsi="ＤＨＰ特太ゴシック体" w:cs="ＤＨＰ特太ゴシック体"/>
          <w:color w:val="000000"/>
        </w:rPr>
      </w:pPr>
      <w:r>
        <w:rPr>
          <w:rFonts w:ascii="ＤＨＰ特太ゴシック体" w:eastAsia="ＤＨＰ特太ゴシック体" w:hAnsi="ＤＨＰ特太ゴシック体" w:cs="ＤＨＰ特太ゴシック体"/>
          <w:color w:val="000000"/>
        </w:rPr>
        <w:t xml:space="preserve">　　本学級の生徒は、１年生の頃から読書冊数が他学年に比べ少なく、読書に親しみを</w:t>
      </w:r>
      <w:r>
        <w:rPr>
          <w:rFonts w:ascii="ＭＳ 明朝" w:eastAsia="ＭＳ 明朝" w:hAnsi="ＭＳ 明朝" w:cs="ＭＳ 明朝"/>
          <w:color w:val="000000"/>
        </w:rPr>
        <w:t>もって</w:t>
      </w:r>
      <w:r>
        <w:rPr>
          <w:rFonts w:ascii="ＤＨＰ特太ゴシック体" w:eastAsia="ＤＨＰ特太ゴシック体" w:hAnsi="ＤＨＰ特太ゴシック体" w:cs="ＤＨＰ特太ゴシック体"/>
          <w:color w:val="000000"/>
        </w:rPr>
        <w:t>いるとは言い難い。自らの考え</w:t>
      </w:r>
      <w:r>
        <w:rPr>
          <w:rFonts w:ascii="ＭＳ 明朝" w:eastAsia="ＭＳ 明朝" w:hAnsi="ＭＳ 明朝" w:cs="ＭＳ 明朝"/>
          <w:color w:val="000000"/>
        </w:rPr>
        <w:t>を</w:t>
      </w:r>
      <w:r>
        <w:rPr>
          <w:rFonts w:ascii="ＤＨＰ特太ゴシック体" w:eastAsia="ＤＨＰ特太ゴシック体" w:hAnsi="ＤＨＰ特太ゴシック体" w:cs="ＤＨＰ特太ゴシック体"/>
          <w:color w:val="000000"/>
        </w:rPr>
        <w:t>広げたり深めたりする読者を育成するために</w:t>
      </w:r>
      <w:r>
        <w:rPr>
          <w:rFonts w:ascii="ＭＳ 明朝" w:eastAsia="ＭＳ 明朝" w:hAnsi="ＭＳ 明朝" w:cs="ＭＳ 明朝"/>
          <w:color w:val="000000"/>
        </w:rPr>
        <w:t>は</w:t>
      </w:r>
      <w:r>
        <w:rPr>
          <w:rFonts w:ascii="ＤＨＰ特太ゴシック体" w:eastAsia="ＤＨＰ特太ゴシック体" w:hAnsi="ＤＨＰ特太ゴシック体" w:cs="ＤＨＰ特太ゴシック体"/>
          <w:color w:val="000000"/>
        </w:rPr>
        <w:t>、良質</w:t>
      </w:r>
      <w:r>
        <w:rPr>
          <w:rFonts w:ascii="ＭＳ 明朝" w:eastAsia="ＭＳ 明朝" w:hAnsi="ＭＳ 明朝" w:cs="ＭＳ 明朝"/>
          <w:color w:val="000000"/>
        </w:rPr>
        <w:t>かつ</w:t>
      </w:r>
      <w:r>
        <w:rPr>
          <w:rFonts w:ascii="ＤＨＰ特太ゴシック体" w:eastAsia="ＤＨＰ特太ゴシック体" w:hAnsi="ＤＨＰ特太ゴシック体" w:cs="ＤＨＰ特太ゴシック体"/>
          <w:color w:val="000000"/>
        </w:rPr>
        <w:t>多くの本と</w:t>
      </w:r>
      <w:r>
        <w:rPr>
          <w:rFonts w:ascii="ＭＳ 明朝" w:eastAsia="ＭＳ 明朝" w:hAnsi="ＭＳ 明朝" w:cs="ＭＳ 明朝"/>
          <w:color w:val="000000"/>
        </w:rPr>
        <w:t>出合わせる</w:t>
      </w:r>
      <w:r>
        <w:rPr>
          <w:rFonts w:ascii="ＤＨＰ特太ゴシック体" w:eastAsia="ＤＨＰ特太ゴシック体" w:hAnsi="ＤＨＰ特太ゴシック体" w:cs="ＤＨＰ特太ゴシック体"/>
          <w:color w:val="000000"/>
        </w:rPr>
        <w:t>場面を工夫する必要がある。</w:t>
      </w:r>
      <w:r>
        <w:rPr>
          <w:rFonts w:ascii="ＭＳ 明朝" w:eastAsia="ＭＳ 明朝" w:hAnsi="ＭＳ 明朝" w:cs="ＭＳ 明朝"/>
          <w:color w:val="000000"/>
        </w:rPr>
        <w:t>そこで</w:t>
      </w:r>
      <w:r>
        <w:rPr>
          <w:rFonts w:ascii="ＤＨＰ特太ゴシック体" w:eastAsia="ＤＨＰ特太ゴシック体" w:hAnsi="ＤＨＰ特太ゴシック体" w:cs="ＤＨＰ特太ゴシック体"/>
          <w:color w:val="000000"/>
        </w:rPr>
        <w:t>本単元では、単元のはじめに「愛」というテーマで並行読書を行うことを生徒に伝え</w:t>
      </w:r>
      <w:r>
        <w:rPr>
          <w:rFonts w:ascii="ＭＳ 明朝" w:eastAsia="ＭＳ 明朝" w:hAnsi="ＭＳ 明朝" w:cs="ＭＳ 明朝"/>
          <w:color w:val="000000"/>
        </w:rPr>
        <w:t>るとともに</w:t>
      </w:r>
      <w:r>
        <w:rPr>
          <w:rFonts w:ascii="ＤＨＰ特太ゴシック体" w:eastAsia="ＤＨＰ特太ゴシック体" w:hAnsi="ＤＨＰ特太ゴシック体" w:cs="ＤＨＰ特太ゴシック体"/>
          <w:color w:val="000000"/>
        </w:rPr>
        <w:t>、授業者が推薦する選書リストを提示</w:t>
      </w:r>
      <w:r>
        <w:rPr>
          <w:rFonts w:ascii="ＭＳ 明朝" w:eastAsia="ＭＳ 明朝" w:hAnsi="ＭＳ 明朝" w:cs="ＭＳ 明朝"/>
          <w:color w:val="000000"/>
        </w:rPr>
        <w:t>する</w:t>
      </w:r>
      <w:r>
        <w:rPr>
          <w:rFonts w:ascii="ＤＨＰ特太ゴシック体" w:eastAsia="ＤＨＰ特太ゴシック体" w:hAnsi="ＤＨＰ特太ゴシック体" w:cs="ＤＨＰ特太ゴシック体"/>
          <w:color w:val="000000"/>
        </w:rPr>
        <w:t>。また、学校司書の協力</w:t>
      </w:r>
      <w:r>
        <w:rPr>
          <w:rFonts w:ascii="ＭＳ 明朝" w:eastAsia="ＭＳ 明朝" w:hAnsi="ＭＳ 明朝" w:cs="ＭＳ 明朝"/>
          <w:color w:val="000000"/>
        </w:rPr>
        <w:t>を得て</w:t>
      </w:r>
      <w:r>
        <w:rPr>
          <w:rFonts w:ascii="ＤＨＰ特太ゴシック体" w:eastAsia="ＤＨＰ特太ゴシック体" w:hAnsi="ＤＨＰ特太ゴシック体" w:cs="ＤＨＰ特太ゴシック体"/>
          <w:color w:val="000000"/>
        </w:rPr>
        <w:t>、教室前に「愛」読書コーナーを設置して生徒の目に入りやすくすることで、読書意欲を喚起するよう</w:t>
      </w:r>
      <w:r>
        <w:rPr>
          <w:color w:val="000000"/>
        </w:rPr>
        <w:t>、意図的な学習環境構成をする。</w:t>
      </w:r>
    </w:p>
    <w:p w14:paraId="0000002B" w14:textId="77777777" w:rsidR="0004635F" w:rsidRDefault="0004635F">
      <w:pPr>
        <w:rPr>
          <w:rFonts w:ascii="ＤＨＰ特太ゴシック体" w:eastAsia="ＤＨＰ特太ゴシック体" w:hAnsi="ＤＨＰ特太ゴシック体" w:cs="ＤＨＰ特太ゴシック体"/>
          <w:b/>
        </w:rPr>
      </w:pPr>
    </w:p>
    <w:p w14:paraId="0000002C" w14:textId="77777777" w:rsidR="0004635F" w:rsidRDefault="00225892">
      <w:r>
        <w:t>５　単元の目標</w:t>
      </w:r>
    </w:p>
    <w:p w14:paraId="0000002D" w14:textId="77777777" w:rsidR="0004635F" w:rsidRDefault="00225892">
      <w:pPr>
        <w:ind w:left="422" w:hanging="214"/>
        <w:jc w:val="left"/>
      </w:pPr>
      <w:r>
        <w:t>・歴史的背景などに注意して古典を読むことを通して、その世界に親しむことができる。</w:t>
      </w:r>
    </w:p>
    <w:p w14:paraId="0000002E" w14:textId="77777777" w:rsidR="0004635F" w:rsidRDefault="00225892">
      <w:pPr>
        <w:ind w:left="418"/>
        <w:jc w:val="right"/>
      </w:pPr>
      <w:r>
        <w:t>〔知識及び技能〕（３）ア</w:t>
      </w:r>
    </w:p>
    <w:p w14:paraId="0000002F" w14:textId="2E478A2A" w:rsidR="0004635F" w:rsidRDefault="00225892">
      <w:pPr>
        <w:ind w:left="420" w:hanging="210"/>
        <w:jc w:val="left"/>
      </w:pPr>
      <w:r>
        <w:t>・文章を読んで考えを広げたり深めたりして、人間、社会、自然などについて、自分の意見をもつことができる。　　　　　　　　　　　　　　　　　　〔思考力</w:t>
      </w:r>
      <w:r>
        <w:rPr>
          <w:color w:val="FF0000"/>
        </w:rPr>
        <w:t>、</w:t>
      </w:r>
      <w:r>
        <w:t>判断力</w:t>
      </w:r>
      <w:r>
        <w:rPr>
          <w:color w:val="FF0000"/>
        </w:rPr>
        <w:t>、</w:t>
      </w:r>
      <w:r>
        <w:t>表現力等〕</w:t>
      </w:r>
      <w:r w:rsidR="00B51F85">
        <w:rPr>
          <w:rFonts w:hint="eastAsia"/>
        </w:rPr>
        <w:t>Ｃ</w:t>
      </w:r>
      <w:r>
        <w:t>（１）エ</w:t>
      </w:r>
    </w:p>
    <w:p w14:paraId="00000030" w14:textId="77777777" w:rsidR="0004635F" w:rsidRDefault="00225892">
      <w:pPr>
        <w:ind w:left="420" w:hanging="210"/>
      </w:pPr>
      <w:r>
        <w:t>・言葉がもつ価値を認識するとともに、読書を通して自己を向上させ、我が国の言語文化に関わり、思いや考えを伝え合おうとする。　　　　　　　　　　　　　　「学びに向かう力、人間性等」</w:t>
      </w:r>
    </w:p>
    <w:p w14:paraId="00000031" w14:textId="77777777" w:rsidR="0004635F" w:rsidRDefault="0004635F"/>
    <w:p w14:paraId="00000032" w14:textId="77777777" w:rsidR="0004635F" w:rsidRDefault="00225892">
      <w:r>
        <w:t>６　単元の評価規準</w:t>
      </w:r>
    </w:p>
    <w:tbl>
      <w:tblPr>
        <w:tblStyle w:val="af0"/>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0"/>
        <w:gridCol w:w="3220"/>
        <w:gridCol w:w="3220"/>
      </w:tblGrid>
      <w:tr w:rsidR="0004635F" w14:paraId="6C0FE46D" w14:textId="77777777" w:rsidTr="00B51F85">
        <w:trPr>
          <w:trHeight w:val="159"/>
        </w:trPr>
        <w:tc>
          <w:tcPr>
            <w:tcW w:w="9660" w:type="dxa"/>
            <w:gridSpan w:val="3"/>
            <w:vAlign w:val="center"/>
          </w:tcPr>
          <w:p w14:paraId="00000033" w14:textId="77777777" w:rsidR="0004635F" w:rsidRDefault="00225892">
            <w:pPr>
              <w:spacing w:line="260" w:lineRule="auto"/>
              <w:jc w:val="center"/>
              <w:rPr>
                <w:rFonts w:ascii="ＭＳ 明朝" w:eastAsia="ＭＳ 明朝" w:hAnsi="ＭＳ 明朝" w:cs="ＭＳ 明朝"/>
              </w:rPr>
            </w:pPr>
            <w:r>
              <w:rPr>
                <w:rFonts w:ascii="ＭＳ 明朝" w:eastAsia="ＭＳ 明朝" w:hAnsi="ＭＳ 明朝" w:cs="ＭＳ 明朝"/>
              </w:rPr>
              <w:t>詩歌や小説などを読み、考えたことなどを伝え合う活動を通した指導</w:t>
            </w:r>
          </w:p>
          <w:p w14:paraId="00000034" w14:textId="270052D8" w:rsidR="0004635F" w:rsidRDefault="00225892">
            <w:pPr>
              <w:spacing w:line="260" w:lineRule="auto"/>
              <w:jc w:val="center"/>
              <w:rPr>
                <w:rFonts w:ascii="ＭＳ 明朝" w:eastAsia="ＭＳ 明朝" w:hAnsi="ＭＳ 明朝" w:cs="ＭＳ 明朝"/>
              </w:rPr>
            </w:pPr>
            <w:r>
              <w:rPr>
                <w:rFonts w:ascii="ＭＳ 明朝" w:eastAsia="ＭＳ 明朝" w:hAnsi="ＭＳ 明朝" w:cs="ＭＳ 明朝"/>
              </w:rPr>
              <w:t xml:space="preserve">【言語活動例　</w:t>
            </w:r>
            <w:r w:rsidR="00B51F85" w:rsidRPr="00B51F85">
              <w:rPr>
                <w:rFonts w:ascii="ＭＳ 明朝" w:eastAsia="ＭＳ 明朝" w:hAnsi="ＭＳ 明朝" w:cs="ＭＳ 明朝" w:hint="eastAsia"/>
              </w:rPr>
              <w:t>Ｃ</w:t>
            </w:r>
            <w:r>
              <w:rPr>
                <w:rFonts w:ascii="ＭＳ 明朝" w:eastAsia="ＭＳ 明朝" w:hAnsi="ＭＳ 明朝" w:cs="ＭＳ 明朝"/>
              </w:rPr>
              <w:t>読むこと（2）イ】</w:t>
            </w:r>
          </w:p>
        </w:tc>
      </w:tr>
      <w:tr w:rsidR="0004635F" w14:paraId="38BB0A08" w14:textId="77777777" w:rsidTr="00B51F85">
        <w:trPr>
          <w:trHeight w:val="20"/>
        </w:trPr>
        <w:tc>
          <w:tcPr>
            <w:tcW w:w="3220" w:type="dxa"/>
            <w:vAlign w:val="center"/>
          </w:tcPr>
          <w:p w14:paraId="00000037" w14:textId="77777777" w:rsidR="0004635F" w:rsidRDefault="00225892">
            <w:pPr>
              <w:spacing w:line="260" w:lineRule="auto"/>
              <w:jc w:val="center"/>
            </w:pPr>
            <w:r>
              <w:t>知識・技能</w:t>
            </w:r>
          </w:p>
        </w:tc>
        <w:tc>
          <w:tcPr>
            <w:tcW w:w="3220" w:type="dxa"/>
            <w:vAlign w:val="center"/>
          </w:tcPr>
          <w:p w14:paraId="00000038" w14:textId="77777777" w:rsidR="0004635F" w:rsidRDefault="00225892">
            <w:pPr>
              <w:spacing w:line="260" w:lineRule="auto"/>
              <w:ind w:left="-210" w:firstLine="210"/>
              <w:jc w:val="center"/>
              <w:rPr>
                <w:rFonts w:ascii="ＭＳ 明朝" w:eastAsia="ＭＳ 明朝" w:hAnsi="ＭＳ 明朝" w:cs="ＭＳ 明朝"/>
              </w:rPr>
            </w:pPr>
            <w:r>
              <w:rPr>
                <w:rFonts w:ascii="ＭＳ 明朝" w:eastAsia="ＭＳ 明朝" w:hAnsi="ＭＳ 明朝" w:cs="ＭＳ 明朝"/>
              </w:rPr>
              <w:t>思考・判断・表現</w:t>
            </w:r>
          </w:p>
        </w:tc>
        <w:tc>
          <w:tcPr>
            <w:tcW w:w="3220" w:type="dxa"/>
            <w:vAlign w:val="center"/>
          </w:tcPr>
          <w:p w14:paraId="00000039" w14:textId="77777777" w:rsidR="0004635F" w:rsidRDefault="00225892">
            <w:pPr>
              <w:spacing w:line="260" w:lineRule="auto"/>
              <w:jc w:val="center"/>
            </w:pPr>
            <w:r>
              <w:t>主体的に学習に取り組む態度</w:t>
            </w:r>
          </w:p>
        </w:tc>
      </w:tr>
      <w:tr w:rsidR="0004635F" w14:paraId="7A7CA60D" w14:textId="77777777" w:rsidTr="002A6BCF">
        <w:trPr>
          <w:trHeight w:val="456"/>
        </w:trPr>
        <w:tc>
          <w:tcPr>
            <w:tcW w:w="3220" w:type="dxa"/>
            <w:tcBorders>
              <w:top w:val="dashed" w:sz="4" w:space="0" w:color="000000"/>
            </w:tcBorders>
          </w:tcPr>
          <w:p w14:paraId="0000003A" w14:textId="77777777" w:rsidR="0004635F" w:rsidRDefault="00225892">
            <w:pPr>
              <w:spacing w:line="260" w:lineRule="auto"/>
              <w:ind w:left="210" w:hanging="210"/>
            </w:pPr>
            <w:r>
              <w:t>・歴史的背景などに注意して古典を読むことを通して、その世界に親しんでいる。</w:t>
            </w:r>
          </w:p>
          <w:p w14:paraId="0000003B" w14:textId="77777777" w:rsidR="0004635F" w:rsidRDefault="00225892">
            <w:pPr>
              <w:spacing w:line="260" w:lineRule="auto"/>
              <w:jc w:val="right"/>
            </w:pPr>
            <w:r>
              <w:t>（（３）ア）</w:t>
            </w:r>
          </w:p>
        </w:tc>
        <w:tc>
          <w:tcPr>
            <w:tcW w:w="3220" w:type="dxa"/>
            <w:tcBorders>
              <w:top w:val="dashed" w:sz="4" w:space="0" w:color="000000"/>
            </w:tcBorders>
          </w:tcPr>
          <w:p w14:paraId="0000003C" w14:textId="77777777" w:rsidR="0004635F" w:rsidRDefault="00225892">
            <w:pPr>
              <w:spacing w:line="260" w:lineRule="auto"/>
              <w:ind w:left="210" w:hanging="210"/>
              <w:rPr>
                <w:rFonts w:ascii="ＭＳ 明朝" w:eastAsia="ＭＳ 明朝" w:hAnsi="ＭＳ 明朝" w:cs="ＭＳ 明朝"/>
                <w:color w:val="000000"/>
              </w:rPr>
            </w:pPr>
            <w:r>
              <w:rPr>
                <w:rFonts w:ascii="ＭＳ 明朝" w:eastAsia="ＭＳ 明朝" w:hAnsi="ＭＳ 明朝" w:cs="ＭＳ 明朝"/>
                <w:color w:val="000000"/>
              </w:rPr>
              <w:t>・「読むこと」において、文章を読んで考えを広げたり深めたりして、人間、社会、自然などについて、自分の意見をもっている。</w:t>
            </w:r>
          </w:p>
          <w:p w14:paraId="0000003E" w14:textId="5DF11016" w:rsidR="0004635F" w:rsidRDefault="00225892" w:rsidP="002A6BCF">
            <w:pPr>
              <w:spacing w:line="260" w:lineRule="auto"/>
              <w:jc w:val="right"/>
              <w:rPr>
                <w:rFonts w:ascii="ＭＳ 明朝" w:eastAsia="ＭＳ 明朝" w:hAnsi="ＭＳ 明朝" w:cs="ＭＳ 明朝"/>
                <w:color w:val="000000"/>
              </w:rPr>
            </w:pPr>
            <w:r>
              <w:rPr>
                <w:rFonts w:ascii="ＭＳ 明朝" w:eastAsia="ＭＳ 明朝" w:hAnsi="ＭＳ 明朝" w:cs="ＭＳ 明朝"/>
                <w:color w:val="000000"/>
              </w:rPr>
              <w:t>（</w:t>
            </w:r>
            <w:r w:rsidR="00B51F85" w:rsidRPr="00B51F85">
              <w:rPr>
                <w:rFonts w:ascii="ＭＳ 明朝" w:eastAsia="ＭＳ 明朝" w:hAnsi="ＭＳ 明朝" w:cs="ＭＳ 明朝" w:hint="eastAsia"/>
                <w:color w:val="000000"/>
              </w:rPr>
              <w:t>Ｃ</w:t>
            </w:r>
            <w:r>
              <w:rPr>
                <w:rFonts w:ascii="ＭＳ 明朝" w:eastAsia="ＭＳ 明朝" w:hAnsi="ＭＳ 明朝" w:cs="ＭＳ 明朝"/>
                <w:color w:val="000000"/>
              </w:rPr>
              <w:t>読むこと（１）エ）</w:t>
            </w:r>
          </w:p>
        </w:tc>
        <w:tc>
          <w:tcPr>
            <w:tcW w:w="3220" w:type="dxa"/>
            <w:tcBorders>
              <w:top w:val="dashed" w:sz="4" w:space="0" w:color="000000"/>
            </w:tcBorders>
          </w:tcPr>
          <w:p w14:paraId="0000003F" w14:textId="77777777" w:rsidR="0004635F" w:rsidRDefault="00225892">
            <w:pPr>
              <w:spacing w:line="260" w:lineRule="auto"/>
              <w:ind w:left="210" w:hanging="210"/>
            </w:pPr>
            <w:r>
              <w:t>・進んで自分の意見をもち、学習課題に沿って考えたことを伝え合おうとしている。</w:t>
            </w:r>
          </w:p>
          <w:p w14:paraId="00000040" w14:textId="77777777" w:rsidR="0004635F" w:rsidRDefault="0004635F">
            <w:pPr>
              <w:spacing w:line="260" w:lineRule="auto"/>
              <w:ind w:left="210" w:hanging="210"/>
            </w:pPr>
          </w:p>
        </w:tc>
      </w:tr>
    </w:tbl>
    <w:p w14:paraId="00000041" w14:textId="77777777" w:rsidR="0004635F" w:rsidRDefault="0004635F">
      <w:pPr>
        <w:spacing w:line="260" w:lineRule="auto"/>
      </w:pPr>
    </w:p>
    <w:p w14:paraId="00000042" w14:textId="77777777" w:rsidR="0004635F" w:rsidRDefault="00225892">
      <w:pPr>
        <w:spacing w:line="260" w:lineRule="auto"/>
        <w:rPr>
          <w:color w:val="000000"/>
          <w:sz w:val="20"/>
          <w:szCs w:val="20"/>
        </w:rPr>
      </w:pPr>
      <w:r>
        <w:t>&lt;</w:t>
      </w:r>
      <w:r>
        <w:t>評価の具体及び手立て</w:t>
      </w:r>
      <w:r>
        <w:t>&gt;</w:t>
      </w:r>
    </w:p>
    <w:tbl>
      <w:tblPr>
        <w:tblStyle w:val="af1"/>
        <w:tblW w:w="96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85" w:type="dxa"/>
        </w:tblCellMar>
        <w:tblLook w:val="0400" w:firstRow="0" w:lastRow="0" w:firstColumn="0" w:lastColumn="0" w:noHBand="0" w:noVBand="1"/>
      </w:tblPr>
      <w:tblGrid>
        <w:gridCol w:w="421"/>
        <w:gridCol w:w="1679"/>
        <w:gridCol w:w="5125"/>
        <w:gridCol w:w="2437"/>
      </w:tblGrid>
      <w:tr w:rsidR="0004635F" w14:paraId="1AFB3610" w14:textId="77777777" w:rsidTr="002A6BCF">
        <w:trPr>
          <w:cantSplit/>
          <w:trHeight w:val="340"/>
        </w:trPr>
        <w:tc>
          <w:tcPr>
            <w:tcW w:w="421" w:type="dxa"/>
            <w:vAlign w:val="center"/>
          </w:tcPr>
          <w:p w14:paraId="00000043" w14:textId="77777777" w:rsidR="0004635F" w:rsidRDefault="0004635F">
            <w:pPr>
              <w:ind w:left="113" w:right="113"/>
              <w:jc w:val="center"/>
              <w:rPr>
                <w:color w:val="000000"/>
                <w:sz w:val="20"/>
                <w:szCs w:val="20"/>
              </w:rPr>
            </w:pPr>
          </w:p>
        </w:tc>
        <w:tc>
          <w:tcPr>
            <w:tcW w:w="6804" w:type="dxa"/>
            <w:gridSpan w:val="2"/>
            <w:vAlign w:val="center"/>
          </w:tcPr>
          <w:p w14:paraId="00000044" w14:textId="77777777" w:rsidR="0004635F" w:rsidRDefault="00225892">
            <w:pPr>
              <w:jc w:val="center"/>
              <w:rPr>
                <w:color w:val="000000"/>
                <w:sz w:val="20"/>
                <w:szCs w:val="20"/>
              </w:rPr>
            </w:pPr>
            <w:r>
              <w:rPr>
                <w:color w:val="000000"/>
                <w:sz w:val="20"/>
                <w:szCs w:val="20"/>
              </w:rPr>
              <w:t>評価規準【「おおむね満足できる」状況（Ｂ）】</w:t>
            </w:r>
          </w:p>
        </w:tc>
        <w:tc>
          <w:tcPr>
            <w:tcW w:w="2437" w:type="dxa"/>
            <w:vAlign w:val="center"/>
          </w:tcPr>
          <w:p w14:paraId="00000046" w14:textId="77777777" w:rsidR="0004635F" w:rsidRDefault="00225892">
            <w:pPr>
              <w:jc w:val="center"/>
              <w:rPr>
                <w:color w:val="000000"/>
                <w:sz w:val="20"/>
                <w:szCs w:val="20"/>
              </w:rPr>
            </w:pPr>
            <w:r>
              <w:rPr>
                <w:color w:val="000000"/>
                <w:sz w:val="20"/>
                <w:szCs w:val="20"/>
              </w:rPr>
              <w:t>「努力を要する」状況（Ｃ）と判断した生徒への指導の手立て</w:t>
            </w:r>
          </w:p>
        </w:tc>
      </w:tr>
      <w:tr w:rsidR="0004635F" w14:paraId="6CC2BA99" w14:textId="77777777" w:rsidTr="00B51F85">
        <w:trPr>
          <w:cantSplit/>
          <w:trHeight w:val="12646"/>
        </w:trPr>
        <w:tc>
          <w:tcPr>
            <w:tcW w:w="421" w:type="dxa"/>
            <w:textDirection w:val="tbRlV"/>
            <w:vAlign w:val="center"/>
          </w:tcPr>
          <w:p w14:paraId="00000047" w14:textId="7C91C2E0" w:rsidR="0004635F" w:rsidRDefault="00225892">
            <w:pPr>
              <w:ind w:left="113" w:right="113"/>
              <w:jc w:val="center"/>
              <w:rPr>
                <w:color w:val="000000"/>
                <w:sz w:val="20"/>
                <w:szCs w:val="20"/>
              </w:rPr>
            </w:pPr>
            <w:r>
              <w:rPr>
                <w:color w:val="000000"/>
                <w:sz w:val="20"/>
                <w:szCs w:val="20"/>
              </w:rPr>
              <w:t>思考・判断・表現</w:t>
            </w:r>
          </w:p>
        </w:tc>
        <w:tc>
          <w:tcPr>
            <w:tcW w:w="1679" w:type="dxa"/>
            <w:tcBorders>
              <w:right w:val="dashed" w:sz="4" w:space="0" w:color="000000"/>
            </w:tcBorders>
          </w:tcPr>
          <w:p w14:paraId="00000048" w14:textId="77777777" w:rsidR="0004635F" w:rsidRDefault="00225892">
            <w:pPr>
              <w:spacing w:line="260" w:lineRule="auto"/>
              <w:rPr>
                <w:color w:val="000000"/>
                <w:sz w:val="18"/>
                <w:szCs w:val="18"/>
              </w:rPr>
            </w:pPr>
            <w:r>
              <w:rPr>
                <w:sz w:val="20"/>
                <w:szCs w:val="20"/>
              </w:rPr>
              <w:t>文章を読んで考えを広げたり深めたりして、人間、社会、自然などについて、自分の意見をもっている。</w:t>
            </w:r>
          </w:p>
        </w:tc>
        <w:tc>
          <w:tcPr>
            <w:tcW w:w="5125" w:type="dxa"/>
            <w:tcBorders>
              <w:left w:val="dashed" w:sz="4" w:space="0" w:color="000000"/>
            </w:tcBorders>
          </w:tcPr>
          <w:p w14:paraId="00000049" w14:textId="3F922DAF" w:rsidR="0004635F" w:rsidRDefault="00B01ED1">
            <w:pPr>
              <w:rPr>
                <w:color w:val="000000"/>
                <w:sz w:val="20"/>
                <w:szCs w:val="20"/>
              </w:rPr>
            </w:pPr>
            <w:r>
              <w:rPr>
                <w:noProof/>
              </w:rPr>
              <mc:AlternateContent>
                <mc:Choice Requires="wps">
                  <w:drawing>
                    <wp:anchor distT="0" distB="0" distL="114300" distR="114300" simplePos="0" relativeHeight="251660288" behindDoc="0" locked="0" layoutInCell="1" hidden="0" allowOverlap="1" wp14:anchorId="0DF099DB" wp14:editId="3AF6B00A">
                      <wp:simplePos x="0" y="0"/>
                      <wp:positionH relativeFrom="column">
                        <wp:posOffset>-10160</wp:posOffset>
                      </wp:positionH>
                      <wp:positionV relativeFrom="paragraph">
                        <wp:posOffset>168910</wp:posOffset>
                      </wp:positionV>
                      <wp:extent cx="3162300" cy="7766050"/>
                      <wp:effectExtent l="0" t="0" r="19050" b="25400"/>
                      <wp:wrapNone/>
                      <wp:docPr id="1349250817" name="四角形: メモ 1349250817"/>
                      <wp:cNvGraphicFramePr/>
                      <a:graphic xmlns:a="http://schemas.openxmlformats.org/drawingml/2006/main">
                        <a:graphicData uri="http://schemas.microsoft.com/office/word/2010/wordprocessingShape">
                          <wps:wsp>
                            <wps:cNvSpPr/>
                            <wps:spPr>
                              <a:xfrm>
                                <a:off x="0" y="0"/>
                                <a:ext cx="3162300" cy="7766050"/>
                              </a:xfrm>
                              <a:prstGeom prst="foldedCorner">
                                <a:avLst>
                                  <a:gd name="adj" fmla="val 7580"/>
                                </a:avLst>
                              </a:prstGeom>
                              <a:solidFill>
                                <a:srgbClr val="FFFFFF"/>
                              </a:solidFill>
                              <a:ln w="9525" cap="flat" cmpd="sng">
                                <a:solidFill>
                                  <a:srgbClr val="000000"/>
                                </a:solidFill>
                                <a:prstDash val="solid"/>
                                <a:round/>
                                <a:headEnd type="none" w="sm" len="sm"/>
                                <a:tailEnd type="none" w="sm" len="sm"/>
                              </a:ln>
                            </wps:spPr>
                            <wps:txbx>
                              <w:txbxContent>
                                <w:p w14:paraId="64499ECE" w14:textId="77777777" w:rsidR="0004635F" w:rsidRDefault="00225892">
                                  <w:pPr>
                                    <w:jc w:val="left"/>
                                    <w:textDirection w:val="btLr"/>
                                  </w:pPr>
                                  <w:r>
                                    <w:rPr>
                                      <w:rFonts w:eastAsia="Century"/>
                                      <w:color w:val="000000"/>
                                      <w:sz w:val="20"/>
                                      <w:u w:val="single"/>
                                    </w:rPr>
                                    <w:t>【Ａ：来むと言ふも来ぬ時あるを来じと言ふを来むとは待たじ来じと言ふものを】</w:t>
                                  </w:r>
                                </w:p>
                                <w:p w14:paraId="775E324E" w14:textId="77777777" w:rsidR="0004635F" w:rsidRDefault="00225892">
                                  <w:pPr>
                                    <w:jc w:val="left"/>
                                    <w:textDirection w:val="btLr"/>
                                  </w:pPr>
                                  <w:r>
                                    <w:rPr>
                                      <w:rFonts w:ascii="Arial" w:eastAsia="Arial" w:hAnsi="Arial" w:cs="Arial"/>
                                      <w:color w:val="000000"/>
                                      <w:sz w:val="20"/>
                                    </w:rPr>
                                    <w:t xml:space="preserve">　</w:t>
                                  </w:r>
                                  <w:r>
                                    <w:rPr>
                                      <w:rFonts w:eastAsia="Century"/>
                                      <w:color w:val="000000"/>
                                      <w:sz w:val="20"/>
                                    </w:rPr>
                                    <w:t>この和歌の作者である大伴坂上郎女をはじめ、当時の女性にとっての愛は「男性の訪れを待つ」ものであった。当時の婚姻は、男性が女性のもとに通う「通い婚」が主であった。男性は複数の女性のもとに通うこともあり、必ずしも毎夜訪れるとは限らない。そのため、女性は男性の訪れを待ち続けることになる。訪れない男性への唯一の意思表示の手段が、相聞歌であった。この歌の作者も、全ての句の頭に「来」という音を繰り返すことで、「来る／来ない」という男性の訪れを気にする女性の心情が強調されている。</w:t>
                                  </w:r>
                                </w:p>
                                <w:p w14:paraId="73BCC2A2" w14:textId="77777777" w:rsidR="0004635F" w:rsidRDefault="0004635F">
                                  <w:pPr>
                                    <w:jc w:val="left"/>
                                    <w:textDirection w:val="btLr"/>
                                  </w:pPr>
                                </w:p>
                                <w:p w14:paraId="2B83BB10" w14:textId="77777777" w:rsidR="0004635F" w:rsidRPr="00B51F85" w:rsidRDefault="00225892">
                                  <w:pPr>
                                    <w:jc w:val="left"/>
                                    <w:textDirection w:val="btLr"/>
                                    <w:rPr>
                                      <w:rFonts w:asciiTheme="minorEastAsia" w:hAnsiTheme="minorEastAsia"/>
                                    </w:rPr>
                                  </w:pPr>
                                  <w:r w:rsidRPr="00B51F85">
                                    <w:rPr>
                                      <w:rFonts w:asciiTheme="minorEastAsia" w:hAnsiTheme="minorEastAsia" w:cs="ＭＳ ゴシック"/>
                                      <w:color w:val="000000"/>
                                      <w:sz w:val="20"/>
                                      <w:u w:val="single"/>
                                    </w:rPr>
                                    <w:t>【Ｂ：夢十夜　第一夜】</w:t>
                                  </w:r>
                                </w:p>
                                <w:p w14:paraId="77AC122D" w14:textId="77777777" w:rsidR="0004635F" w:rsidRDefault="00225892">
                                  <w:pPr>
                                    <w:jc w:val="left"/>
                                    <w:textDirection w:val="btLr"/>
                                  </w:pPr>
                                  <w:r>
                                    <w:rPr>
                                      <w:rFonts w:ascii="Arial" w:eastAsia="Arial" w:hAnsi="Arial" w:cs="Arial"/>
                                      <w:color w:val="000000"/>
                                      <w:sz w:val="20"/>
                                    </w:rPr>
                                    <w:t xml:space="preserve">　</w:t>
                                  </w:r>
                                  <w:r>
                                    <w:rPr>
                                      <w:rFonts w:ascii="ＭＳ 明朝" w:eastAsia="ＭＳ 明朝" w:hAnsi="ＭＳ 明朝" w:cs="ＭＳ 明朝"/>
                                      <w:color w:val="000000"/>
                                      <w:sz w:val="20"/>
                                    </w:rPr>
                                    <w:t>「夢十夜　第一夜」での愛は、「生死を超えた繋がり」である。「夢十夜　第一夜」は、夢を題材にした物語で、もう死んでしまうから自分の墓の隣で百年待っていてくださいと言う女性を待ち続ける「自分」の姿が描かれている。死んだ女性を弔い墓の前で待ち続け、最終場面で、自分の前に咲いた白百合を見て、「百年はもう来ていたんだな」と気付く点から、「自分」は生死を超えて女性と再会できたことがうかがえる。このことから、死別してなお百年待ち続ける愛の深さと、生死を超えた二人の繋がりが感じられる。</w:t>
                                  </w:r>
                                </w:p>
                                <w:p w14:paraId="1F423F7C" w14:textId="77777777" w:rsidR="0004635F" w:rsidRDefault="0004635F">
                                  <w:pPr>
                                    <w:jc w:val="left"/>
                                    <w:textDirection w:val="btLr"/>
                                  </w:pPr>
                                </w:p>
                                <w:p w14:paraId="4B8A4AB1" w14:textId="77777777" w:rsidR="0004635F" w:rsidRDefault="00225892">
                                  <w:pPr>
                                    <w:jc w:val="left"/>
                                    <w:textDirection w:val="btLr"/>
                                  </w:pPr>
                                  <w:r>
                                    <w:rPr>
                                      <w:rFonts w:eastAsia="Century"/>
                                      <w:color w:val="000000"/>
                                      <w:sz w:val="20"/>
                                      <w:u w:val="single"/>
                                    </w:rPr>
                                    <w:t>【Ｃ：自分の考えの変容】</w:t>
                                  </w:r>
                                </w:p>
                                <w:p w14:paraId="13604F8E" w14:textId="77777777" w:rsidR="0004635F" w:rsidRDefault="00225892">
                                  <w:pPr>
                                    <w:jc w:val="left"/>
                                    <w:textDirection w:val="btLr"/>
                                  </w:pPr>
                                  <w:r>
                                    <w:rPr>
                                      <w:rFonts w:ascii="ＭＳ 明朝" w:eastAsia="ＭＳ 明朝" w:hAnsi="ＭＳ 明朝" w:cs="ＭＳ 明朝"/>
                                      <w:color w:val="000000"/>
                                      <w:sz w:val="20"/>
                                    </w:rPr>
                                    <w:t xml:space="preserve">　私は、愛とは「ドキドキするもの」だと考えていた。好きな人に送ったＬＩＮＥの反応に一喜一憂し、返信が遅いとしびれを切らして更にＬＩＮＥを送ったり、時には相手を責めるようなことを</w:t>
                                  </w:r>
                                  <w:r w:rsidRPr="002A6BCF">
                                    <w:rPr>
                                      <w:rFonts w:ascii="ＭＳ 明朝" w:eastAsia="ＭＳ 明朝" w:hAnsi="ＭＳ 明朝" w:cs="ＭＳ 明朝"/>
                                      <w:sz w:val="20"/>
                                    </w:rPr>
                                    <w:t>言ったりして</w:t>
                                  </w:r>
                                  <w:r>
                                    <w:rPr>
                                      <w:rFonts w:ascii="ＭＳ 明朝" w:eastAsia="ＭＳ 明朝" w:hAnsi="ＭＳ 明朝" w:cs="ＭＳ 明朝"/>
                                      <w:color w:val="000000"/>
                                      <w:sz w:val="20"/>
                                    </w:rPr>
                                    <w:t>しまうこともある。</w:t>
                                  </w:r>
                                </w:p>
                                <w:p w14:paraId="70D8B999" w14:textId="77777777" w:rsidR="0004635F" w:rsidRDefault="00225892">
                                  <w:pPr>
                                    <w:jc w:val="left"/>
                                    <w:textDirection w:val="btLr"/>
                                  </w:pPr>
                                  <w:r>
                                    <w:rPr>
                                      <w:rFonts w:ascii="ＭＳ 明朝" w:eastAsia="ＭＳ 明朝" w:hAnsi="ＭＳ 明朝" w:cs="ＭＳ 明朝"/>
                                      <w:color w:val="000000"/>
                                      <w:sz w:val="20"/>
                                    </w:rPr>
                                    <w:t xml:space="preserve">　ＡとＢの共通点は、「待つ」ことである。それぞれの事情は違うが、相手のいる恋愛だからこそ、時には「待つ」という状況が発生する。大伴坂上郎女の歌からは、責めるような言葉の外ににじみでる期待の気持ちに、待つ女性の可愛らしさを感じた。また、「夢十夜」からは、相手を信じ、尊重して、ひたすらに待つ愛情があることを知った。私も、責めるばかりではなくもっと伝え方を工夫したり、相手を尊重して気長に待つ余裕を持ったりしなければならないと思った。</w:t>
                                  </w:r>
                                </w:p>
                                <w:p w14:paraId="45551991" w14:textId="77777777" w:rsidR="0004635F" w:rsidRDefault="00225892">
                                  <w:pPr>
                                    <w:jc w:val="left"/>
                                    <w:textDirection w:val="btLr"/>
                                  </w:pPr>
                                  <w:r>
                                    <w:rPr>
                                      <w:rFonts w:ascii="Arial" w:eastAsia="Arial" w:hAnsi="Arial" w:cs="Arial"/>
                                      <w:color w:val="000000"/>
                                      <w:sz w:val="20"/>
                                    </w:rPr>
                                    <w:t xml:space="preserve">　愛とは、「尊重」であり、「余裕」なのだと思った。</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F099D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349250817" o:spid="_x0000_s1027" type="#_x0000_t65" style="position:absolute;left:0;text-align:left;margin-left:-.8pt;margin-top:13.3pt;width:249pt;height: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" adj="19963">
                      <v:stroke startarrowwidth="narrow" startarrowlength="short" endarrowwidth="narrow" endarrowlength="short"/>
                      <v:textbox inset="2.53958mm,1.2694mm,2.53958mm,1.2694mm">
                        <w:txbxContent>
                          <w:p w14:paraId="64499ECE" w14:textId="77777777" w:rsidR="0004635F" w:rsidRDefault="00225892">
                            <w:pPr>
                              <w:jc w:val="left"/>
                              <w:textDirection w:val="btLr"/>
                            </w:pPr>
                            <w:r>
                              <w:rPr>
                                <w:rFonts w:eastAsia="Century"/>
                                <w:color w:val="000000"/>
                                <w:sz w:val="20"/>
                                <w:u w:val="single"/>
                              </w:rPr>
                              <w:t>【Ａ：来むと言ふも来ぬ時あるを来じと言ふを来むとは待たじ来じと言ふものを】</w:t>
                            </w:r>
                          </w:p>
                          <w:p w14:paraId="775E324E" w14:textId="77777777" w:rsidR="0004635F" w:rsidRDefault="00225892">
                            <w:pPr>
                              <w:jc w:val="left"/>
                              <w:textDirection w:val="btLr"/>
                            </w:pPr>
                            <w:r>
                              <w:rPr>
                                <w:rFonts w:ascii="Arial" w:eastAsia="Arial" w:hAnsi="Arial" w:cs="Arial"/>
                                <w:color w:val="000000"/>
                                <w:sz w:val="20"/>
                              </w:rPr>
                              <w:t xml:space="preserve">　</w:t>
                            </w:r>
                            <w:r>
                              <w:rPr>
                                <w:rFonts w:eastAsia="Century"/>
                                <w:color w:val="000000"/>
                                <w:sz w:val="20"/>
                              </w:rPr>
                              <w:t>この和歌の作者である大伴坂上郎女をはじめ、当時の女性にとっての愛は「男性の訪れを待つ」ものであった。当時の婚姻は、男性が女性のもとに通う「通い婚」が主であった。男性は複数の女性のもとに通うこともあり、必ずしも毎夜訪れるとは限らない。そのため、女性は男性の訪れを待ち続けることになる。訪れない男性への唯一の意思表示の手段が、相聞歌であった。この歌の作者も、全ての句の頭に「来」という音を繰り返すことで、「来る／来ない」という男性の訪れを気にする女性の心情が強調されている。</w:t>
                            </w:r>
                          </w:p>
                          <w:p w14:paraId="73BCC2A2" w14:textId="77777777" w:rsidR="0004635F" w:rsidRDefault="0004635F">
                            <w:pPr>
                              <w:jc w:val="left"/>
                              <w:textDirection w:val="btLr"/>
                            </w:pPr>
                          </w:p>
                          <w:p w14:paraId="2B83BB10" w14:textId="77777777" w:rsidR="0004635F" w:rsidRPr="00B51F85" w:rsidRDefault="00225892">
                            <w:pPr>
                              <w:jc w:val="left"/>
                              <w:textDirection w:val="btLr"/>
                              <w:rPr>
                                <w:rFonts w:asciiTheme="minorEastAsia" w:hAnsiTheme="minorEastAsia"/>
                              </w:rPr>
                            </w:pPr>
                            <w:r w:rsidRPr="00B51F85">
                              <w:rPr>
                                <w:rFonts w:asciiTheme="minorEastAsia" w:hAnsiTheme="minorEastAsia" w:cs="ＭＳ ゴシック"/>
                                <w:color w:val="000000"/>
                                <w:sz w:val="20"/>
                                <w:u w:val="single"/>
                              </w:rPr>
                              <w:t>【Ｂ：夢十夜　第一夜】</w:t>
                            </w:r>
                          </w:p>
                          <w:p w14:paraId="77AC122D" w14:textId="77777777" w:rsidR="0004635F" w:rsidRDefault="00225892">
                            <w:pPr>
                              <w:jc w:val="left"/>
                              <w:textDirection w:val="btLr"/>
                            </w:pPr>
                            <w:r>
                              <w:rPr>
                                <w:rFonts w:ascii="Arial" w:eastAsia="Arial" w:hAnsi="Arial" w:cs="Arial"/>
                                <w:color w:val="000000"/>
                                <w:sz w:val="20"/>
                              </w:rPr>
                              <w:t xml:space="preserve">　</w:t>
                            </w:r>
                            <w:r>
                              <w:rPr>
                                <w:rFonts w:ascii="ＭＳ 明朝" w:eastAsia="ＭＳ 明朝" w:hAnsi="ＭＳ 明朝" w:cs="ＭＳ 明朝"/>
                                <w:color w:val="000000"/>
                                <w:sz w:val="20"/>
                              </w:rPr>
                              <w:t>「夢十夜　第一夜」での愛は、「生死を超えた繋がり」である。「夢十夜　第一夜」は、夢を題材にした物語で、もう死んでしまうから自分の墓の隣で百年待っていてくださいと言う女性を待ち続ける「自分」の姿が描かれている。死んだ女性を弔い墓の前で待ち続け、最終場面で、自分の前に咲いた白百合を見て、「百年はもう来ていたんだな」と気付く点から、「自分」は生死を超えて女性と再会できたことがうかがえる。このことから、死別してなお百年待ち続ける愛の深さと、生死を超えた二人の繋がりが感じられる。</w:t>
                            </w:r>
                          </w:p>
                          <w:p w14:paraId="1F423F7C" w14:textId="77777777" w:rsidR="0004635F" w:rsidRDefault="0004635F">
                            <w:pPr>
                              <w:jc w:val="left"/>
                              <w:textDirection w:val="btLr"/>
                            </w:pPr>
                          </w:p>
                          <w:p w14:paraId="4B8A4AB1" w14:textId="77777777" w:rsidR="0004635F" w:rsidRDefault="00225892">
                            <w:pPr>
                              <w:jc w:val="left"/>
                              <w:textDirection w:val="btLr"/>
                            </w:pPr>
                            <w:r>
                              <w:rPr>
                                <w:rFonts w:eastAsia="Century"/>
                                <w:color w:val="000000"/>
                                <w:sz w:val="20"/>
                                <w:u w:val="single"/>
                              </w:rPr>
                              <w:t>【Ｃ：自分の考えの変容】</w:t>
                            </w:r>
                          </w:p>
                          <w:p w14:paraId="13604F8E" w14:textId="77777777" w:rsidR="0004635F" w:rsidRDefault="00225892">
                            <w:pPr>
                              <w:jc w:val="left"/>
                              <w:textDirection w:val="btLr"/>
                            </w:pPr>
                            <w:r>
                              <w:rPr>
                                <w:rFonts w:ascii="ＭＳ 明朝" w:eastAsia="ＭＳ 明朝" w:hAnsi="ＭＳ 明朝" w:cs="ＭＳ 明朝"/>
                                <w:color w:val="000000"/>
                                <w:sz w:val="20"/>
                              </w:rPr>
                              <w:t xml:space="preserve">　私は、愛とは「ドキドキするもの」だと考えていた。好きな人に送ったＬＩＮＥの反応に一喜一憂し、返信が遅いとしびれを切らして更にＬＩＮＥを送ったり、時には相手を責めるようなことを</w:t>
                            </w:r>
                            <w:r w:rsidRPr="002A6BCF">
                              <w:rPr>
                                <w:rFonts w:ascii="ＭＳ 明朝" w:eastAsia="ＭＳ 明朝" w:hAnsi="ＭＳ 明朝" w:cs="ＭＳ 明朝"/>
                                <w:sz w:val="20"/>
                              </w:rPr>
                              <w:t>言ったりして</w:t>
                            </w:r>
                            <w:r>
                              <w:rPr>
                                <w:rFonts w:ascii="ＭＳ 明朝" w:eastAsia="ＭＳ 明朝" w:hAnsi="ＭＳ 明朝" w:cs="ＭＳ 明朝"/>
                                <w:color w:val="000000"/>
                                <w:sz w:val="20"/>
                              </w:rPr>
                              <w:t>しまうこともある。</w:t>
                            </w:r>
                          </w:p>
                          <w:p w14:paraId="70D8B999" w14:textId="77777777" w:rsidR="0004635F" w:rsidRDefault="00225892">
                            <w:pPr>
                              <w:jc w:val="left"/>
                              <w:textDirection w:val="btLr"/>
                            </w:pPr>
                            <w:r>
                              <w:rPr>
                                <w:rFonts w:ascii="ＭＳ 明朝" w:eastAsia="ＭＳ 明朝" w:hAnsi="ＭＳ 明朝" w:cs="ＭＳ 明朝"/>
                                <w:color w:val="000000"/>
                                <w:sz w:val="20"/>
                              </w:rPr>
                              <w:t xml:space="preserve">　ＡとＢの共通点は、「待つ」ことである。それぞれの事情は違うが、相手のいる恋愛だからこそ、時には「待つ」という状況が発生する。大伴坂上郎女の歌からは、責めるような言葉の外ににじみでる期待の気持ちに、待つ女性の可愛らしさを感じた。また、「夢十夜」からは、相手を信じ、尊重して、ひたすらに待つ愛情があることを知った。私も、責めるばかりではなくもっと伝え方を工夫したり、相手を尊重して気長に待つ余裕を持ったりしなければならないと思った。</w:t>
                            </w:r>
                          </w:p>
                          <w:p w14:paraId="45551991" w14:textId="77777777" w:rsidR="0004635F" w:rsidRDefault="00225892">
                            <w:pPr>
                              <w:jc w:val="left"/>
                              <w:textDirection w:val="btLr"/>
                            </w:pPr>
                            <w:r>
                              <w:rPr>
                                <w:rFonts w:ascii="Arial" w:eastAsia="Arial" w:hAnsi="Arial" w:cs="Arial"/>
                                <w:color w:val="000000"/>
                                <w:sz w:val="20"/>
                              </w:rPr>
                              <w:t xml:space="preserve">　愛とは、「尊重」であり、「余裕」なのだと思った。</w:t>
                            </w:r>
                          </w:p>
                        </w:txbxContent>
                      </v:textbox>
                    </v:shape>
                  </w:pict>
                </mc:Fallback>
              </mc:AlternateContent>
            </w:r>
            <w:r w:rsidR="00225892">
              <w:rPr>
                <w:color w:val="000000"/>
                <w:sz w:val="20"/>
                <w:szCs w:val="20"/>
              </w:rPr>
              <w:t>ワークシート</w:t>
            </w:r>
          </w:p>
          <w:p w14:paraId="0000004A" w14:textId="77777777" w:rsidR="0004635F" w:rsidRDefault="0004635F">
            <w:pPr>
              <w:rPr>
                <w:color w:val="000000"/>
                <w:sz w:val="20"/>
                <w:szCs w:val="20"/>
              </w:rPr>
            </w:pPr>
          </w:p>
          <w:p w14:paraId="0000004B" w14:textId="77777777" w:rsidR="0004635F" w:rsidRDefault="0004635F">
            <w:pPr>
              <w:rPr>
                <w:color w:val="000000"/>
                <w:sz w:val="20"/>
                <w:szCs w:val="20"/>
              </w:rPr>
            </w:pPr>
          </w:p>
          <w:p w14:paraId="0000004C" w14:textId="77777777" w:rsidR="0004635F" w:rsidRDefault="0004635F">
            <w:pPr>
              <w:rPr>
                <w:color w:val="000000"/>
                <w:sz w:val="20"/>
                <w:szCs w:val="20"/>
              </w:rPr>
            </w:pPr>
          </w:p>
          <w:p w14:paraId="0000004D" w14:textId="77777777" w:rsidR="0004635F" w:rsidRDefault="0004635F">
            <w:pPr>
              <w:rPr>
                <w:color w:val="000000"/>
                <w:sz w:val="20"/>
                <w:szCs w:val="20"/>
              </w:rPr>
            </w:pPr>
          </w:p>
          <w:p w14:paraId="0000004E" w14:textId="77777777" w:rsidR="0004635F" w:rsidRDefault="0004635F">
            <w:pPr>
              <w:rPr>
                <w:color w:val="000000"/>
                <w:sz w:val="20"/>
                <w:szCs w:val="20"/>
              </w:rPr>
            </w:pPr>
          </w:p>
          <w:p w14:paraId="0000004F" w14:textId="77777777" w:rsidR="0004635F" w:rsidRDefault="0004635F">
            <w:pPr>
              <w:rPr>
                <w:color w:val="000000"/>
                <w:sz w:val="20"/>
                <w:szCs w:val="20"/>
              </w:rPr>
            </w:pPr>
          </w:p>
          <w:p w14:paraId="00000050" w14:textId="77777777" w:rsidR="0004635F" w:rsidRDefault="0004635F">
            <w:pPr>
              <w:rPr>
                <w:color w:val="000000"/>
                <w:sz w:val="20"/>
                <w:szCs w:val="20"/>
              </w:rPr>
            </w:pPr>
          </w:p>
          <w:p w14:paraId="00000051" w14:textId="77777777" w:rsidR="0004635F" w:rsidRDefault="0004635F">
            <w:pPr>
              <w:rPr>
                <w:color w:val="000000"/>
                <w:sz w:val="20"/>
                <w:szCs w:val="20"/>
              </w:rPr>
            </w:pPr>
          </w:p>
          <w:p w14:paraId="00000052" w14:textId="77777777" w:rsidR="0004635F" w:rsidRDefault="0004635F">
            <w:pPr>
              <w:rPr>
                <w:color w:val="000000"/>
                <w:sz w:val="20"/>
                <w:szCs w:val="20"/>
              </w:rPr>
            </w:pPr>
          </w:p>
          <w:p w14:paraId="00000053" w14:textId="77777777" w:rsidR="0004635F" w:rsidRDefault="0004635F">
            <w:pPr>
              <w:rPr>
                <w:color w:val="000000"/>
                <w:sz w:val="20"/>
                <w:szCs w:val="20"/>
              </w:rPr>
            </w:pPr>
          </w:p>
          <w:p w14:paraId="00000054" w14:textId="77777777" w:rsidR="0004635F" w:rsidRDefault="0004635F">
            <w:pPr>
              <w:rPr>
                <w:color w:val="000000"/>
                <w:sz w:val="20"/>
                <w:szCs w:val="20"/>
              </w:rPr>
            </w:pPr>
          </w:p>
          <w:p w14:paraId="00000055" w14:textId="77777777" w:rsidR="0004635F" w:rsidRDefault="0004635F">
            <w:pPr>
              <w:rPr>
                <w:color w:val="000000"/>
                <w:sz w:val="20"/>
                <w:szCs w:val="20"/>
              </w:rPr>
            </w:pPr>
          </w:p>
          <w:p w14:paraId="00000056" w14:textId="77777777" w:rsidR="0004635F" w:rsidRDefault="0004635F">
            <w:pPr>
              <w:rPr>
                <w:color w:val="000000"/>
                <w:sz w:val="20"/>
                <w:szCs w:val="20"/>
              </w:rPr>
            </w:pPr>
          </w:p>
          <w:p w14:paraId="00000057" w14:textId="77777777" w:rsidR="0004635F" w:rsidRDefault="0004635F">
            <w:pPr>
              <w:rPr>
                <w:color w:val="000000"/>
                <w:sz w:val="20"/>
                <w:szCs w:val="20"/>
              </w:rPr>
            </w:pPr>
          </w:p>
          <w:p w14:paraId="00000058" w14:textId="77777777" w:rsidR="0004635F" w:rsidRDefault="0004635F">
            <w:pPr>
              <w:rPr>
                <w:color w:val="000000"/>
                <w:sz w:val="20"/>
                <w:szCs w:val="20"/>
              </w:rPr>
            </w:pPr>
          </w:p>
          <w:p w14:paraId="00000059" w14:textId="77777777" w:rsidR="0004635F" w:rsidRDefault="0004635F">
            <w:pPr>
              <w:rPr>
                <w:color w:val="000000"/>
                <w:sz w:val="20"/>
                <w:szCs w:val="20"/>
              </w:rPr>
            </w:pPr>
          </w:p>
          <w:p w14:paraId="0000005A" w14:textId="77777777" w:rsidR="0004635F" w:rsidRDefault="0004635F">
            <w:pPr>
              <w:rPr>
                <w:color w:val="000000"/>
                <w:sz w:val="20"/>
                <w:szCs w:val="20"/>
              </w:rPr>
            </w:pPr>
          </w:p>
          <w:p w14:paraId="0000005B" w14:textId="77777777" w:rsidR="0004635F" w:rsidRDefault="0004635F">
            <w:pPr>
              <w:rPr>
                <w:color w:val="000000"/>
                <w:sz w:val="20"/>
                <w:szCs w:val="20"/>
              </w:rPr>
            </w:pPr>
          </w:p>
          <w:p w14:paraId="0000005C" w14:textId="77777777" w:rsidR="0004635F" w:rsidRDefault="0004635F">
            <w:pPr>
              <w:rPr>
                <w:color w:val="000000"/>
                <w:sz w:val="20"/>
                <w:szCs w:val="20"/>
              </w:rPr>
            </w:pPr>
          </w:p>
          <w:p w14:paraId="0000005D" w14:textId="77777777" w:rsidR="0004635F" w:rsidRDefault="0004635F">
            <w:pPr>
              <w:rPr>
                <w:color w:val="000000"/>
                <w:sz w:val="20"/>
                <w:szCs w:val="20"/>
              </w:rPr>
            </w:pPr>
          </w:p>
          <w:p w14:paraId="0000005E" w14:textId="77777777" w:rsidR="0004635F" w:rsidRDefault="0004635F">
            <w:pPr>
              <w:rPr>
                <w:color w:val="000000"/>
                <w:sz w:val="20"/>
                <w:szCs w:val="20"/>
              </w:rPr>
            </w:pPr>
          </w:p>
          <w:p w14:paraId="0000005F" w14:textId="77777777" w:rsidR="0004635F" w:rsidRDefault="0004635F">
            <w:pPr>
              <w:rPr>
                <w:color w:val="000000"/>
                <w:sz w:val="20"/>
                <w:szCs w:val="20"/>
              </w:rPr>
            </w:pPr>
          </w:p>
          <w:p w14:paraId="00000060" w14:textId="77777777" w:rsidR="0004635F" w:rsidRDefault="0004635F">
            <w:pPr>
              <w:rPr>
                <w:color w:val="000000"/>
                <w:sz w:val="20"/>
                <w:szCs w:val="20"/>
              </w:rPr>
            </w:pPr>
          </w:p>
        </w:tc>
        <w:tc>
          <w:tcPr>
            <w:tcW w:w="2437" w:type="dxa"/>
          </w:tcPr>
          <w:p w14:paraId="00000061" w14:textId="77777777" w:rsidR="0004635F" w:rsidRDefault="00225892">
            <w:r>
              <w:t>【和歌】</w:t>
            </w:r>
          </w:p>
          <w:p w14:paraId="00000062" w14:textId="77777777" w:rsidR="0004635F" w:rsidRDefault="00225892">
            <w:r>
              <w:t>・和歌に関連する歴史的背景をまとめたノート記述や資料を確認するよう促す。</w:t>
            </w:r>
          </w:p>
          <w:p w14:paraId="00000063" w14:textId="77777777" w:rsidR="0004635F" w:rsidRDefault="0004635F">
            <w:pPr>
              <w:rPr>
                <w:sz w:val="20"/>
                <w:szCs w:val="20"/>
              </w:rPr>
            </w:pPr>
          </w:p>
          <w:p w14:paraId="00000064" w14:textId="77777777" w:rsidR="0004635F" w:rsidRDefault="00225892">
            <w:r>
              <w:t>【並行読書】</w:t>
            </w:r>
          </w:p>
          <w:p w14:paraId="00000065" w14:textId="77777777" w:rsidR="0004635F" w:rsidRDefault="00225892">
            <w:r>
              <w:t>・対話を通して、作品の中で「愛」に関連する部分を確認させ、それについて、生徒の言葉で説明させる。</w:t>
            </w:r>
          </w:p>
          <w:p w14:paraId="00000066" w14:textId="77777777" w:rsidR="0004635F" w:rsidRDefault="0004635F">
            <w:pPr>
              <w:rPr>
                <w:sz w:val="20"/>
                <w:szCs w:val="20"/>
              </w:rPr>
            </w:pPr>
          </w:p>
          <w:p w14:paraId="00000067" w14:textId="77777777" w:rsidR="0004635F" w:rsidRDefault="00225892">
            <w:r>
              <w:t>【考えの変容】</w:t>
            </w:r>
          </w:p>
          <w:p w14:paraId="00000068" w14:textId="77777777" w:rsidR="0004635F" w:rsidRDefault="00225892">
            <w:r>
              <w:t>・和歌と並行読書のそれぞれの「愛」への捉え方（考え方）を整理させる。</w:t>
            </w:r>
          </w:p>
          <w:p w14:paraId="00000069" w14:textId="77777777" w:rsidR="0004635F" w:rsidRDefault="00225892">
            <w:pPr>
              <w:rPr>
                <w:sz w:val="20"/>
                <w:szCs w:val="20"/>
              </w:rPr>
            </w:pPr>
            <w:r>
              <w:t>・対話を通して、ＡとＢの二つの作品を読んで変化した「愛」への考え方を生徒の言葉で説明させる。</w:t>
            </w:r>
          </w:p>
        </w:tc>
      </w:tr>
    </w:tbl>
    <w:p w14:paraId="0000006B" w14:textId="27264957" w:rsidR="0004635F" w:rsidRDefault="00FC5F7D">
      <w:pPr>
        <w:rPr>
          <w:sz w:val="22"/>
          <w:szCs w:val="22"/>
        </w:rPr>
      </w:pPr>
      <w:r>
        <w:rPr>
          <w:rFonts w:hint="eastAsia"/>
          <w:sz w:val="22"/>
          <w:szCs w:val="22"/>
        </w:rPr>
        <w:lastRenderedPageBreak/>
        <w:t>７</w:t>
      </w:r>
      <w:r w:rsidR="00225892">
        <w:rPr>
          <w:sz w:val="22"/>
          <w:szCs w:val="22"/>
        </w:rPr>
        <w:t xml:space="preserve">　指導と評価の計画（全８時間）</w:t>
      </w:r>
    </w:p>
    <w:tbl>
      <w:tblPr>
        <w:tblStyle w:val="af2"/>
        <w:tblW w:w="95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444"/>
        <w:gridCol w:w="3016"/>
        <w:gridCol w:w="490"/>
        <w:gridCol w:w="490"/>
        <w:gridCol w:w="491"/>
        <w:gridCol w:w="4143"/>
      </w:tblGrid>
      <w:tr w:rsidR="0004635F" w14:paraId="057D6125" w14:textId="77777777">
        <w:trPr>
          <w:trHeight w:val="262"/>
        </w:trPr>
        <w:tc>
          <w:tcPr>
            <w:tcW w:w="466" w:type="dxa"/>
            <w:vMerge w:val="restart"/>
            <w:vAlign w:val="center"/>
          </w:tcPr>
          <w:p w14:paraId="0000006C" w14:textId="77777777" w:rsidR="0004635F" w:rsidRDefault="00225892">
            <w:pPr>
              <w:ind w:left="210" w:hanging="210"/>
              <w:jc w:val="center"/>
            </w:pPr>
            <w:r>
              <w:t>次</w:t>
            </w:r>
          </w:p>
        </w:tc>
        <w:tc>
          <w:tcPr>
            <w:tcW w:w="444" w:type="dxa"/>
            <w:vMerge w:val="restart"/>
            <w:vAlign w:val="center"/>
          </w:tcPr>
          <w:p w14:paraId="0000006D" w14:textId="77777777" w:rsidR="0004635F" w:rsidRDefault="00225892">
            <w:pPr>
              <w:ind w:left="210" w:hanging="210"/>
              <w:jc w:val="center"/>
            </w:pPr>
            <w:r>
              <w:t>時</w:t>
            </w:r>
          </w:p>
        </w:tc>
        <w:tc>
          <w:tcPr>
            <w:tcW w:w="3016" w:type="dxa"/>
            <w:vMerge w:val="restart"/>
            <w:vAlign w:val="center"/>
          </w:tcPr>
          <w:p w14:paraId="0000006E" w14:textId="77777777" w:rsidR="0004635F" w:rsidRDefault="00225892">
            <w:pPr>
              <w:jc w:val="center"/>
            </w:pPr>
            <w:r>
              <w:t>学　習　内　容</w:t>
            </w:r>
          </w:p>
        </w:tc>
        <w:tc>
          <w:tcPr>
            <w:tcW w:w="5614" w:type="dxa"/>
            <w:gridSpan w:val="4"/>
            <w:vAlign w:val="center"/>
          </w:tcPr>
          <w:p w14:paraId="0000006F" w14:textId="77777777" w:rsidR="0004635F" w:rsidRDefault="00225892">
            <w:pPr>
              <w:jc w:val="center"/>
            </w:pPr>
            <w:r>
              <w:t>評　　　価</w:t>
            </w:r>
          </w:p>
        </w:tc>
      </w:tr>
      <w:tr w:rsidR="0004635F" w14:paraId="360468BD" w14:textId="77777777">
        <w:trPr>
          <w:cantSplit/>
          <w:trHeight w:val="267"/>
        </w:trPr>
        <w:tc>
          <w:tcPr>
            <w:tcW w:w="466" w:type="dxa"/>
            <w:vMerge/>
            <w:vAlign w:val="center"/>
          </w:tcPr>
          <w:p w14:paraId="00000073" w14:textId="77777777" w:rsidR="0004635F" w:rsidRDefault="0004635F">
            <w:pPr>
              <w:pBdr>
                <w:top w:val="nil"/>
                <w:left w:val="nil"/>
                <w:bottom w:val="nil"/>
                <w:right w:val="nil"/>
                <w:between w:val="nil"/>
              </w:pBdr>
              <w:spacing w:line="276" w:lineRule="auto"/>
              <w:jc w:val="left"/>
            </w:pPr>
          </w:p>
        </w:tc>
        <w:tc>
          <w:tcPr>
            <w:tcW w:w="444" w:type="dxa"/>
            <w:vMerge/>
            <w:vAlign w:val="center"/>
          </w:tcPr>
          <w:p w14:paraId="00000074" w14:textId="77777777" w:rsidR="0004635F" w:rsidRDefault="0004635F">
            <w:pPr>
              <w:pBdr>
                <w:top w:val="nil"/>
                <w:left w:val="nil"/>
                <w:bottom w:val="nil"/>
                <w:right w:val="nil"/>
                <w:between w:val="nil"/>
              </w:pBdr>
              <w:spacing w:line="276" w:lineRule="auto"/>
              <w:jc w:val="left"/>
            </w:pPr>
          </w:p>
        </w:tc>
        <w:tc>
          <w:tcPr>
            <w:tcW w:w="3016" w:type="dxa"/>
            <w:vMerge/>
            <w:vAlign w:val="center"/>
          </w:tcPr>
          <w:p w14:paraId="00000075" w14:textId="77777777" w:rsidR="0004635F" w:rsidRDefault="0004635F">
            <w:pPr>
              <w:pBdr>
                <w:top w:val="nil"/>
                <w:left w:val="nil"/>
                <w:bottom w:val="nil"/>
                <w:right w:val="nil"/>
                <w:between w:val="nil"/>
              </w:pBdr>
              <w:spacing w:line="276" w:lineRule="auto"/>
              <w:jc w:val="left"/>
            </w:pPr>
          </w:p>
        </w:tc>
        <w:tc>
          <w:tcPr>
            <w:tcW w:w="490" w:type="dxa"/>
            <w:vAlign w:val="center"/>
          </w:tcPr>
          <w:p w14:paraId="00000076" w14:textId="77777777" w:rsidR="0004635F" w:rsidRDefault="00225892">
            <w:pPr>
              <w:jc w:val="center"/>
            </w:pPr>
            <w:r>
              <w:t>知</w:t>
            </w:r>
          </w:p>
        </w:tc>
        <w:tc>
          <w:tcPr>
            <w:tcW w:w="490" w:type="dxa"/>
            <w:vAlign w:val="center"/>
          </w:tcPr>
          <w:p w14:paraId="00000077" w14:textId="77777777" w:rsidR="0004635F" w:rsidRDefault="00225892">
            <w:pPr>
              <w:jc w:val="center"/>
            </w:pPr>
            <w:r>
              <w:t>思</w:t>
            </w:r>
          </w:p>
        </w:tc>
        <w:tc>
          <w:tcPr>
            <w:tcW w:w="491" w:type="dxa"/>
            <w:vAlign w:val="center"/>
          </w:tcPr>
          <w:p w14:paraId="00000078" w14:textId="77777777" w:rsidR="0004635F" w:rsidRDefault="00225892">
            <w:pPr>
              <w:jc w:val="center"/>
            </w:pPr>
            <w:r>
              <w:t>主</w:t>
            </w:r>
          </w:p>
        </w:tc>
        <w:tc>
          <w:tcPr>
            <w:tcW w:w="4143" w:type="dxa"/>
            <w:vAlign w:val="center"/>
          </w:tcPr>
          <w:p w14:paraId="00000079" w14:textId="77777777" w:rsidR="0004635F" w:rsidRDefault="00225892">
            <w:pPr>
              <w:jc w:val="center"/>
            </w:pPr>
            <w:r>
              <w:t>評価規準・評価方法等</w:t>
            </w:r>
          </w:p>
        </w:tc>
      </w:tr>
      <w:tr w:rsidR="0004635F" w14:paraId="6232D926" w14:textId="77777777" w:rsidTr="00FC5F7D">
        <w:trPr>
          <w:trHeight w:val="1134"/>
        </w:trPr>
        <w:tc>
          <w:tcPr>
            <w:tcW w:w="466" w:type="dxa"/>
            <w:vAlign w:val="center"/>
          </w:tcPr>
          <w:p w14:paraId="0000007A" w14:textId="77777777" w:rsidR="0004635F" w:rsidRDefault="00225892">
            <w:r>
              <w:t>一</w:t>
            </w:r>
          </w:p>
        </w:tc>
        <w:tc>
          <w:tcPr>
            <w:tcW w:w="444" w:type="dxa"/>
            <w:tcBorders>
              <w:bottom w:val="single" w:sz="12" w:space="0" w:color="auto"/>
            </w:tcBorders>
            <w:vAlign w:val="center"/>
          </w:tcPr>
          <w:p w14:paraId="0000007B" w14:textId="77777777" w:rsidR="0004635F" w:rsidRDefault="00225892">
            <w:pPr>
              <w:jc w:val="center"/>
            </w:pPr>
            <w:r>
              <w:t>１</w:t>
            </w:r>
          </w:p>
        </w:tc>
        <w:tc>
          <w:tcPr>
            <w:tcW w:w="3016" w:type="dxa"/>
            <w:tcBorders>
              <w:bottom w:val="single" w:sz="12" w:space="0" w:color="auto"/>
            </w:tcBorders>
          </w:tcPr>
          <w:p w14:paraId="0000007C" w14:textId="77777777" w:rsidR="0004635F" w:rsidRDefault="00225892">
            <w:pPr>
              <w:ind w:left="210" w:hanging="210"/>
            </w:pPr>
            <w:r>
              <w:t>【導入】愛とは</w:t>
            </w:r>
            <w:r>
              <w:t>…</w:t>
            </w:r>
          </w:p>
          <w:p w14:paraId="0000007D" w14:textId="77777777" w:rsidR="0004635F" w:rsidRDefault="00225892">
            <w:pPr>
              <w:ind w:left="210" w:hanging="210"/>
            </w:pPr>
            <w:r>
              <w:t>・「愛」についての自分の考えを記述する。</w:t>
            </w:r>
          </w:p>
          <w:p w14:paraId="0000007E" w14:textId="77777777" w:rsidR="0004635F" w:rsidRDefault="00225892">
            <w:pPr>
              <w:ind w:left="210" w:hanging="210"/>
              <w:rPr>
                <w:color w:val="000000"/>
              </w:rPr>
            </w:pPr>
            <w:r>
              <w:t>・</w:t>
            </w:r>
            <w:r>
              <w:rPr>
                <w:color w:val="000000"/>
              </w:rPr>
              <w:t>選書リスト、言語活動を提示する。</w:t>
            </w:r>
          </w:p>
          <w:p w14:paraId="0000007F" w14:textId="77777777" w:rsidR="0004635F" w:rsidRDefault="00225892">
            <w:pPr>
              <w:ind w:left="210" w:hanging="210"/>
            </w:pPr>
            <w:r>
              <w:rPr>
                <w:color w:val="000000"/>
              </w:rPr>
              <w:t>・「ずーっと</w:t>
            </w:r>
            <w:r>
              <w:t>ずっとだいすきだよ」を読んで「ぼく」にとっての「愛」について記述する。</w:t>
            </w:r>
          </w:p>
        </w:tc>
        <w:tc>
          <w:tcPr>
            <w:tcW w:w="490" w:type="dxa"/>
            <w:tcBorders>
              <w:bottom w:val="single" w:sz="12" w:space="0" w:color="auto"/>
            </w:tcBorders>
            <w:vAlign w:val="center"/>
          </w:tcPr>
          <w:p w14:paraId="00000080" w14:textId="77777777" w:rsidR="0004635F" w:rsidRDefault="0004635F">
            <w:pPr>
              <w:ind w:firstLine="2"/>
              <w:jc w:val="center"/>
            </w:pPr>
          </w:p>
        </w:tc>
        <w:tc>
          <w:tcPr>
            <w:tcW w:w="490" w:type="dxa"/>
            <w:tcBorders>
              <w:bottom w:val="single" w:sz="12" w:space="0" w:color="auto"/>
            </w:tcBorders>
            <w:vAlign w:val="center"/>
          </w:tcPr>
          <w:p w14:paraId="00000081" w14:textId="77777777" w:rsidR="0004635F" w:rsidRDefault="0004635F">
            <w:pPr>
              <w:jc w:val="center"/>
            </w:pPr>
          </w:p>
        </w:tc>
        <w:tc>
          <w:tcPr>
            <w:tcW w:w="491" w:type="dxa"/>
            <w:tcBorders>
              <w:bottom w:val="single" w:sz="12" w:space="0" w:color="auto"/>
            </w:tcBorders>
            <w:vAlign w:val="center"/>
          </w:tcPr>
          <w:p w14:paraId="00000082" w14:textId="77777777" w:rsidR="0004635F" w:rsidRDefault="0004635F">
            <w:pPr>
              <w:jc w:val="center"/>
            </w:pPr>
          </w:p>
        </w:tc>
        <w:tc>
          <w:tcPr>
            <w:tcW w:w="4143" w:type="dxa"/>
            <w:tcBorders>
              <w:bottom w:val="single" w:sz="12" w:space="0" w:color="auto"/>
            </w:tcBorders>
          </w:tcPr>
          <w:p w14:paraId="00000083" w14:textId="77777777" w:rsidR="0004635F" w:rsidRDefault="0004635F">
            <w:pPr>
              <w:widowControl/>
              <w:ind w:left="210" w:hanging="210"/>
              <w:jc w:val="left"/>
            </w:pPr>
          </w:p>
        </w:tc>
      </w:tr>
      <w:tr w:rsidR="0004635F" w14:paraId="53C17360" w14:textId="77777777" w:rsidTr="00FC5F7D">
        <w:trPr>
          <w:cantSplit/>
          <w:trHeight w:val="1701"/>
        </w:trPr>
        <w:tc>
          <w:tcPr>
            <w:tcW w:w="466" w:type="dxa"/>
            <w:vMerge w:val="restart"/>
            <w:tcBorders>
              <w:right w:val="single" w:sz="12" w:space="0" w:color="auto"/>
            </w:tcBorders>
            <w:vAlign w:val="center"/>
          </w:tcPr>
          <w:p w14:paraId="00000084" w14:textId="77777777" w:rsidR="0004635F" w:rsidRDefault="00225892">
            <w:pPr>
              <w:ind w:left="210" w:hanging="210"/>
            </w:pPr>
            <w:r>
              <w:t>二</w:t>
            </w:r>
          </w:p>
        </w:tc>
        <w:tc>
          <w:tcPr>
            <w:tcW w:w="444" w:type="dxa"/>
            <w:tcBorders>
              <w:top w:val="single" w:sz="12" w:space="0" w:color="auto"/>
              <w:left w:val="single" w:sz="12" w:space="0" w:color="auto"/>
              <w:bottom w:val="single" w:sz="12" w:space="0" w:color="auto"/>
            </w:tcBorders>
            <w:vAlign w:val="center"/>
          </w:tcPr>
          <w:p w14:paraId="00000087" w14:textId="6A3E1A37" w:rsidR="0004635F" w:rsidRDefault="00225892" w:rsidP="00FC5F7D">
            <w:pPr>
              <w:jc w:val="center"/>
            </w:pPr>
            <w:r>
              <w:t>２</w:t>
            </w:r>
            <w:r w:rsidR="00FC5F7D" w:rsidRPr="00FC5F7D">
              <w:rPr>
                <w:rFonts w:hint="eastAsia"/>
                <w:eastAsianLayout w:id="-1016872960" w:vert="1" w:vertCompress="1"/>
              </w:rPr>
              <w:t>～</w:t>
            </w:r>
            <w:r>
              <w:t>５</w:t>
            </w:r>
          </w:p>
        </w:tc>
        <w:tc>
          <w:tcPr>
            <w:tcW w:w="3016" w:type="dxa"/>
            <w:tcBorders>
              <w:top w:val="single" w:sz="12" w:space="0" w:color="auto"/>
              <w:bottom w:val="single" w:sz="12" w:space="0" w:color="auto"/>
            </w:tcBorders>
          </w:tcPr>
          <w:p w14:paraId="00000088" w14:textId="77777777" w:rsidR="0004635F" w:rsidRDefault="00225892">
            <w:r>
              <w:t>【Ａ：和歌の学習】</w:t>
            </w:r>
          </w:p>
          <w:p w14:paraId="00000089" w14:textId="77777777" w:rsidR="0004635F" w:rsidRDefault="00225892">
            <w:r>
              <w:t>・和歌の基礎知識について学　習する。（三大和歌集、修　辞技法、時代背景につい　　て）</w:t>
            </w:r>
          </w:p>
          <w:p w14:paraId="0000008A" w14:textId="77777777" w:rsidR="0004635F" w:rsidRDefault="00225892">
            <w:r>
              <w:t>・それぞれの担当の和歌につ　いて調べ、作者にとっての　「愛」について記述する。</w:t>
            </w:r>
          </w:p>
          <w:p w14:paraId="0000008B" w14:textId="77777777" w:rsidR="0004635F" w:rsidRDefault="00225892">
            <w:r>
              <w:t>・和歌の学習と並行して、並　行読書作品の読書報告など　を行う。</w:t>
            </w:r>
          </w:p>
          <w:p w14:paraId="0000008C" w14:textId="77777777" w:rsidR="0004635F" w:rsidRDefault="00225892">
            <w:r>
              <w:t>（振り返り：自分の考えとの相違点）</w:t>
            </w:r>
          </w:p>
        </w:tc>
        <w:tc>
          <w:tcPr>
            <w:tcW w:w="490" w:type="dxa"/>
            <w:tcBorders>
              <w:top w:val="single" w:sz="12" w:space="0" w:color="auto"/>
              <w:bottom w:val="single" w:sz="12" w:space="0" w:color="auto"/>
            </w:tcBorders>
            <w:vAlign w:val="center"/>
          </w:tcPr>
          <w:p w14:paraId="00000096" w14:textId="77777777" w:rsidR="0004635F" w:rsidRDefault="00225892" w:rsidP="00FC5F7D">
            <w:pPr>
              <w:jc w:val="center"/>
            </w:pPr>
            <w:r>
              <w:t>〇</w:t>
            </w:r>
          </w:p>
        </w:tc>
        <w:tc>
          <w:tcPr>
            <w:tcW w:w="490" w:type="dxa"/>
            <w:tcBorders>
              <w:top w:val="single" w:sz="12" w:space="0" w:color="auto"/>
              <w:bottom w:val="single" w:sz="12" w:space="0" w:color="auto"/>
            </w:tcBorders>
            <w:vAlign w:val="center"/>
          </w:tcPr>
          <w:p w14:paraId="00000097" w14:textId="77777777" w:rsidR="0004635F" w:rsidRDefault="0004635F" w:rsidP="00FC5F7D">
            <w:pPr>
              <w:widowControl/>
              <w:ind w:firstLine="29"/>
              <w:jc w:val="center"/>
            </w:pPr>
          </w:p>
        </w:tc>
        <w:tc>
          <w:tcPr>
            <w:tcW w:w="491" w:type="dxa"/>
            <w:tcBorders>
              <w:top w:val="single" w:sz="12" w:space="0" w:color="auto"/>
              <w:bottom w:val="single" w:sz="12" w:space="0" w:color="auto"/>
            </w:tcBorders>
            <w:vAlign w:val="center"/>
          </w:tcPr>
          <w:p w14:paraId="000000A0" w14:textId="77777777" w:rsidR="0004635F" w:rsidRDefault="0004635F" w:rsidP="00FC5F7D">
            <w:pPr>
              <w:jc w:val="center"/>
            </w:pPr>
          </w:p>
        </w:tc>
        <w:tc>
          <w:tcPr>
            <w:tcW w:w="4143" w:type="dxa"/>
            <w:tcBorders>
              <w:top w:val="single" w:sz="12" w:space="0" w:color="auto"/>
              <w:bottom w:val="single" w:sz="12" w:space="0" w:color="auto"/>
              <w:right w:val="single" w:sz="12" w:space="0" w:color="auto"/>
            </w:tcBorders>
          </w:tcPr>
          <w:p w14:paraId="000000A1" w14:textId="77777777" w:rsidR="0004635F" w:rsidRDefault="00225892">
            <w:r>
              <w:t>〔知識・技能〕</w:t>
            </w:r>
          </w:p>
          <w:p w14:paraId="000000A2" w14:textId="77777777" w:rsidR="0004635F" w:rsidRDefault="00225892">
            <w:pPr>
              <w:ind w:left="210" w:hanging="210"/>
              <w:rPr>
                <w:u w:val="single"/>
              </w:rPr>
            </w:pPr>
            <w:r>
              <w:t xml:space="preserve">　</w:t>
            </w:r>
            <w:r>
              <w:rPr>
                <w:u w:val="single"/>
              </w:rPr>
              <w:t>ワークシート</w:t>
            </w:r>
          </w:p>
          <w:p w14:paraId="000000A3" w14:textId="77777777" w:rsidR="0004635F" w:rsidRDefault="00225892">
            <w:pPr>
              <w:ind w:left="210" w:hanging="210"/>
            </w:pPr>
            <w:r>
              <w:t>・歴史的背景などに注意して古典を読むことを通して、その世界に親しんでいる。</w:t>
            </w:r>
          </w:p>
        </w:tc>
      </w:tr>
      <w:tr w:rsidR="0004635F" w14:paraId="3F740B48" w14:textId="77777777" w:rsidTr="00FC5F7D">
        <w:trPr>
          <w:trHeight w:val="1701"/>
        </w:trPr>
        <w:tc>
          <w:tcPr>
            <w:tcW w:w="466" w:type="dxa"/>
            <w:vMerge/>
            <w:tcBorders>
              <w:right w:val="single" w:sz="6" w:space="0" w:color="auto"/>
            </w:tcBorders>
            <w:vAlign w:val="center"/>
          </w:tcPr>
          <w:p w14:paraId="000000A4" w14:textId="77777777" w:rsidR="0004635F" w:rsidRDefault="0004635F">
            <w:pPr>
              <w:pBdr>
                <w:top w:val="nil"/>
                <w:left w:val="nil"/>
                <w:bottom w:val="nil"/>
                <w:right w:val="nil"/>
                <w:between w:val="nil"/>
              </w:pBdr>
              <w:spacing w:line="276" w:lineRule="auto"/>
              <w:jc w:val="left"/>
            </w:pPr>
          </w:p>
        </w:tc>
        <w:tc>
          <w:tcPr>
            <w:tcW w:w="444" w:type="dxa"/>
            <w:tcBorders>
              <w:top w:val="single" w:sz="12" w:space="0" w:color="auto"/>
              <w:left w:val="single" w:sz="6" w:space="0" w:color="auto"/>
              <w:bottom w:val="single" w:sz="4" w:space="0" w:color="auto"/>
              <w:right w:val="single" w:sz="4" w:space="0" w:color="auto"/>
            </w:tcBorders>
            <w:vAlign w:val="center"/>
          </w:tcPr>
          <w:p w14:paraId="000000A5" w14:textId="77777777" w:rsidR="0004635F" w:rsidRDefault="00225892">
            <w:pPr>
              <w:jc w:val="center"/>
            </w:pPr>
            <w:r>
              <w:t>６</w:t>
            </w:r>
          </w:p>
        </w:tc>
        <w:tc>
          <w:tcPr>
            <w:tcW w:w="3016" w:type="dxa"/>
            <w:tcBorders>
              <w:top w:val="single" w:sz="12" w:space="0" w:color="auto"/>
              <w:left w:val="single" w:sz="4" w:space="0" w:color="auto"/>
              <w:bottom w:val="single" w:sz="4" w:space="0" w:color="auto"/>
              <w:right w:val="single" w:sz="4" w:space="0" w:color="auto"/>
            </w:tcBorders>
          </w:tcPr>
          <w:p w14:paraId="000000A6" w14:textId="77777777" w:rsidR="0004635F" w:rsidRDefault="00225892">
            <w:r>
              <w:t>【Ｂ：並行読書】</w:t>
            </w:r>
          </w:p>
          <w:p w14:paraId="000000A7" w14:textId="77777777" w:rsidR="0004635F" w:rsidRDefault="00225892">
            <w:r>
              <w:t>・並行読書した作品の</w:t>
            </w:r>
            <w:r w:rsidRPr="002A6BCF">
              <w:t>中</w:t>
            </w:r>
            <w:r>
              <w:t>か　　ら一作品を選び、その作品　に現れた「愛」について記　述する。</w:t>
            </w:r>
          </w:p>
          <w:p w14:paraId="000000A8" w14:textId="77777777" w:rsidR="0004635F" w:rsidRDefault="00225892">
            <w:r>
              <w:t>（振り返り：自分の考えとの相違点）</w:t>
            </w:r>
          </w:p>
        </w:tc>
        <w:tc>
          <w:tcPr>
            <w:tcW w:w="490" w:type="dxa"/>
            <w:tcBorders>
              <w:top w:val="single" w:sz="12" w:space="0" w:color="auto"/>
              <w:left w:val="single" w:sz="4" w:space="0" w:color="auto"/>
              <w:bottom w:val="single" w:sz="4" w:space="0" w:color="auto"/>
              <w:right w:val="single" w:sz="4" w:space="0" w:color="auto"/>
            </w:tcBorders>
            <w:vAlign w:val="center"/>
          </w:tcPr>
          <w:p w14:paraId="000000A9" w14:textId="77777777" w:rsidR="0004635F" w:rsidRDefault="0004635F" w:rsidP="00FC5F7D">
            <w:pPr>
              <w:jc w:val="center"/>
            </w:pPr>
          </w:p>
        </w:tc>
        <w:tc>
          <w:tcPr>
            <w:tcW w:w="490" w:type="dxa"/>
            <w:tcBorders>
              <w:top w:val="single" w:sz="12" w:space="0" w:color="auto"/>
              <w:left w:val="single" w:sz="4" w:space="0" w:color="auto"/>
              <w:bottom w:val="single" w:sz="4" w:space="0" w:color="auto"/>
              <w:right w:val="single" w:sz="4" w:space="0" w:color="auto"/>
            </w:tcBorders>
            <w:vAlign w:val="center"/>
          </w:tcPr>
          <w:p w14:paraId="000000AA" w14:textId="77777777" w:rsidR="0004635F" w:rsidRDefault="0004635F" w:rsidP="00FC5F7D">
            <w:pPr>
              <w:widowControl/>
              <w:ind w:firstLine="29"/>
              <w:jc w:val="center"/>
            </w:pPr>
          </w:p>
        </w:tc>
        <w:tc>
          <w:tcPr>
            <w:tcW w:w="491" w:type="dxa"/>
            <w:tcBorders>
              <w:top w:val="single" w:sz="12" w:space="0" w:color="auto"/>
              <w:left w:val="single" w:sz="4" w:space="0" w:color="auto"/>
              <w:bottom w:val="single" w:sz="4" w:space="0" w:color="auto"/>
              <w:right w:val="single" w:sz="4" w:space="0" w:color="auto"/>
            </w:tcBorders>
            <w:vAlign w:val="center"/>
          </w:tcPr>
          <w:p w14:paraId="000000AB" w14:textId="77777777" w:rsidR="0004635F" w:rsidRDefault="00225892" w:rsidP="00FC5F7D">
            <w:pPr>
              <w:jc w:val="center"/>
            </w:pPr>
            <w:r>
              <w:t>〇</w:t>
            </w:r>
          </w:p>
        </w:tc>
        <w:tc>
          <w:tcPr>
            <w:tcW w:w="4143" w:type="dxa"/>
            <w:tcBorders>
              <w:top w:val="single" w:sz="12" w:space="0" w:color="auto"/>
              <w:left w:val="single" w:sz="4" w:space="0" w:color="auto"/>
              <w:bottom w:val="single" w:sz="4" w:space="0" w:color="auto"/>
              <w:right w:val="single" w:sz="4" w:space="0" w:color="auto"/>
            </w:tcBorders>
          </w:tcPr>
          <w:p w14:paraId="000000AC" w14:textId="77777777" w:rsidR="0004635F" w:rsidRDefault="00225892">
            <w:r>
              <w:t>〔主体的に学習に取り組む態度〕</w:t>
            </w:r>
          </w:p>
          <w:p w14:paraId="000000AD" w14:textId="77777777" w:rsidR="0004635F" w:rsidRDefault="00225892">
            <w:pPr>
              <w:ind w:left="210" w:hanging="210"/>
              <w:rPr>
                <w:u w:val="single"/>
              </w:rPr>
            </w:pPr>
            <w:r>
              <w:t xml:space="preserve">　</w:t>
            </w:r>
            <w:r>
              <w:rPr>
                <w:u w:val="single"/>
              </w:rPr>
              <w:t>振り返り・生徒の様子</w:t>
            </w:r>
          </w:p>
          <w:p w14:paraId="000000AE" w14:textId="77777777" w:rsidR="0004635F" w:rsidRDefault="00225892">
            <w:pPr>
              <w:ind w:left="210" w:hanging="210"/>
            </w:pPr>
            <w:r>
              <w:t>・学習課題に沿って自分の意見をもち、進んで考えたことを伝え合おうとしている。</w:t>
            </w:r>
          </w:p>
        </w:tc>
      </w:tr>
      <w:tr w:rsidR="0004635F" w14:paraId="61E1A817" w14:textId="77777777" w:rsidTr="00FC5F7D">
        <w:trPr>
          <w:trHeight w:val="1404"/>
        </w:trPr>
        <w:tc>
          <w:tcPr>
            <w:tcW w:w="466" w:type="dxa"/>
            <w:vMerge/>
            <w:tcBorders>
              <w:right w:val="single" w:sz="6" w:space="0" w:color="auto"/>
            </w:tcBorders>
            <w:vAlign w:val="center"/>
          </w:tcPr>
          <w:p w14:paraId="000000AF" w14:textId="77777777" w:rsidR="0004635F" w:rsidRDefault="0004635F">
            <w:pPr>
              <w:pBdr>
                <w:top w:val="nil"/>
                <w:left w:val="nil"/>
                <w:bottom w:val="nil"/>
                <w:right w:val="nil"/>
                <w:between w:val="nil"/>
              </w:pBdr>
              <w:spacing w:line="276" w:lineRule="auto"/>
              <w:jc w:val="left"/>
            </w:pPr>
          </w:p>
        </w:tc>
        <w:tc>
          <w:tcPr>
            <w:tcW w:w="444" w:type="dxa"/>
            <w:tcBorders>
              <w:top w:val="single" w:sz="4" w:space="0" w:color="auto"/>
              <w:left w:val="single" w:sz="6" w:space="0" w:color="auto"/>
              <w:bottom w:val="single" w:sz="4" w:space="0" w:color="auto"/>
              <w:right w:val="single" w:sz="4" w:space="0" w:color="auto"/>
            </w:tcBorders>
            <w:vAlign w:val="center"/>
          </w:tcPr>
          <w:p w14:paraId="000000B0" w14:textId="77777777" w:rsidR="0004635F" w:rsidRDefault="00225892">
            <w:pPr>
              <w:jc w:val="center"/>
            </w:pPr>
            <w:r>
              <w:t>７</w:t>
            </w:r>
          </w:p>
        </w:tc>
        <w:tc>
          <w:tcPr>
            <w:tcW w:w="3016" w:type="dxa"/>
            <w:tcBorders>
              <w:top w:val="single" w:sz="4" w:space="0" w:color="auto"/>
              <w:left w:val="single" w:sz="4" w:space="0" w:color="auto"/>
              <w:bottom w:val="single" w:sz="4" w:space="0" w:color="auto"/>
              <w:right w:val="single" w:sz="4" w:space="0" w:color="auto"/>
            </w:tcBorders>
          </w:tcPr>
          <w:p w14:paraId="000000B1" w14:textId="77777777" w:rsidR="0004635F" w:rsidRDefault="00225892">
            <w:r>
              <w:t>【</w:t>
            </w:r>
            <w:r>
              <w:t>C</w:t>
            </w:r>
            <w:r>
              <w:t>：自分の考えの変容】</w:t>
            </w:r>
          </w:p>
          <w:p w14:paraId="000000B2" w14:textId="77777777" w:rsidR="0004635F" w:rsidRDefault="00225892">
            <w:r>
              <w:t>・自分の考えの変容を記述す　るのにふさわしい和歌や並　行読書の作品が選べている　のか推敲させる。</w:t>
            </w:r>
          </w:p>
          <w:p w14:paraId="000000B3" w14:textId="77777777" w:rsidR="0004635F" w:rsidRDefault="00225892">
            <w:r>
              <w:t>・自分の考えと和歌や並行読　書の作品を比較し、自分の　考えの変容を記述する。</w:t>
            </w:r>
          </w:p>
          <w:p w14:paraId="000000B4" w14:textId="77777777" w:rsidR="0004635F" w:rsidRDefault="0004635F">
            <w:pPr>
              <w:rPr>
                <w:color w:val="FF0000"/>
              </w:rPr>
            </w:pPr>
          </w:p>
        </w:tc>
        <w:tc>
          <w:tcPr>
            <w:tcW w:w="490" w:type="dxa"/>
            <w:tcBorders>
              <w:top w:val="single" w:sz="4" w:space="0" w:color="auto"/>
              <w:left w:val="single" w:sz="4" w:space="0" w:color="auto"/>
              <w:bottom w:val="single" w:sz="4" w:space="0" w:color="auto"/>
              <w:right w:val="single" w:sz="4" w:space="0" w:color="auto"/>
            </w:tcBorders>
            <w:vAlign w:val="center"/>
          </w:tcPr>
          <w:p w14:paraId="000000B5" w14:textId="77777777" w:rsidR="0004635F" w:rsidRDefault="0004635F" w:rsidP="00FC5F7D">
            <w:pPr>
              <w:jc w:val="center"/>
            </w:pPr>
          </w:p>
        </w:tc>
        <w:tc>
          <w:tcPr>
            <w:tcW w:w="490" w:type="dxa"/>
            <w:tcBorders>
              <w:top w:val="single" w:sz="4" w:space="0" w:color="auto"/>
              <w:left w:val="single" w:sz="4" w:space="0" w:color="auto"/>
              <w:bottom w:val="single" w:sz="4" w:space="0" w:color="auto"/>
              <w:right w:val="single" w:sz="4" w:space="0" w:color="auto"/>
            </w:tcBorders>
            <w:vAlign w:val="center"/>
          </w:tcPr>
          <w:p w14:paraId="000000BB" w14:textId="77777777" w:rsidR="0004635F" w:rsidRDefault="00225892" w:rsidP="00FC5F7D">
            <w:pPr>
              <w:widowControl/>
              <w:jc w:val="center"/>
            </w:pPr>
            <w:r>
              <w:t>〇</w:t>
            </w:r>
          </w:p>
        </w:tc>
        <w:tc>
          <w:tcPr>
            <w:tcW w:w="491" w:type="dxa"/>
            <w:tcBorders>
              <w:top w:val="single" w:sz="4" w:space="0" w:color="auto"/>
              <w:left w:val="single" w:sz="4" w:space="0" w:color="auto"/>
              <w:bottom w:val="single" w:sz="4" w:space="0" w:color="auto"/>
              <w:right w:val="single" w:sz="4" w:space="0" w:color="auto"/>
            </w:tcBorders>
            <w:vAlign w:val="center"/>
          </w:tcPr>
          <w:p w14:paraId="000000BC" w14:textId="77777777" w:rsidR="0004635F" w:rsidRDefault="0004635F" w:rsidP="00FC5F7D">
            <w:pPr>
              <w:jc w:val="center"/>
            </w:pPr>
          </w:p>
        </w:tc>
        <w:tc>
          <w:tcPr>
            <w:tcW w:w="4143" w:type="dxa"/>
            <w:tcBorders>
              <w:top w:val="single" w:sz="4" w:space="0" w:color="auto"/>
              <w:left w:val="single" w:sz="4" w:space="0" w:color="auto"/>
              <w:bottom w:val="single" w:sz="4" w:space="0" w:color="auto"/>
              <w:right w:val="single" w:sz="4" w:space="0" w:color="auto"/>
            </w:tcBorders>
          </w:tcPr>
          <w:p w14:paraId="000000BD" w14:textId="77777777" w:rsidR="0004635F" w:rsidRDefault="00225892">
            <w:r>
              <w:t>〔思考・判断・表現〕</w:t>
            </w:r>
          </w:p>
          <w:p w14:paraId="000000BE" w14:textId="77777777" w:rsidR="0004635F" w:rsidRDefault="00225892">
            <w:pPr>
              <w:ind w:left="210"/>
              <w:rPr>
                <w:u w:val="single"/>
              </w:rPr>
            </w:pPr>
            <w:r>
              <w:rPr>
                <w:u w:val="single"/>
              </w:rPr>
              <w:t>ワークシート</w:t>
            </w:r>
          </w:p>
          <w:p w14:paraId="000000BF" w14:textId="3710BA63" w:rsidR="0004635F" w:rsidRDefault="00225892">
            <w:pPr>
              <w:ind w:left="210" w:hanging="210"/>
            </w:pPr>
            <w:r>
              <w:t>・文章を読んで考えを広げたり深めたりして</w:t>
            </w:r>
            <w:r w:rsidR="00B51F85">
              <w:rPr>
                <w:rFonts w:hint="eastAsia"/>
              </w:rPr>
              <w:t>、</w:t>
            </w:r>
            <w:r>
              <w:t>人間、社会、自然などについて、自分の意見をもっている。</w:t>
            </w:r>
          </w:p>
        </w:tc>
      </w:tr>
      <w:tr w:rsidR="0004635F" w14:paraId="28FA5984" w14:textId="77777777" w:rsidTr="00FC5F7D">
        <w:trPr>
          <w:trHeight w:val="1134"/>
        </w:trPr>
        <w:tc>
          <w:tcPr>
            <w:tcW w:w="466" w:type="dxa"/>
            <w:tcBorders>
              <w:right w:val="single" w:sz="4" w:space="0" w:color="auto"/>
            </w:tcBorders>
            <w:vAlign w:val="center"/>
          </w:tcPr>
          <w:p w14:paraId="000000C0" w14:textId="77777777" w:rsidR="0004635F" w:rsidRDefault="00225892">
            <w:pPr>
              <w:ind w:left="210" w:hanging="210"/>
              <w:jc w:val="center"/>
            </w:pPr>
            <w:r>
              <w:t>三</w:t>
            </w:r>
          </w:p>
        </w:tc>
        <w:tc>
          <w:tcPr>
            <w:tcW w:w="444" w:type="dxa"/>
            <w:tcBorders>
              <w:top w:val="single" w:sz="4" w:space="0" w:color="auto"/>
              <w:left w:val="single" w:sz="4" w:space="0" w:color="auto"/>
              <w:bottom w:val="single" w:sz="8" w:space="0" w:color="000000"/>
              <w:right w:val="single" w:sz="4" w:space="0" w:color="auto"/>
            </w:tcBorders>
            <w:vAlign w:val="center"/>
          </w:tcPr>
          <w:p w14:paraId="000000C1" w14:textId="77777777" w:rsidR="0004635F" w:rsidRDefault="00225892">
            <w:r>
              <w:t>８</w:t>
            </w:r>
          </w:p>
        </w:tc>
        <w:tc>
          <w:tcPr>
            <w:tcW w:w="3016" w:type="dxa"/>
            <w:tcBorders>
              <w:top w:val="single" w:sz="4" w:space="0" w:color="auto"/>
              <w:left w:val="single" w:sz="4" w:space="0" w:color="auto"/>
              <w:bottom w:val="single" w:sz="8" w:space="0" w:color="000000"/>
              <w:right w:val="single" w:sz="4" w:space="0" w:color="auto"/>
            </w:tcBorders>
          </w:tcPr>
          <w:p w14:paraId="000000C2" w14:textId="77777777" w:rsidR="0004635F" w:rsidRDefault="00225892">
            <w:r>
              <w:t>【交流・まとめ】</w:t>
            </w:r>
          </w:p>
          <w:p w14:paraId="000000C3" w14:textId="77777777" w:rsidR="0004635F" w:rsidRDefault="00225892">
            <w:r>
              <w:t>・交流会　質疑応答</w:t>
            </w:r>
          </w:p>
          <w:p w14:paraId="000000C4" w14:textId="77777777" w:rsidR="0004635F" w:rsidRDefault="00225892">
            <w:r>
              <w:t>・まとめ（発表を通して考えたこと／学習を通してできるようになったこと）</w:t>
            </w:r>
          </w:p>
        </w:tc>
        <w:tc>
          <w:tcPr>
            <w:tcW w:w="490" w:type="dxa"/>
            <w:tcBorders>
              <w:top w:val="single" w:sz="4" w:space="0" w:color="auto"/>
              <w:left w:val="single" w:sz="4" w:space="0" w:color="auto"/>
              <w:bottom w:val="single" w:sz="8" w:space="0" w:color="000000"/>
              <w:right w:val="single" w:sz="4" w:space="0" w:color="auto"/>
            </w:tcBorders>
            <w:vAlign w:val="center"/>
          </w:tcPr>
          <w:p w14:paraId="000000C5" w14:textId="77777777" w:rsidR="0004635F" w:rsidRDefault="0004635F" w:rsidP="00FC5F7D">
            <w:pPr>
              <w:ind w:firstLine="2"/>
              <w:jc w:val="center"/>
            </w:pPr>
          </w:p>
        </w:tc>
        <w:tc>
          <w:tcPr>
            <w:tcW w:w="490" w:type="dxa"/>
            <w:tcBorders>
              <w:top w:val="single" w:sz="4" w:space="0" w:color="auto"/>
              <w:left w:val="single" w:sz="4" w:space="0" w:color="auto"/>
              <w:bottom w:val="single" w:sz="8" w:space="0" w:color="000000"/>
              <w:right w:val="single" w:sz="4" w:space="0" w:color="auto"/>
            </w:tcBorders>
            <w:vAlign w:val="center"/>
          </w:tcPr>
          <w:p w14:paraId="000000C6" w14:textId="77777777" w:rsidR="0004635F" w:rsidRDefault="0004635F" w:rsidP="00FC5F7D">
            <w:pPr>
              <w:jc w:val="center"/>
            </w:pPr>
          </w:p>
        </w:tc>
        <w:tc>
          <w:tcPr>
            <w:tcW w:w="491" w:type="dxa"/>
            <w:tcBorders>
              <w:top w:val="single" w:sz="4" w:space="0" w:color="auto"/>
              <w:left w:val="single" w:sz="4" w:space="0" w:color="auto"/>
              <w:bottom w:val="single" w:sz="8" w:space="0" w:color="000000"/>
              <w:right w:val="single" w:sz="4" w:space="0" w:color="auto"/>
            </w:tcBorders>
            <w:vAlign w:val="center"/>
          </w:tcPr>
          <w:p w14:paraId="000000C7" w14:textId="77777777" w:rsidR="0004635F" w:rsidRDefault="0004635F" w:rsidP="00FC5F7D">
            <w:pPr>
              <w:jc w:val="center"/>
            </w:pPr>
          </w:p>
        </w:tc>
        <w:tc>
          <w:tcPr>
            <w:tcW w:w="4143" w:type="dxa"/>
            <w:tcBorders>
              <w:top w:val="single" w:sz="4" w:space="0" w:color="auto"/>
              <w:left w:val="single" w:sz="4" w:space="0" w:color="auto"/>
              <w:bottom w:val="single" w:sz="8" w:space="0" w:color="000000"/>
              <w:right w:val="single" w:sz="4" w:space="0" w:color="auto"/>
            </w:tcBorders>
          </w:tcPr>
          <w:p w14:paraId="000000C8" w14:textId="77777777" w:rsidR="0004635F" w:rsidRDefault="0004635F">
            <w:pPr>
              <w:ind w:left="210" w:hanging="210"/>
              <w:jc w:val="left"/>
            </w:pPr>
          </w:p>
        </w:tc>
      </w:tr>
    </w:tbl>
    <w:p w14:paraId="000000C9" w14:textId="77777777" w:rsidR="0004635F" w:rsidRDefault="0004635F"/>
    <w:p w14:paraId="000000CA" w14:textId="494A24A0" w:rsidR="0004635F" w:rsidRDefault="00FC5F7D">
      <w:r>
        <w:rPr>
          <w:rFonts w:hint="eastAsia"/>
        </w:rPr>
        <w:lastRenderedPageBreak/>
        <w:t>８</w:t>
      </w:r>
      <w:r w:rsidR="00225892">
        <w:t xml:space="preserve">　本時の学習</w:t>
      </w:r>
    </w:p>
    <w:p w14:paraId="000000CB" w14:textId="77777777" w:rsidR="0004635F" w:rsidRDefault="00225892">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（１）本時の目標</w:t>
      </w:r>
    </w:p>
    <w:p w14:paraId="000000CC" w14:textId="77777777" w:rsidR="0004635F" w:rsidRDefault="00225892">
      <w:pPr>
        <w:ind w:left="630" w:hanging="630"/>
      </w:pPr>
      <w:r>
        <w:rPr>
          <w:color w:val="000000"/>
        </w:rPr>
        <w:t xml:space="preserve">　</w:t>
      </w:r>
      <w:r>
        <w:rPr>
          <w:b/>
          <w:color w:val="000000"/>
        </w:rPr>
        <w:t xml:space="preserve">　</w:t>
      </w:r>
      <w:r>
        <w:t>・歴史的背景などに注意して古典を読むことを通して、その世界に親しむことができる。</w:t>
      </w:r>
    </w:p>
    <w:p w14:paraId="000000CE" w14:textId="03B3385A" w:rsidR="0004635F" w:rsidRDefault="00225892">
      <w:pPr>
        <w:spacing w:line="260" w:lineRule="auto"/>
        <w:ind w:left="418"/>
        <w:jc w:val="right"/>
      </w:pPr>
      <w:r>
        <w:t>〔知識及び技能〕（３）ア</w:t>
      </w:r>
    </w:p>
    <w:p w14:paraId="000000CF" w14:textId="77777777" w:rsidR="0004635F" w:rsidRDefault="00225892">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（２）学習の展開</w:t>
      </w:r>
    </w:p>
    <w:tbl>
      <w:tblPr>
        <w:tblStyle w:val="af3"/>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5025"/>
        <w:gridCol w:w="1934"/>
      </w:tblGrid>
      <w:tr w:rsidR="0004635F" w14:paraId="726EE4B7" w14:textId="77777777" w:rsidTr="002A6BCF">
        <w:trPr>
          <w:trHeight w:val="659"/>
        </w:trPr>
        <w:tc>
          <w:tcPr>
            <w:tcW w:w="2790" w:type="dxa"/>
            <w:shd w:val="clear" w:color="auto" w:fill="auto"/>
            <w:vAlign w:val="center"/>
          </w:tcPr>
          <w:p w14:paraId="000000D0" w14:textId="77777777" w:rsidR="0004635F" w:rsidRDefault="00225892">
            <w:pPr>
              <w:jc w:val="center"/>
              <w:rPr>
                <w:color w:val="000000"/>
              </w:rPr>
            </w:pPr>
            <w:r>
              <w:rPr>
                <w:color w:val="000000"/>
              </w:rPr>
              <w:t>学習活動</w:t>
            </w:r>
          </w:p>
        </w:tc>
        <w:tc>
          <w:tcPr>
            <w:tcW w:w="5025" w:type="dxa"/>
            <w:shd w:val="clear" w:color="auto" w:fill="auto"/>
            <w:vAlign w:val="center"/>
          </w:tcPr>
          <w:p w14:paraId="000000D1" w14:textId="77777777" w:rsidR="0004635F" w:rsidRPr="002A6BCF" w:rsidRDefault="00225892">
            <w:pPr>
              <w:jc w:val="center"/>
              <w:rPr>
                <w:sz w:val="20"/>
                <w:szCs w:val="20"/>
              </w:rPr>
            </w:pPr>
            <w:r w:rsidRPr="002A6BCF">
              <w:rPr>
                <w:sz w:val="20"/>
                <w:szCs w:val="20"/>
              </w:rPr>
              <w:t>◇</w:t>
            </w:r>
            <w:sdt>
              <w:sdtPr>
                <w:tag w:val="goog_rdk_1"/>
                <w:id w:val="1318151869"/>
              </w:sdtPr>
              <w:sdtEndPr/>
              <w:sdtContent/>
            </w:sdt>
            <w:r w:rsidRPr="002A6BCF">
              <w:rPr>
                <w:sz w:val="20"/>
                <w:szCs w:val="20"/>
              </w:rPr>
              <w:t>指導上の留意点</w:t>
            </w:r>
          </w:p>
          <w:p w14:paraId="000000D2" w14:textId="77777777" w:rsidR="0004635F" w:rsidRPr="002A6BCF" w:rsidRDefault="00225892">
            <w:pPr>
              <w:jc w:val="center"/>
              <w:rPr>
                <w:sz w:val="20"/>
                <w:szCs w:val="20"/>
              </w:rPr>
            </w:pPr>
            <w:r w:rsidRPr="002A6BCF">
              <w:rPr>
                <w:sz w:val="20"/>
                <w:szCs w:val="20"/>
              </w:rPr>
              <w:t>・「努力を要する」状況と判断した生徒への</w:t>
            </w:r>
          </w:p>
          <w:p w14:paraId="000000D3" w14:textId="77777777" w:rsidR="0004635F" w:rsidRDefault="00225892">
            <w:pPr>
              <w:jc w:val="center"/>
              <w:rPr>
                <w:color w:val="000000"/>
              </w:rPr>
            </w:pPr>
            <w:r>
              <w:rPr>
                <w:color w:val="000000"/>
                <w:sz w:val="20"/>
                <w:szCs w:val="20"/>
              </w:rPr>
              <w:t>指導の手立て</w:t>
            </w:r>
          </w:p>
        </w:tc>
        <w:tc>
          <w:tcPr>
            <w:tcW w:w="1934" w:type="dxa"/>
            <w:shd w:val="clear" w:color="auto" w:fill="auto"/>
            <w:vAlign w:val="center"/>
          </w:tcPr>
          <w:p w14:paraId="000000D4" w14:textId="77777777" w:rsidR="0004635F" w:rsidRDefault="00225892">
            <w:pPr>
              <w:jc w:val="center"/>
              <w:rPr>
                <w:color w:val="000000"/>
              </w:rPr>
            </w:pPr>
            <w:r>
              <w:rPr>
                <w:color w:val="000000"/>
                <w:sz w:val="18"/>
                <w:szCs w:val="18"/>
              </w:rPr>
              <w:t>評価規準と評価方法</w:t>
            </w:r>
          </w:p>
        </w:tc>
      </w:tr>
      <w:tr w:rsidR="0004635F" w14:paraId="6DF00D67" w14:textId="77777777">
        <w:trPr>
          <w:cantSplit/>
          <w:trHeight w:val="5224"/>
        </w:trPr>
        <w:tc>
          <w:tcPr>
            <w:tcW w:w="2790" w:type="dxa"/>
            <w:shd w:val="clear" w:color="auto" w:fill="auto"/>
          </w:tcPr>
          <w:p w14:paraId="000000D5" w14:textId="77777777" w:rsidR="0004635F" w:rsidRDefault="00225892">
            <w:pPr>
              <w:ind w:left="210" w:hanging="210"/>
              <w:rPr>
                <w:rFonts w:ascii="ＭＳ 明朝" w:eastAsia="ＭＳ 明朝" w:hAnsi="ＭＳ 明朝" w:cs="ＭＳ 明朝"/>
              </w:rPr>
            </w:pPr>
            <w:r>
              <w:rPr>
                <w:rFonts w:ascii="ＭＳ 明朝" w:eastAsia="ＭＳ 明朝" w:hAnsi="ＭＳ 明朝" w:cs="ＭＳ 明朝"/>
              </w:rPr>
              <w:t>１．前回までの学習内容を振り返る。（10分）</w:t>
            </w:r>
          </w:p>
          <w:p w14:paraId="000000D6" w14:textId="77777777" w:rsidR="0004635F" w:rsidRDefault="0004635F">
            <w:pPr>
              <w:rPr>
                <w:rFonts w:ascii="ＭＳ 明朝" w:eastAsia="ＭＳ 明朝" w:hAnsi="ＭＳ 明朝" w:cs="ＭＳ 明朝"/>
                <w:sz w:val="20"/>
                <w:szCs w:val="20"/>
              </w:rPr>
            </w:pPr>
          </w:p>
          <w:p w14:paraId="000000D7" w14:textId="77777777" w:rsidR="0004635F" w:rsidRDefault="0004635F">
            <w:pPr>
              <w:rPr>
                <w:rFonts w:ascii="ＭＳ 明朝" w:eastAsia="ＭＳ 明朝" w:hAnsi="ＭＳ 明朝" w:cs="ＭＳ 明朝"/>
                <w:sz w:val="20"/>
                <w:szCs w:val="20"/>
              </w:rPr>
            </w:pPr>
          </w:p>
          <w:p w14:paraId="000000D8" w14:textId="77777777" w:rsidR="0004635F" w:rsidRDefault="0004635F">
            <w:pPr>
              <w:rPr>
                <w:rFonts w:ascii="ＭＳ 明朝" w:eastAsia="ＭＳ 明朝" w:hAnsi="ＭＳ 明朝" w:cs="ＭＳ 明朝"/>
                <w:sz w:val="20"/>
                <w:szCs w:val="20"/>
              </w:rPr>
            </w:pPr>
          </w:p>
          <w:p w14:paraId="000000D9" w14:textId="77777777" w:rsidR="0004635F" w:rsidRDefault="0004635F">
            <w:pPr>
              <w:rPr>
                <w:rFonts w:ascii="ＭＳ 明朝" w:eastAsia="ＭＳ 明朝" w:hAnsi="ＭＳ 明朝" w:cs="ＭＳ 明朝"/>
                <w:sz w:val="20"/>
                <w:szCs w:val="20"/>
              </w:rPr>
            </w:pPr>
          </w:p>
          <w:p w14:paraId="000000DA" w14:textId="77777777" w:rsidR="0004635F" w:rsidRDefault="00225892">
            <w:pPr>
              <w:ind w:left="210" w:hanging="210"/>
              <w:rPr>
                <w:rFonts w:ascii="ＭＳ 明朝" w:eastAsia="ＭＳ 明朝" w:hAnsi="ＭＳ 明朝" w:cs="ＭＳ 明朝"/>
              </w:rPr>
            </w:pPr>
            <w:r>
              <w:rPr>
                <w:rFonts w:ascii="ＭＳ 明朝" w:eastAsia="ＭＳ 明朝" w:hAnsi="ＭＳ 明朝" w:cs="ＭＳ 明朝"/>
              </w:rPr>
              <w:t>２．学習した和歌の中から一首選び、そこに表れた「愛」について考える。（5分）</w:t>
            </w:r>
          </w:p>
          <w:p w14:paraId="000000DB" w14:textId="77777777" w:rsidR="0004635F" w:rsidRDefault="0004635F">
            <w:pPr>
              <w:rPr>
                <w:rFonts w:ascii="ＭＳ 明朝" w:eastAsia="ＭＳ 明朝" w:hAnsi="ＭＳ 明朝" w:cs="ＭＳ 明朝"/>
                <w:sz w:val="18"/>
                <w:szCs w:val="18"/>
              </w:rPr>
            </w:pPr>
          </w:p>
          <w:p w14:paraId="000000DC" w14:textId="77777777" w:rsidR="0004635F" w:rsidRDefault="0004635F">
            <w:pPr>
              <w:rPr>
                <w:rFonts w:ascii="ＭＳ 明朝" w:eastAsia="ＭＳ 明朝" w:hAnsi="ＭＳ 明朝" w:cs="ＭＳ 明朝"/>
                <w:sz w:val="18"/>
                <w:szCs w:val="18"/>
              </w:rPr>
            </w:pPr>
          </w:p>
          <w:p w14:paraId="000000DD" w14:textId="77777777" w:rsidR="0004635F" w:rsidRDefault="0004635F">
            <w:pPr>
              <w:rPr>
                <w:rFonts w:ascii="ＭＳ 明朝" w:eastAsia="ＭＳ 明朝" w:hAnsi="ＭＳ 明朝" w:cs="ＭＳ 明朝"/>
                <w:sz w:val="18"/>
                <w:szCs w:val="18"/>
              </w:rPr>
            </w:pPr>
          </w:p>
          <w:p w14:paraId="000000DE" w14:textId="77777777" w:rsidR="0004635F" w:rsidRDefault="00225892">
            <w:pPr>
              <w:ind w:left="210" w:hanging="210"/>
              <w:rPr>
                <w:rFonts w:ascii="ＭＳ 明朝" w:eastAsia="ＭＳ 明朝" w:hAnsi="ＭＳ 明朝" w:cs="ＭＳ 明朝"/>
              </w:rPr>
            </w:pPr>
            <w:r>
              <w:rPr>
                <w:rFonts w:ascii="ＭＳ 明朝" w:eastAsia="ＭＳ 明朝" w:hAnsi="ＭＳ 明朝" w:cs="ＭＳ 明朝"/>
              </w:rPr>
              <w:t>３．考えた内容を説明し</w:t>
            </w:r>
            <w:r w:rsidRPr="002A6BCF">
              <w:rPr>
                <w:rFonts w:ascii="ＭＳ 明朝" w:eastAsia="ＭＳ 明朝" w:hAnsi="ＭＳ 明朝" w:cs="ＭＳ 明朝"/>
              </w:rPr>
              <w:t>合</w:t>
            </w:r>
            <w:r>
              <w:rPr>
                <w:rFonts w:ascii="ＭＳ 明朝" w:eastAsia="ＭＳ 明朝" w:hAnsi="ＭＳ 明朝" w:cs="ＭＳ 明朝"/>
              </w:rPr>
              <w:t>う。（15分）</w:t>
            </w:r>
          </w:p>
          <w:p w14:paraId="000000DF" w14:textId="77777777" w:rsidR="0004635F" w:rsidRDefault="0004635F">
            <w:pPr>
              <w:rPr>
                <w:rFonts w:ascii="ＭＳ 明朝" w:eastAsia="ＭＳ 明朝" w:hAnsi="ＭＳ 明朝" w:cs="ＭＳ 明朝"/>
              </w:rPr>
            </w:pPr>
          </w:p>
          <w:p w14:paraId="000000E0" w14:textId="77777777" w:rsidR="0004635F" w:rsidRDefault="0004635F">
            <w:pPr>
              <w:rPr>
                <w:rFonts w:ascii="ＭＳ 明朝" w:eastAsia="ＭＳ 明朝" w:hAnsi="ＭＳ 明朝" w:cs="ＭＳ 明朝"/>
              </w:rPr>
            </w:pPr>
          </w:p>
          <w:p w14:paraId="000000E1" w14:textId="77777777" w:rsidR="0004635F" w:rsidRDefault="00225892">
            <w:pPr>
              <w:ind w:left="210" w:hanging="210"/>
              <w:rPr>
                <w:rFonts w:ascii="ＭＳ 明朝" w:eastAsia="ＭＳ 明朝" w:hAnsi="ＭＳ 明朝" w:cs="ＭＳ 明朝"/>
              </w:rPr>
            </w:pPr>
            <w:r>
              <w:rPr>
                <w:rFonts w:ascii="ＭＳ 明朝" w:eastAsia="ＭＳ 明朝" w:hAnsi="ＭＳ 明朝" w:cs="ＭＳ 明朝"/>
              </w:rPr>
              <w:t>４．条件に合うように、和歌に表れた「愛」について記述する。（15分）</w:t>
            </w:r>
          </w:p>
          <w:p w14:paraId="000000E2" w14:textId="77777777" w:rsidR="0004635F" w:rsidRDefault="0004635F">
            <w:pPr>
              <w:rPr>
                <w:rFonts w:ascii="ＭＳ 明朝" w:eastAsia="ＭＳ 明朝" w:hAnsi="ＭＳ 明朝" w:cs="ＭＳ 明朝"/>
              </w:rPr>
            </w:pPr>
          </w:p>
          <w:p w14:paraId="000000E3" w14:textId="77777777" w:rsidR="0004635F" w:rsidRDefault="0004635F">
            <w:pPr>
              <w:rPr>
                <w:rFonts w:ascii="ＭＳ 明朝" w:eastAsia="ＭＳ 明朝" w:hAnsi="ＭＳ 明朝" w:cs="ＭＳ 明朝"/>
              </w:rPr>
            </w:pPr>
          </w:p>
          <w:p w14:paraId="000000E4" w14:textId="77777777" w:rsidR="0004635F" w:rsidRDefault="0004635F">
            <w:pPr>
              <w:rPr>
                <w:rFonts w:ascii="ＭＳ 明朝" w:eastAsia="ＭＳ 明朝" w:hAnsi="ＭＳ 明朝" w:cs="ＭＳ 明朝"/>
              </w:rPr>
            </w:pPr>
          </w:p>
          <w:p w14:paraId="000000E5" w14:textId="77777777" w:rsidR="0004635F" w:rsidRDefault="00225892">
            <w:pPr>
              <w:ind w:left="210" w:hanging="210"/>
            </w:pPr>
            <w:r>
              <w:rPr>
                <w:rFonts w:ascii="ＭＳ 明朝" w:eastAsia="ＭＳ 明朝" w:hAnsi="ＭＳ 明朝" w:cs="ＭＳ 明朝"/>
              </w:rPr>
              <w:t>５．学習の振り返り（5分）</w:t>
            </w:r>
          </w:p>
        </w:tc>
        <w:tc>
          <w:tcPr>
            <w:tcW w:w="5025" w:type="dxa"/>
            <w:shd w:val="clear" w:color="auto" w:fill="auto"/>
          </w:tcPr>
          <w:p w14:paraId="000000E6" w14:textId="77777777" w:rsidR="0004635F" w:rsidRDefault="00225892">
            <w:pPr>
              <w:ind w:left="200" w:hanging="200"/>
              <w:jc w:val="left"/>
            </w:pPr>
            <w:r>
              <w:t>◇</w:t>
            </w:r>
            <w:r>
              <w:t>現在読んでいる並行読書作品について簡単に報告させる。（１～２名）</w:t>
            </w:r>
          </w:p>
          <w:p w14:paraId="000000E7" w14:textId="77777777" w:rsidR="0004635F" w:rsidRDefault="0004635F">
            <w:pPr>
              <w:ind w:left="200" w:hanging="200"/>
              <w:jc w:val="left"/>
            </w:pPr>
          </w:p>
          <w:p w14:paraId="000000E8" w14:textId="77777777" w:rsidR="0004635F" w:rsidRDefault="0004635F">
            <w:pPr>
              <w:ind w:left="200"/>
              <w:rPr>
                <w:color w:val="000000"/>
              </w:rPr>
            </w:pPr>
          </w:p>
          <w:p w14:paraId="000000E9" w14:textId="77777777" w:rsidR="0004635F" w:rsidRDefault="0004635F">
            <w:pPr>
              <w:ind w:left="200" w:hanging="200"/>
              <w:jc w:val="left"/>
            </w:pPr>
          </w:p>
          <w:p w14:paraId="000000EA" w14:textId="77777777" w:rsidR="0004635F" w:rsidRDefault="0004635F">
            <w:pPr>
              <w:jc w:val="left"/>
            </w:pPr>
          </w:p>
          <w:p w14:paraId="000000EB" w14:textId="77777777" w:rsidR="0004635F" w:rsidRDefault="00225892">
            <w:pPr>
              <w:jc w:val="left"/>
            </w:pPr>
            <w:r>
              <w:t>◇</w:t>
            </w:r>
            <w:r>
              <w:t>前時までに整理したスライドを参照させる。</w:t>
            </w:r>
          </w:p>
          <w:p w14:paraId="000000EC" w14:textId="6EA27053" w:rsidR="0004635F" w:rsidRDefault="00225892" w:rsidP="00FC5F7D">
            <w:pPr>
              <w:ind w:rightChars="-30" w:right="-63"/>
              <w:jc w:val="left"/>
            </w:pPr>
            <w:r>
              <w:t>◇</w:t>
            </w:r>
            <w:r>
              <w:t>歴史的背景を</w:t>
            </w:r>
            <w:r w:rsidR="00B51F85">
              <w:rPr>
                <w:rFonts w:hint="eastAsia"/>
              </w:rPr>
              <w:t>踏まえて</w:t>
            </w:r>
            <w:r>
              <w:t>記述することを確認する。</w:t>
            </w:r>
          </w:p>
          <w:p w14:paraId="000000ED" w14:textId="07BB1CCD" w:rsidR="0004635F" w:rsidRPr="002A6BCF" w:rsidRDefault="00225892" w:rsidP="00B51F85">
            <w:pPr>
              <w:ind w:left="210" w:hangingChars="100" w:hanging="210"/>
              <w:jc w:val="left"/>
            </w:pPr>
            <w:r w:rsidRPr="002A6BCF">
              <w:t>・歴史的背景を</w:t>
            </w:r>
            <w:r w:rsidR="00B51F85">
              <w:rPr>
                <w:rFonts w:hint="eastAsia"/>
              </w:rPr>
              <w:t>踏まえ</w:t>
            </w:r>
            <w:r w:rsidRPr="002A6BCF">
              <w:t>えられない生徒には、必要に応じて関連書籍を参照させる。</w:t>
            </w:r>
          </w:p>
          <w:p w14:paraId="000000EE" w14:textId="77777777" w:rsidR="0004635F" w:rsidRDefault="00225892">
            <w:pPr>
              <w:jc w:val="left"/>
            </w:pPr>
            <w:r>
              <w:t>◇</w:t>
            </w:r>
            <w:r>
              <w:t>構成メモを作成させる。</w:t>
            </w:r>
          </w:p>
          <w:p w14:paraId="000000EF" w14:textId="77777777" w:rsidR="0004635F" w:rsidRDefault="0004635F">
            <w:pPr>
              <w:jc w:val="left"/>
            </w:pPr>
          </w:p>
          <w:p w14:paraId="472D16E1" w14:textId="77777777" w:rsidR="00FC5F7D" w:rsidRDefault="00FC5F7D">
            <w:pPr>
              <w:jc w:val="left"/>
            </w:pPr>
          </w:p>
          <w:p w14:paraId="000000F1" w14:textId="77777777" w:rsidR="0004635F" w:rsidRDefault="00225892">
            <w:pPr>
              <w:jc w:val="left"/>
            </w:pPr>
            <w:r>
              <w:t>◇</w:t>
            </w:r>
            <w:r>
              <w:t>構成メモをもとに班で伝え合わせる。</w:t>
            </w:r>
          </w:p>
          <w:p w14:paraId="000000F2" w14:textId="77777777" w:rsidR="0004635F" w:rsidRDefault="00225892">
            <w:pPr>
              <w:ind w:left="210" w:hanging="210"/>
              <w:jc w:val="left"/>
            </w:pPr>
            <w:r>
              <w:t>◇</w:t>
            </w:r>
            <w:r>
              <w:t>伝え合った内容をもとに、必要なキーワードを追記させる。</w:t>
            </w:r>
          </w:p>
          <w:p w14:paraId="000000F3" w14:textId="77777777" w:rsidR="0004635F" w:rsidRDefault="0004635F">
            <w:pPr>
              <w:jc w:val="left"/>
              <w:rPr>
                <w:color w:val="FF0000"/>
              </w:rPr>
            </w:pPr>
          </w:p>
          <w:p w14:paraId="000000F4" w14:textId="77777777" w:rsidR="0004635F" w:rsidRDefault="00225892">
            <w:pPr>
              <w:jc w:val="left"/>
            </w:pPr>
            <w:r>
              <w:t>◇</w:t>
            </w:r>
            <w:r>
              <w:t>ドキュメントを活用する。</w:t>
            </w:r>
          </w:p>
          <w:p w14:paraId="000000F5" w14:textId="14636A94" w:rsidR="0004635F" w:rsidRDefault="00225892">
            <w:pPr>
              <w:ind w:left="210" w:hanging="210"/>
              <w:jc w:val="left"/>
            </w:pPr>
            <w:r>
              <w:t>◇</w:t>
            </w:r>
            <w:r>
              <w:t>条件に合う文章になるよう意識するために、書いた文章は条件に応じて色を</w:t>
            </w:r>
            <w:r w:rsidR="00B51F85">
              <w:rPr>
                <w:rFonts w:hint="eastAsia"/>
              </w:rPr>
              <w:t>付</w:t>
            </w:r>
            <w:r>
              <w:t>けさせる。</w:t>
            </w:r>
          </w:p>
          <w:p w14:paraId="000000F6" w14:textId="77777777" w:rsidR="0004635F" w:rsidRPr="002A6BCF" w:rsidRDefault="00225892">
            <w:pPr>
              <w:ind w:left="210" w:hanging="210"/>
              <w:jc w:val="left"/>
            </w:pPr>
            <w:r w:rsidRPr="002A6BCF">
              <w:t>・言語化が難しい生徒には、作文の枠を提示して記述させる。</w:t>
            </w:r>
          </w:p>
          <w:p w14:paraId="000000F7" w14:textId="77777777" w:rsidR="0004635F" w:rsidRDefault="0004635F">
            <w:pPr>
              <w:jc w:val="left"/>
            </w:pPr>
          </w:p>
          <w:p w14:paraId="000000F8" w14:textId="77777777" w:rsidR="0004635F" w:rsidRDefault="00225892">
            <w:pPr>
              <w:ind w:left="210" w:hanging="210"/>
              <w:jc w:val="left"/>
            </w:pPr>
            <w:r>
              <w:t>◇</w:t>
            </w:r>
            <w:r>
              <w:t>和歌に表れた「愛」と自分の考えとの相違点について記述させる。</w:t>
            </w:r>
          </w:p>
        </w:tc>
        <w:tc>
          <w:tcPr>
            <w:tcW w:w="1934" w:type="dxa"/>
            <w:shd w:val="clear" w:color="auto" w:fill="auto"/>
          </w:tcPr>
          <w:p w14:paraId="000000F9" w14:textId="77777777" w:rsidR="0004635F" w:rsidRDefault="00225892">
            <w:pPr>
              <w:tabs>
                <w:tab w:val="left" w:pos="1386"/>
              </w:tabs>
              <w:rPr>
                <w:sz w:val="20"/>
                <w:szCs w:val="20"/>
              </w:rPr>
            </w:pPr>
            <w:r>
              <w:rPr>
                <w:noProof/>
              </w:rPr>
              <mc:AlternateContent>
                <mc:Choice Requires="wps">
                  <w:drawing>
                    <wp:anchor distT="114300" distB="114300" distL="114300" distR="114300" simplePos="0" relativeHeight="251661312" behindDoc="0" locked="0" layoutInCell="1" hidden="0" allowOverlap="1" wp14:anchorId="79B65476" wp14:editId="62D31AB7">
                      <wp:simplePos x="0" y="0"/>
                      <wp:positionH relativeFrom="column">
                        <wp:posOffset>-4495799</wp:posOffset>
                      </wp:positionH>
                      <wp:positionV relativeFrom="paragraph">
                        <wp:posOffset>393700</wp:posOffset>
                      </wp:positionV>
                      <wp:extent cx="5257800" cy="361950"/>
                      <wp:effectExtent l="0" t="0" r="0" b="0"/>
                      <wp:wrapNone/>
                      <wp:docPr id="1349250816" name="正方形/長方形 1349250816"/>
                      <wp:cNvGraphicFramePr/>
                      <a:graphic xmlns:a="http://schemas.openxmlformats.org/drawingml/2006/main">
                        <a:graphicData uri="http://schemas.microsoft.com/office/word/2010/wordprocessingShape">
                          <wps:wsp>
                            <wps:cNvSpPr/>
                            <wps:spPr>
                              <a:xfrm>
                                <a:off x="2721863" y="3603788"/>
                                <a:ext cx="5248275" cy="3524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2D058EB" w14:textId="77777777" w:rsidR="0004635F" w:rsidRDefault="00225892">
                                  <w:pPr>
                                    <w:jc w:val="left"/>
                                    <w:textDirection w:val="btLr"/>
                                  </w:pPr>
                                  <w:r>
                                    <w:rPr>
                                      <w:rFonts w:eastAsia="Century"/>
                                      <w:color w:val="000000"/>
                                      <w:sz w:val="22"/>
                                    </w:rPr>
                                    <w:t>めあて　選んだ和歌に表れた「愛」について記述することができる。</w:t>
                                  </w:r>
                                </w:p>
                              </w:txbxContent>
                            </wps:txbx>
                            <wps:bodyPr spcFirstLastPara="1" wrap="square" lIns="91425" tIns="91425" rIns="91425" bIns="91425" anchor="t" anchorCtr="0">
                              <a:noAutofit/>
                            </wps:bodyPr>
                          </wps:wsp>
                        </a:graphicData>
                      </a:graphic>
                    </wp:anchor>
                  </w:drawing>
                </mc:Choice>
                <mc:Fallback>
                  <w:pict>
                    <v:rect w14:anchorId="79B65476" id="正方形/長方形 1349250816" o:spid="_x0000_s1028" style="position:absolute;left:0;text-align:left;margin-left:-354pt;margin-top:31pt;width:414pt;height:28.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">
                      <v:stroke startarrowwidth="narrow" startarrowlength="short" endarrowwidth="narrow" endarrowlength="short" joinstyle="round"/>
                      <v:textbox inset="2.53958mm,2.53958mm,2.53958mm,2.53958mm">
                        <w:txbxContent>
                          <w:p w14:paraId="62D058EB" w14:textId="77777777" w:rsidR="0004635F" w:rsidRDefault="00225892">
                            <w:pPr>
                              <w:jc w:val="left"/>
                              <w:textDirection w:val="btLr"/>
                            </w:pPr>
                            <w:r>
                              <w:rPr>
                                <w:rFonts w:eastAsia="Century"/>
                                <w:color w:val="000000"/>
                                <w:sz w:val="22"/>
                              </w:rPr>
                              <w:t>めあて　選んだ和歌に表れた「愛」について記述することができる。</w:t>
                            </w:r>
                          </w:p>
                        </w:txbxContent>
                      </v:textbox>
                    </v:rect>
                  </w:pict>
                </mc:Fallback>
              </mc:AlternateContent>
            </w:r>
          </w:p>
          <w:p w14:paraId="000000FA" w14:textId="77777777" w:rsidR="0004635F" w:rsidRDefault="0004635F">
            <w:pPr>
              <w:tabs>
                <w:tab w:val="left" w:pos="1386"/>
              </w:tabs>
              <w:rPr>
                <w:sz w:val="20"/>
                <w:szCs w:val="20"/>
              </w:rPr>
            </w:pPr>
          </w:p>
          <w:p w14:paraId="000000FB" w14:textId="77777777" w:rsidR="0004635F" w:rsidRDefault="0004635F">
            <w:pPr>
              <w:tabs>
                <w:tab w:val="left" w:pos="1386"/>
              </w:tabs>
              <w:rPr>
                <w:sz w:val="20"/>
                <w:szCs w:val="20"/>
              </w:rPr>
            </w:pPr>
          </w:p>
          <w:p w14:paraId="000000FC" w14:textId="77777777" w:rsidR="0004635F" w:rsidRDefault="0004635F">
            <w:pPr>
              <w:tabs>
                <w:tab w:val="left" w:pos="1386"/>
              </w:tabs>
              <w:rPr>
                <w:sz w:val="20"/>
                <w:szCs w:val="20"/>
              </w:rPr>
            </w:pPr>
          </w:p>
          <w:p w14:paraId="000000FD" w14:textId="77777777" w:rsidR="0004635F" w:rsidRDefault="0004635F">
            <w:pPr>
              <w:tabs>
                <w:tab w:val="left" w:pos="1386"/>
              </w:tabs>
              <w:rPr>
                <w:sz w:val="20"/>
                <w:szCs w:val="20"/>
              </w:rPr>
            </w:pPr>
          </w:p>
          <w:p w14:paraId="000000FE" w14:textId="77777777" w:rsidR="0004635F" w:rsidRDefault="0004635F">
            <w:pPr>
              <w:tabs>
                <w:tab w:val="left" w:pos="1386"/>
              </w:tabs>
              <w:rPr>
                <w:sz w:val="20"/>
                <w:szCs w:val="20"/>
              </w:rPr>
            </w:pPr>
          </w:p>
          <w:p w14:paraId="000000FF" w14:textId="77777777" w:rsidR="0004635F" w:rsidRDefault="0004635F">
            <w:pPr>
              <w:tabs>
                <w:tab w:val="left" w:pos="1386"/>
              </w:tabs>
              <w:rPr>
                <w:sz w:val="20"/>
                <w:szCs w:val="20"/>
              </w:rPr>
            </w:pPr>
          </w:p>
          <w:p w14:paraId="00000100" w14:textId="77777777" w:rsidR="0004635F" w:rsidRDefault="0004635F">
            <w:pPr>
              <w:tabs>
                <w:tab w:val="left" w:pos="1386"/>
              </w:tabs>
              <w:rPr>
                <w:sz w:val="20"/>
                <w:szCs w:val="20"/>
              </w:rPr>
            </w:pPr>
          </w:p>
          <w:p w14:paraId="00000101" w14:textId="77777777" w:rsidR="0004635F" w:rsidRDefault="0004635F">
            <w:pPr>
              <w:tabs>
                <w:tab w:val="left" w:pos="1386"/>
              </w:tabs>
              <w:rPr>
                <w:sz w:val="20"/>
                <w:szCs w:val="20"/>
              </w:rPr>
            </w:pPr>
          </w:p>
          <w:p w14:paraId="00000102" w14:textId="77777777" w:rsidR="0004635F" w:rsidRDefault="0004635F">
            <w:pPr>
              <w:tabs>
                <w:tab w:val="left" w:pos="1386"/>
              </w:tabs>
              <w:rPr>
                <w:sz w:val="20"/>
                <w:szCs w:val="20"/>
              </w:rPr>
            </w:pPr>
          </w:p>
          <w:p w14:paraId="00000103" w14:textId="77777777" w:rsidR="0004635F" w:rsidRDefault="0004635F">
            <w:pPr>
              <w:tabs>
                <w:tab w:val="left" w:pos="1386"/>
              </w:tabs>
              <w:rPr>
                <w:sz w:val="20"/>
                <w:szCs w:val="20"/>
              </w:rPr>
            </w:pPr>
          </w:p>
          <w:p w14:paraId="00000104" w14:textId="77777777" w:rsidR="0004635F" w:rsidRDefault="0004635F">
            <w:pPr>
              <w:tabs>
                <w:tab w:val="left" w:pos="1386"/>
              </w:tabs>
              <w:rPr>
                <w:sz w:val="20"/>
                <w:szCs w:val="20"/>
              </w:rPr>
            </w:pPr>
          </w:p>
          <w:p w14:paraId="00000105" w14:textId="77777777" w:rsidR="0004635F" w:rsidRDefault="0004635F"/>
          <w:p w14:paraId="00000106" w14:textId="77777777" w:rsidR="0004635F" w:rsidRDefault="00225892">
            <w:r>
              <w:t>〔知識・技能〕</w:t>
            </w:r>
          </w:p>
          <w:p w14:paraId="00000107" w14:textId="77777777" w:rsidR="0004635F" w:rsidRDefault="00225892">
            <w:pPr>
              <w:ind w:left="210"/>
              <w:rPr>
                <w:u w:val="single"/>
              </w:rPr>
            </w:pPr>
            <w:r>
              <w:rPr>
                <w:u w:val="single"/>
              </w:rPr>
              <w:t>ワークシート</w:t>
            </w:r>
          </w:p>
          <w:p w14:paraId="00000108" w14:textId="77777777" w:rsidR="0004635F" w:rsidRDefault="00225892">
            <w:pPr>
              <w:ind w:left="210"/>
              <w:rPr>
                <w:sz w:val="20"/>
                <w:szCs w:val="20"/>
              </w:rPr>
            </w:pPr>
            <w:r>
              <w:t>・歴史的背景などに注意して古典を読むことを通して、その世界に親しんでいる。</w:t>
            </w:r>
          </w:p>
        </w:tc>
      </w:tr>
    </w:tbl>
    <w:p w14:paraId="00000109" w14:textId="77777777" w:rsidR="0004635F" w:rsidRDefault="0004635F">
      <w:pPr>
        <w:rPr>
          <w:rFonts w:ascii="ＭＳ ゴシック" w:eastAsia="ＭＳ ゴシック" w:hAnsi="ＭＳ ゴシック" w:cs="ＭＳ ゴシック"/>
          <w:color w:val="000000"/>
          <w:sz w:val="20"/>
          <w:szCs w:val="20"/>
        </w:rPr>
      </w:pPr>
    </w:p>
    <w:p w14:paraId="0000010A" w14:textId="77777777" w:rsidR="0004635F" w:rsidRDefault="00225892">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（３）板書計画</w:t>
      </w:r>
    </w:p>
    <w:p w14:paraId="0000010B" w14:textId="77777777" w:rsidR="0004635F" w:rsidRDefault="00225892"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r>
        <w:rPr>
          <w:noProof/>
        </w:rPr>
        <w:drawing>
          <wp:anchor distT="0" distB="0" distL="0" distR="0" simplePos="0" relativeHeight="251662336" behindDoc="1" locked="0" layoutInCell="1" hidden="0" allowOverlap="1" wp14:anchorId="57B4D564" wp14:editId="4371E37D">
            <wp:simplePos x="0" y="0"/>
            <wp:positionH relativeFrom="column">
              <wp:posOffset>3810</wp:posOffset>
            </wp:positionH>
            <wp:positionV relativeFrom="paragraph">
              <wp:posOffset>60960</wp:posOffset>
            </wp:positionV>
            <wp:extent cx="6096000" cy="2571750"/>
            <wp:effectExtent l="0" t="0" r="0" b="0"/>
            <wp:wrapNone/>
            <wp:docPr id="13492508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9711" t="29418" r="15178" b="22641"/>
                    <a:stretch>
                      <a:fillRect/>
                    </a:stretch>
                  </pic:blipFill>
                  <pic:spPr>
                    <a:xfrm>
                      <a:off x="0" y="0"/>
                      <a:ext cx="6096000" cy="2571750"/>
                    </a:xfrm>
                    <a:prstGeom prst="rect">
                      <a:avLst/>
                    </a:prstGeom>
                    <a:ln/>
                  </pic:spPr>
                </pic:pic>
              </a:graphicData>
            </a:graphic>
            <wp14:sizeRelH relativeFrom="margin">
              <wp14:pctWidth>0</wp14:pctWidth>
            </wp14:sizeRelH>
          </wp:anchor>
        </w:drawing>
      </w:r>
    </w:p>
    <w:p w14:paraId="0000010C"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0D"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0E"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0F"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10"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11"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12"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13"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14"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color w:val="000000"/>
          <w:sz w:val="20"/>
          <w:szCs w:val="20"/>
        </w:rPr>
      </w:pPr>
    </w:p>
    <w:p w14:paraId="00000115"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sz w:val="20"/>
          <w:szCs w:val="20"/>
        </w:rPr>
      </w:pPr>
    </w:p>
    <w:p w14:paraId="00000116"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sz w:val="20"/>
          <w:szCs w:val="20"/>
        </w:rPr>
      </w:pPr>
    </w:p>
    <w:p w14:paraId="00000117"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sz w:val="20"/>
          <w:szCs w:val="20"/>
        </w:rPr>
      </w:pPr>
    </w:p>
    <w:p w14:paraId="00000118" w14:textId="77777777" w:rsidR="0004635F" w:rsidRDefault="0004635F" w:rsidP="00FC5F7D">
      <w:pPr>
        <w:pBdr>
          <w:top w:val="single" w:sz="4" w:space="1" w:color="000000"/>
          <w:left w:val="single" w:sz="4" w:space="4" w:color="000000"/>
          <w:bottom w:val="single" w:sz="4" w:space="31" w:color="000000"/>
          <w:right w:val="single" w:sz="4" w:space="0" w:color="000000"/>
        </w:pBdr>
        <w:rPr>
          <w:rFonts w:ascii="ＭＳ ゴシック" w:eastAsia="ＭＳ ゴシック" w:hAnsi="ＭＳ ゴシック" w:cs="ＭＳ ゴシック"/>
          <w:sz w:val="20"/>
          <w:szCs w:val="20"/>
        </w:rPr>
      </w:pPr>
    </w:p>
    <w:p w14:paraId="00000119" w14:textId="77777777" w:rsidR="0004635F" w:rsidRDefault="00225892">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※この他、電子黒板に適宜作業用ドキュメントなどの画面を提示する。</w:t>
      </w:r>
    </w:p>
    <w:sectPr w:rsidR="0004635F">
      <w:footerReference w:type="default" r:id="rId8"/>
      <w:pgSz w:w="11907" w:h="16840"/>
      <w:pgMar w:top="1134" w:right="1134" w:bottom="993"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71DF" w14:textId="77777777" w:rsidR="00225892" w:rsidRDefault="00225892">
      <w:r>
        <w:separator/>
      </w:r>
    </w:p>
  </w:endnote>
  <w:endnote w:type="continuationSeparator" w:id="0">
    <w:p w14:paraId="17A8F900" w14:textId="77777777" w:rsidR="00225892" w:rsidRDefault="0022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ＤＨＰ特太ゴシック体">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77777777" w:rsidR="0004635F" w:rsidRDefault="00046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26E8" w14:textId="77777777" w:rsidR="00225892" w:rsidRDefault="00225892">
      <w:r>
        <w:separator/>
      </w:r>
    </w:p>
  </w:footnote>
  <w:footnote w:type="continuationSeparator" w:id="0">
    <w:p w14:paraId="349D7E53" w14:textId="77777777" w:rsidR="00225892" w:rsidRDefault="00225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5F"/>
    <w:rsid w:val="0004635F"/>
    <w:rsid w:val="00225892"/>
    <w:rsid w:val="002A6BCF"/>
    <w:rsid w:val="00B01ED1"/>
    <w:rsid w:val="00B51F85"/>
    <w:rsid w:val="00FC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4A5A3"/>
  <w15:docId w15:val="{D1E07542-1198-4D21-B451-43916FB5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99" w:type="dxa"/>
        <w:right w:w="99"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115" w:type="dxa"/>
        <w:right w:w="115" w:type="dxa"/>
      </w:tblCellMar>
    </w:tblPr>
  </w:style>
  <w:style w:type="character" w:styleId="aa">
    <w:name w:val="annotation reference"/>
    <w:basedOn w:val="a0"/>
    <w:uiPriority w:val="99"/>
    <w:semiHidden/>
    <w:unhideWhenUsed/>
    <w:rsid w:val="00FB13B7"/>
    <w:rPr>
      <w:sz w:val="18"/>
      <w:szCs w:val="18"/>
    </w:rPr>
  </w:style>
  <w:style w:type="paragraph" w:styleId="ab">
    <w:name w:val="annotation text"/>
    <w:basedOn w:val="a"/>
    <w:link w:val="ac"/>
    <w:uiPriority w:val="99"/>
    <w:unhideWhenUsed/>
    <w:rsid w:val="00FB13B7"/>
    <w:pPr>
      <w:jc w:val="left"/>
    </w:pPr>
  </w:style>
  <w:style w:type="character" w:customStyle="1" w:styleId="ac">
    <w:name w:val="コメント文字列 (文字)"/>
    <w:basedOn w:val="a0"/>
    <w:link w:val="ab"/>
    <w:uiPriority w:val="99"/>
    <w:rsid w:val="00FB13B7"/>
  </w:style>
  <w:style w:type="paragraph" w:styleId="ad">
    <w:name w:val="annotation subject"/>
    <w:basedOn w:val="ab"/>
    <w:next w:val="ab"/>
    <w:link w:val="ae"/>
    <w:uiPriority w:val="99"/>
    <w:semiHidden/>
    <w:unhideWhenUsed/>
    <w:rsid w:val="00FB13B7"/>
    <w:rPr>
      <w:b/>
      <w:bCs/>
    </w:rPr>
  </w:style>
  <w:style w:type="character" w:customStyle="1" w:styleId="ae">
    <w:name w:val="コメント内容 (文字)"/>
    <w:basedOn w:val="ac"/>
    <w:link w:val="ad"/>
    <w:uiPriority w:val="99"/>
    <w:semiHidden/>
    <w:rsid w:val="00FB13B7"/>
    <w:rPr>
      <w:b/>
      <w:bCs/>
    </w:rPr>
  </w:style>
  <w:style w:type="table" w:customStyle="1" w:styleId="af">
    <w:basedOn w:val="TableNormal0"/>
    <w:tblPr>
      <w:tblStyleRowBandSize w:val="1"/>
      <w:tblStyleColBandSize w:val="1"/>
      <w:tblCellMar>
        <w:top w:w="100" w:type="dxa"/>
        <w:left w:w="115" w:type="dxa"/>
        <w:bottom w:w="100" w:type="dxa"/>
        <w:right w:w="115" w:type="dxa"/>
      </w:tblCellMar>
    </w:tblPr>
  </w:style>
  <w:style w:type="table" w:customStyle="1" w:styleId="af0">
    <w:basedOn w:val="TableNormal0"/>
    <w:tblPr>
      <w:tblStyleRowBandSize w:val="1"/>
      <w:tblStyleColBandSize w:val="1"/>
      <w:tblCellMar>
        <w:top w:w="100" w:type="dxa"/>
        <w:left w:w="115" w:type="dxa"/>
        <w:bottom w:w="100" w:type="dxa"/>
        <w:right w:w="115" w:type="dxa"/>
      </w:tblCellMar>
    </w:tblPr>
  </w:style>
  <w:style w:type="table" w:customStyle="1" w:styleId="af1">
    <w:basedOn w:val="TableNormal0"/>
    <w:tblPr>
      <w:tblStyleRowBandSize w:val="1"/>
      <w:tblStyleColBandSize w:val="1"/>
      <w:tblCellMar>
        <w:top w:w="100" w:type="dxa"/>
        <w:left w:w="115" w:type="dxa"/>
        <w:bottom w:w="100" w:type="dxa"/>
        <w:right w:w="115" w:type="dxa"/>
      </w:tblCellMar>
    </w:tblPr>
  </w:style>
  <w:style w:type="table" w:customStyle="1" w:styleId="af2">
    <w:basedOn w:val="TableNormal0"/>
    <w:tblPr>
      <w:tblStyleRowBandSize w:val="1"/>
      <w:tblStyleColBandSize w:val="1"/>
      <w:tblCellMar>
        <w:top w:w="100" w:type="dxa"/>
        <w:left w:w="115" w:type="dxa"/>
        <w:bottom w:w="100" w:type="dxa"/>
        <w:right w:w="115" w:type="dxa"/>
      </w:tblCellMar>
    </w:tblPr>
  </w:style>
  <w:style w:type="table" w:customStyle="1" w:styleId="af3">
    <w:basedOn w:val="TableNormal0"/>
    <w:tblPr>
      <w:tblStyleRowBandSize w:val="1"/>
      <w:tblStyleColBandSize w:val="1"/>
      <w:tblCellMar>
        <w:top w:w="100" w:type="dxa"/>
        <w:left w:w="115" w:type="dxa"/>
        <w:bottom w:w="100" w:type="dxa"/>
        <w:right w:w="115" w:type="dxa"/>
      </w:tblCellMar>
    </w:tblPr>
  </w:style>
  <w:style w:type="paragraph" w:styleId="af4">
    <w:name w:val="Revision"/>
    <w:hidden/>
    <w:uiPriority w:val="99"/>
    <w:semiHidden/>
    <w:rsid w:val="002A6BCF"/>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7l2T20soSm3g1f/We41MVIJIg==">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713</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krccs12</dc:creator>
  <cp:lastModifiedBy>関根 紗絵</cp:lastModifiedBy>
  <cp:revision>5</cp:revision>
  <cp:lastPrinted>2024-03-12T07:36:00Z</cp:lastPrinted>
  <dcterms:created xsi:type="dcterms:W3CDTF">2024-03-04T02:41:00Z</dcterms:created>
  <dcterms:modified xsi:type="dcterms:W3CDTF">2024-03-19T03:06:00Z</dcterms:modified>
</cp:coreProperties>
</file>