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pPr w:leftFromText="142" w:rightFromText="142" w:tblpX="688" w:tblpY="1"/>
        <w:tblW w:w="2422" w:type="dxa"/>
        <w:tblLayout w:type="fixed"/>
        <w:tblLook w:val="04A0" w:firstRow="1" w:lastRow="0" w:firstColumn="1" w:lastColumn="0" w:noHBand="0" w:noVBand="1"/>
      </w:tblPr>
      <w:tblGrid>
        <w:gridCol w:w="2422"/>
      </w:tblGrid>
      <w:tr w:rsidR="008A55DB" w14:paraId="39F869D7" w14:textId="77777777">
        <w:trPr>
          <w:cantSplit/>
          <w:trHeight w:val="8970"/>
        </w:trPr>
        <w:tc>
          <w:tcPr>
            <w:tcW w:w="2422" w:type="dxa"/>
            <w:textDirection w:val="tbRlV"/>
          </w:tcPr>
          <w:p w14:paraId="4A9F1B72" w14:textId="77777777" w:rsidR="008A55DB" w:rsidRDefault="008A55DB">
            <w:pPr>
              <w:spacing w:before="240" w:after="240"/>
              <w:ind w:left="113" w:right="113"/>
              <w:rPr>
                <w:rFonts w:asciiTheme="minorEastAsia" w:hAnsiTheme="minorEastAsia"/>
              </w:rPr>
            </w:pPr>
          </w:p>
          <w:p w14:paraId="54ECB7F5" w14:textId="77777777" w:rsidR="008A55DB" w:rsidRDefault="00277E2F">
            <w:pPr>
              <w:spacing w:before="240" w:after="240"/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本文略</w:t>
            </w:r>
          </w:p>
          <w:p w14:paraId="185A2027" w14:textId="77777777" w:rsidR="008A55DB" w:rsidRDefault="00277E2F">
            <w:pPr>
              <w:spacing w:before="240" w:after="240"/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出典　ヘルマンヘッセ著『少年の日の思い出』より</w:t>
            </w:r>
          </w:p>
          <w:p w14:paraId="54902C18" w14:textId="77777777" w:rsidR="008A55DB" w:rsidRDefault="008A55DB">
            <w:pPr>
              <w:spacing w:before="240" w:after="240"/>
              <w:ind w:left="113" w:right="113"/>
              <w:rPr>
                <w:rFonts w:asciiTheme="minorEastAsia" w:hAnsiTheme="minorEastAsia"/>
              </w:rPr>
            </w:pPr>
          </w:p>
        </w:tc>
      </w:tr>
    </w:tbl>
    <w:p w14:paraId="0A011DC6" w14:textId="77777777" w:rsidR="008A55DB" w:rsidRDefault="00277E2F">
      <w:pPr>
        <w:spacing w:before="240"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一、次の文章を読んで、後の問いに答えなさい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【思考・判断・表現】</w:t>
      </w:r>
    </w:p>
    <w:p w14:paraId="67DFDF0A" w14:textId="77777777" w:rsidR="008A55DB" w:rsidRDefault="00277E2F">
      <w:pPr>
        <w:spacing w:before="240" w:after="240" w:line="240" w:lineRule="auto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/>
        </w:rPr>
        <w:t>１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傍線部「『もう、けっこう。』と言った。その思い出が不愉快ででもあるかのように、彼は口早にそう言った。」は伏線になっています。この伏線の回収について</w:t>
      </w:r>
      <w:r>
        <w:rPr>
          <w:rFonts w:asciiTheme="minorEastAsia" w:hAnsiTheme="minorEastAsia" w:hint="eastAsia"/>
        </w:rPr>
        <w:t>説明した</w:t>
      </w:r>
      <w:r>
        <w:rPr>
          <w:rFonts w:asciiTheme="minorEastAsia" w:hAnsiTheme="minorEastAsia"/>
        </w:rPr>
        <w:t>次の</w:t>
      </w:r>
      <w:r>
        <w:rPr>
          <w:rFonts w:asciiTheme="minorEastAsia" w:hAnsiTheme="minorEastAsia" w:hint="eastAsia"/>
        </w:rPr>
        <w:t>文について、①②の問いに答えなさい</w:t>
      </w:r>
      <w:r>
        <w:rPr>
          <w:rFonts w:asciiTheme="minorEastAsia" w:hAnsiTheme="minorEastAsia"/>
        </w:rPr>
        <w:t>。</w:t>
      </w:r>
    </w:p>
    <w:p w14:paraId="127C5F9F" w14:textId="77777777" w:rsidR="008A55DB" w:rsidRDefault="00277E2F">
      <w:pPr>
        <w:spacing w:before="240" w:after="240" w:line="240" w:lineRule="auto"/>
        <w:ind w:leftChars="100" w:left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★</w:t>
      </w:r>
      <w:r>
        <w:rPr>
          <w:rFonts w:asciiTheme="minorEastAsia" w:hAnsiTheme="minorEastAsia"/>
        </w:rPr>
        <w:t xml:space="preserve">客(彼) にとって少年時代のチョウ集めの思い出は（　</w:t>
      </w:r>
      <w:r>
        <w:rPr>
          <w:rFonts w:asciiTheme="minorEastAsia" w:hAnsiTheme="minorEastAsia"/>
          <w:eastAsianLayout w:id="1" w:vert="1" w:vertCompress="1"/>
        </w:rPr>
        <w:t>a</w:t>
      </w:r>
      <w:r>
        <w:rPr>
          <w:rFonts w:asciiTheme="minorEastAsia" w:hAnsiTheme="minorEastAsia"/>
        </w:rPr>
        <w:t xml:space="preserve">　）という（　</w:t>
      </w:r>
      <w:r>
        <w:rPr>
          <w:rFonts w:asciiTheme="minorEastAsia" w:hAnsiTheme="minorEastAsia"/>
          <w:eastAsianLayout w:id="2" w:vert="1" w:vertCompress="1"/>
        </w:rPr>
        <w:t>b</w:t>
      </w:r>
      <w:r>
        <w:rPr>
          <w:rFonts w:asciiTheme="minorEastAsia" w:hAnsiTheme="minorEastAsia"/>
        </w:rPr>
        <w:t xml:space="preserve">　） 出来事があったことを意味する。</w:t>
      </w:r>
    </w:p>
    <w:p w14:paraId="486D1A32" w14:textId="77777777" w:rsidR="008A55DB" w:rsidRDefault="00277E2F">
      <w:pPr>
        <w:spacing w:before="240" w:after="240" w:line="240" w:lineRule="auto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t>①　空欄</w:t>
      </w:r>
      <w:r>
        <w:rPr>
          <w:rFonts w:asciiTheme="minorEastAsia" w:hAnsiTheme="minorEastAsia"/>
          <w:eastAsianLayout w:id="3" w:vert="1" w:vertCompress="1"/>
        </w:rPr>
        <w:t>a</w:t>
      </w:r>
      <w:r>
        <w:rPr>
          <w:rFonts w:asciiTheme="minorEastAsia" w:hAnsiTheme="minorEastAsia"/>
        </w:rPr>
        <w:t>には本文中の具体的な出来事を十字以上二十字以内で書くこと</w:t>
      </w:r>
    </w:p>
    <w:p w14:paraId="1C92DC4A" w14:textId="51E2D0F8" w:rsidR="008A55DB" w:rsidRDefault="00277E2F">
      <w:pPr>
        <w:spacing w:before="240" w:after="240" w:line="240" w:lineRule="auto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t>②　空欄</w:t>
      </w:r>
      <w:r>
        <w:rPr>
          <w:rFonts w:asciiTheme="minorEastAsia" w:hAnsiTheme="minorEastAsia"/>
          <w:eastAsianLayout w:id="4" w:vert="1" w:vertCompress="1"/>
        </w:rPr>
        <w:t>b</w:t>
      </w:r>
      <w:r>
        <w:rPr>
          <w:rFonts w:asciiTheme="minorEastAsia" w:hAnsiTheme="minorEastAsia"/>
        </w:rPr>
        <w:t>にはどんな出来事であったか</w:t>
      </w:r>
      <w:r w:rsidR="00F84C29" w:rsidRPr="00F84C29">
        <w:rPr>
          <w:rFonts w:asciiTheme="minorEastAsia" w:hAnsiTheme="minorEastAsia" w:hint="eastAsia"/>
        </w:rPr>
        <w:t>を</w:t>
      </w:r>
      <w:r w:rsidRPr="00F84C29"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次のア～エから選び記号で答えなさい。</w:t>
      </w:r>
    </w:p>
    <w:p w14:paraId="4919BA7B" w14:textId="77777777" w:rsidR="008A55DB" w:rsidRDefault="00277E2F">
      <w:pPr>
        <w:spacing w:before="240" w:after="240" w:line="240" w:lineRule="auto"/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/>
        </w:rPr>
        <w:t>ア　嫌な　　イ　愉快な　　ウ　冷淡な　　エ　熱情的な</w:t>
      </w:r>
    </w:p>
    <w:p w14:paraId="7B13D1FA" w14:textId="77777777" w:rsidR="008A55DB" w:rsidRDefault="008A55DB">
      <w:pPr>
        <w:spacing w:before="240" w:after="240" w:line="240" w:lineRule="auto"/>
        <w:rPr>
          <w:rFonts w:asciiTheme="minorEastAsia" w:hAnsiTheme="minorEastAsia"/>
        </w:rPr>
      </w:pPr>
    </w:p>
    <w:p w14:paraId="426B6718" w14:textId="77777777" w:rsidR="008A55DB" w:rsidRDefault="00277E2F">
      <w:pPr>
        <w:spacing w:before="240"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２　１の伏線の効果を説明しなさい。</w:t>
      </w:r>
    </w:p>
    <w:p w14:paraId="2D5EE68D" w14:textId="77777777" w:rsidR="008A55DB" w:rsidRDefault="008A55DB">
      <w:pPr>
        <w:spacing w:before="240" w:after="240" w:line="240" w:lineRule="auto"/>
        <w:rPr>
          <w:rFonts w:asciiTheme="minorEastAsia" w:hAnsiTheme="minorEastAsia"/>
        </w:rPr>
      </w:pPr>
    </w:p>
    <w:p w14:paraId="2CBF791A" w14:textId="77777777" w:rsidR="008A55DB" w:rsidRDefault="008A55DB">
      <w:pPr>
        <w:spacing w:before="240" w:after="240" w:line="240" w:lineRule="auto"/>
        <w:rPr>
          <w:rFonts w:asciiTheme="minorEastAsia" w:hAnsiTheme="minorEastAsia"/>
        </w:rPr>
      </w:pPr>
    </w:p>
    <w:p w14:paraId="4895B808" w14:textId="77777777" w:rsidR="008A55DB" w:rsidRDefault="00277E2F">
      <w:pPr>
        <w:spacing w:before="240"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二、次の文章を読んで、後の問いに答えなさい</w:t>
      </w:r>
      <w:r>
        <w:rPr>
          <w:rFonts w:asciiTheme="minorEastAsia" w:hAnsiTheme="minorEastAsia" w:hint="eastAsia"/>
        </w:rPr>
        <w:t>。</w:t>
      </w:r>
      <w:r>
        <w:rPr>
          <w:rFonts w:asciiTheme="minorEastAsia" w:hAnsiTheme="minorEastAsia"/>
        </w:rPr>
        <w:t>【思考・判断・表現】</w:t>
      </w:r>
    </w:p>
    <w:tbl>
      <w:tblPr>
        <w:tblpPr w:topFromText="142" w:bottomFromText="142" w:vertAnchor="text" w:tblpX="201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57"/>
      </w:tblGrid>
      <w:tr w:rsidR="008A55DB" w14:paraId="7F6A448C" w14:textId="77777777">
        <w:trPr>
          <w:trHeight w:val="893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C1DFBA" w14:textId="77777777" w:rsidR="008A55DB" w:rsidRDefault="008A55DB">
            <w:pPr>
              <w:spacing w:line="240" w:lineRule="auto"/>
              <w:ind w:left="113" w:right="113"/>
            </w:pPr>
          </w:p>
          <w:p w14:paraId="52B0ADB9" w14:textId="77777777" w:rsidR="008A55DB" w:rsidRDefault="008A55DB">
            <w:pPr>
              <w:spacing w:line="240" w:lineRule="auto"/>
              <w:ind w:left="113" w:right="113"/>
            </w:pPr>
          </w:p>
          <w:p w14:paraId="5F05732A" w14:textId="77777777" w:rsidR="008A55DB" w:rsidRDefault="00277E2F">
            <w:pPr>
              <w:spacing w:line="240" w:lineRule="auto"/>
              <w:ind w:left="113" w:right="113"/>
            </w:pPr>
            <w:r>
              <w:rPr>
                <w:rFonts w:asciiTheme="minorEastAsia" w:hAnsiTheme="minorEastAsia" w:hint="eastAsia"/>
              </w:rPr>
              <w:t>本文略</w:t>
            </w:r>
          </w:p>
          <w:p w14:paraId="6F1FEDBE" w14:textId="77777777" w:rsidR="008A55DB" w:rsidRDefault="00277E2F">
            <w:pPr>
              <w:spacing w:line="240" w:lineRule="auto"/>
              <w:ind w:left="113" w:right="113"/>
            </w:pPr>
            <w:r>
              <w:rPr>
                <w:rFonts w:asciiTheme="minorEastAsia" w:hAnsiTheme="minorEastAsia" w:hint="eastAsia"/>
              </w:rPr>
              <w:t xml:space="preserve">出典　</w:t>
            </w:r>
            <w:r>
              <w:t>蔵間サキ著『意味が分かると鳥肌が立つ話』より「告白」</w:t>
            </w:r>
          </w:p>
          <w:p w14:paraId="36F089E9" w14:textId="77777777" w:rsidR="008A55DB" w:rsidRDefault="008A55DB">
            <w:pPr>
              <w:spacing w:line="240" w:lineRule="auto"/>
              <w:ind w:left="113" w:right="113"/>
            </w:pPr>
          </w:p>
          <w:p w14:paraId="44E77B19" w14:textId="77777777" w:rsidR="008A55DB" w:rsidRDefault="008A55DB">
            <w:pPr>
              <w:spacing w:line="240" w:lineRule="auto"/>
              <w:ind w:left="113" w:right="113"/>
            </w:pPr>
          </w:p>
        </w:tc>
      </w:tr>
    </w:tbl>
    <w:p w14:paraId="2AD4A03A" w14:textId="77777777" w:rsidR="008A55DB" w:rsidRDefault="008A55DB">
      <w:pPr>
        <w:spacing w:before="240" w:after="240" w:line="240" w:lineRule="auto"/>
        <w:rPr>
          <w:rFonts w:asciiTheme="minorEastAsia" w:hAnsiTheme="minorEastAsia"/>
        </w:rPr>
      </w:pPr>
    </w:p>
    <w:p w14:paraId="3A13A42B" w14:textId="77777777" w:rsidR="008A55DB" w:rsidRDefault="008A55DB">
      <w:pPr>
        <w:spacing w:before="240" w:after="240" w:line="240" w:lineRule="auto"/>
        <w:rPr>
          <w:rFonts w:asciiTheme="minorEastAsia" w:hAnsiTheme="minorEastAsia"/>
        </w:rPr>
      </w:pPr>
    </w:p>
    <w:p w14:paraId="1E8DC9F5" w14:textId="77777777" w:rsidR="008A55DB" w:rsidRDefault="008A55DB">
      <w:pPr>
        <w:spacing w:before="240" w:after="240" w:line="240" w:lineRule="auto"/>
        <w:rPr>
          <w:rFonts w:asciiTheme="minorEastAsia" w:hAnsiTheme="minorEastAsia"/>
        </w:rPr>
      </w:pPr>
    </w:p>
    <w:p w14:paraId="408988A8" w14:textId="77777777" w:rsidR="008A55DB" w:rsidRDefault="008A55DB">
      <w:pPr>
        <w:spacing w:before="240" w:after="240" w:line="240" w:lineRule="auto"/>
        <w:rPr>
          <w:rFonts w:asciiTheme="minorEastAsia" w:hAnsiTheme="minorEastAsia"/>
        </w:rPr>
      </w:pPr>
    </w:p>
    <w:p w14:paraId="774C67E6" w14:textId="77777777" w:rsidR="008A55DB" w:rsidRDefault="00277E2F">
      <w:pPr>
        <w:spacing w:before="240" w:after="240" w:line="240" w:lineRule="auto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山川</w:t>
      </w:r>
      <w:r>
        <w:rPr>
          <w:rFonts w:asciiTheme="minorEastAsia" w:hAnsiTheme="minorEastAsia" w:hint="eastAsia"/>
        </w:rPr>
        <w:t>君</w:t>
      </w:r>
      <w:r>
        <w:rPr>
          <w:rFonts w:asciiTheme="minorEastAsia" w:hAnsiTheme="minorEastAsia"/>
        </w:rPr>
        <w:t>と水野さんの会話を読んで</w:t>
      </w:r>
      <w:r>
        <w:rPr>
          <w:rFonts w:asciiTheme="minorEastAsia" w:hAnsiTheme="minorEastAsia" w:hint="eastAsia"/>
        </w:rPr>
        <w:t>、後の①～④</w:t>
      </w:r>
      <w:r>
        <w:rPr>
          <w:rFonts w:asciiTheme="minorEastAsia" w:hAnsiTheme="minorEastAsia"/>
        </w:rPr>
        <w:t>の問題に答えなさい。</w:t>
      </w:r>
    </w:p>
    <w:tbl>
      <w:tblPr>
        <w:tblpPr w:topFromText="142" w:bottomFromText="142" w:vertAnchor="text" w:tblpX="150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75"/>
      </w:tblGrid>
      <w:tr w:rsidR="008A55DB" w14:paraId="0A51152E" w14:textId="77777777">
        <w:trPr>
          <w:trHeight w:val="895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93ADEB6" w14:textId="77777777" w:rsidR="008A55DB" w:rsidRDefault="00277E2F">
            <w:pPr>
              <w:spacing w:before="240" w:after="240" w:line="240" w:lineRule="auto"/>
              <w:ind w:leftChars="100" w:left="1320" w:hangingChars="500" w:hanging="1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山川君　「この本の伏線回収は実は二人が両想いだったってことだよね。だって、【　ａ　】に伏線があるもんね。」</w:t>
            </w:r>
          </w:p>
          <w:p w14:paraId="727EC534" w14:textId="77777777" w:rsidR="008A55DB" w:rsidRDefault="00277E2F">
            <w:pPr>
              <w:spacing w:before="240" w:after="240" w:line="240" w:lineRule="auto"/>
              <w:ind w:firstLineChars="100" w:firstLine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水野さん「えっ、どうしてそう</w:t>
            </w:r>
            <w:r>
              <w:rPr>
                <w:rFonts w:asciiTheme="minorEastAsia" w:hAnsiTheme="minorEastAsia" w:hint="eastAsia"/>
              </w:rPr>
              <w:t>言える</w:t>
            </w:r>
            <w:r>
              <w:rPr>
                <w:rFonts w:asciiTheme="minorEastAsia" w:hAnsiTheme="minorEastAsia"/>
              </w:rPr>
              <w:t>の？」</w:t>
            </w:r>
          </w:p>
          <w:p w14:paraId="04605AF9" w14:textId="77777777" w:rsidR="008A55DB" w:rsidRDefault="00277E2F">
            <w:pPr>
              <w:spacing w:before="240" w:after="240" w:line="240" w:lineRule="auto"/>
              <w:ind w:leftChars="100" w:left="1320" w:hangingChars="500" w:hanging="1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山川君　「だって、本文中に【　ｂ　】と書いてあるよね。つまり「彼」は【　ｃ　】ということだと考えたからだよ。」</w:t>
            </w:r>
          </w:p>
          <w:p w14:paraId="7F8EB854" w14:textId="77777777" w:rsidR="008A55DB" w:rsidRDefault="00277E2F">
            <w:pPr>
              <w:spacing w:before="240" w:after="240" w:line="240" w:lineRule="auto"/>
              <w:ind w:firstLineChars="100" w:firstLine="2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水野さん「なるほど！この伏線があることで【　ｄ　】という効果があるね</w:t>
            </w:r>
            <w:r>
              <w:rPr>
                <w:rFonts w:asciiTheme="minorEastAsia" w:hAnsiTheme="minorEastAsia" w:hint="eastAsia"/>
              </w:rPr>
              <w:t>。」</w:t>
            </w:r>
          </w:p>
          <w:p w14:paraId="21425F5C" w14:textId="77777777" w:rsidR="008A55DB" w:rsidRDefault="008A55DB">
            <w:pPr>
              <w:ind w:left="113" w:right="113"/>
            </w:pPr>
          </w:p>
        </w:tc>
      </w:tr>
    </w:tbl>
    <w:p w14:paraId="63A6477F" w14:textId="09E46F89" w:rsidR="008A55DB" w:rsidRDefault="00277E2F">
      <w:pPr>
        <w:spacing w:before="240" w:after="240" w:line="240" w:lineRule="auto"/>
        <w:ind w:leftChars="100" w:left="440" w:hangingChars="100" w:hanging="220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46D91AD9" wp14:editId="11E7D6D1">
                <wp:simplePos x="0" y="0"/>
                <wp:positionH relativeFrom="column">
                  <wp:posOffset>-88265</wp:posOffset>
                </wp:positionH>
                <wp:positionV relativeFrom="paragraph">
                  <wp:posOffset>4191635</wp:posOffset>
                </wp:positionV>
                <wp:extent cx="0" cy="247650"/>
                <wp:effectExtent l="635" t="0" r="29845" b="1016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5EC04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6.95pt,330.05pt" to="-6.95pt,3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" strokecolor="black [3213]" strokeweight=".5pt"/>
            </w:pict>
          </mc:Fallback>
        </mc:AlternateContent>
      </w:r>
      <w:r>
        <w:rPr>
          <w:rFonts w:asciiTheme="minorEastAsia" w:hAnsiTheme="minorEastAsia"/>
        </w:rPr>
        <w:t xml:space="preserve">①　</w:t>
      </w:r>
      <w:r>
        <w:rPr>
          <w:rFonts w:asciiTheme="minorEastAsia" w:hAnsiTheme="minorEastAsia" w:hint="eastAsia"/>
        </w:rPr>
        <w:t>会話文がつながるように、</w:t>
      </w:r>
      <w:r>
        <w:rPr>
          <w:rFonts w:asciiTheme="minorEastAsia" w:hAnsiTheme="minorEastAsia"/>
        </w:rPr>
        <w:t>【　ａ　】</w:t>
      </w:r>
      <w:r>
        <w:rPr>
          <w:rFonts w:asciiTheme="minorEastAsia" w:hAnsiTheme="minorEastAsia" w:hint="eastAsia"/>
        </w:rPr>
        <w:t>に入る伏線</w:t>
      </w:r>
      <w:r>
        <w:rPr>
          <w:rFonts w:asciiTheme="minorEastAsia" w:hAnsiTheme="minorEastAsia"/>
        </w:rPr>
        <w:t>を本文中の</w:t>
      </w:r>
      <w:r w:rsidR="00F84C29">
        <w:rPr>
          <w:rFonts w:asciiTheme="minorEastAsia" w:hAnsiTheme="minorEastAsia" w:hint="eastAsia"/>
        </w:rPr>
        <w:t>傍</w:t>
      </w:r>
      <w:r>
        <w:rPr>
          <w:rFonts w:asciiTheme="minorEastAsia" w:hAnsiTheme="minorEastAsia" w:hint="eastAsia"/>
        </w:rPr>
        <w:t>線部</w:t>
      </w:r>
      <w:r>
        <w:rPr>
          <w:rFonts w:asciiTheme="minorEastAsia" w:hAnsiTheme="minorEastAsia"/>
        </w:rPr>
        <w:t>ア～エから選び記号で答えなさい。</w:t>
      </w:r>
    </w:p>
    <w:p w14:paraId="7D11BF68" w14:textId="77777777" w:rsidR="008A55DB" w:rsidRDefault="00277E2F">
      <w:pPr>
        <w:spacing w:before="240" w:after="240" w:line="240" w:lineRule="auto"/>
        <w:ind w:firstLineChars="200" w:firstLine="44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ア 好きな人に幸せになってほしい</w:t>
      </w:r>
    </w:p>
    <w:p w14:paraId="2CE8E4AE" w14:textId="77777777" w:rsidR="008A55DB" w:rsidRDefault="00277E2F">
      <w:pPr>
        <w:spacing w:before="240" w:after="240" w:line="240" w:lineRule="auto"/>
        <w:ind w:firstLineChars="200" w:firstLine="44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イ 「それは絶対に無理</w:t>
      </w:r>
      <w:r>
        <w:rPr>
          <w:rFonts w:asciiTheme="minorEastAsia" w:hAnsiTheme="minorEastAsia" w:hint="eastAsia"/>
        </w:rPr>
        <w:t>！</w:t>
      </w:r>
      <w:r>
        <w:rPr>
          <w:rFonts w:asciiTheme="minorEastAsia" w:hAnsiTheme="minorEastAsia"/>
        </w:rPr>
        <w:t>」</w:t>
      </w:r>
    </w:p>
    <w:p w14:paraId="7D99B043" w14:textId="77777777" w:rsidR="008A55DB" w:rsidRDefault="00277E2F">
      <w:pPr>
        <w:spacing w:before="240" w:after="240" w:line="240" w:lineRule="auto"/>
        <w:ind w:firstLineChars="200" w:firstLine="44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ウ 「よし完成した。送ろう」</w:t>
      </w:r>
    </w:p>
    <w:p w14:paraId="0C0BFE5E" w14:textId="77777777" w:rsidR="008A55DB" w:rsidRDefault="00277E2F">
      <w:pPr>
        <w:spacing w:before="240" w:after="240" w:line="240" w:lineRule="auto"/>
        <w:ind w:firstLineChars="200" w:firstLine="44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エ すでに男の子はメールを送信していました。</w:t>
      </w:r>
    </w:p>
    <w:p w14:paraId="432A11B9" w14:textId="77777777" w:rsidR="008A55DB" w:rsidRDefault="008A55DB">
      <w:pPr>
        <w:spacing w:before="240" w:after="240" w:line="240" w:lineRule="auto"/>
        <w:rPr>
          <w:rFonts w:asciiTheme="minorEastAsia" w:hAnsiTheme="minorEastAsia"/>
          <w:u w:val="single"/>
        </w:rPr>
      </w:pPr>
    </w:p>
    <w:p w14:paraId="3FF6BB2D" w14:textId="77777777" w:rsidR="008A55DB" w:rsidRDefault="00277E2F">
      <w:pPr>
        <w:spacing w:before="240" w:after="240" w:line="240" w:lineRule="auto"/>
        <w:ind w:leftChars="100" w:left="440" w:hangingChars="100" w:hanging="220"/>
        <w:rPr>
          <w:rFonts w:asciiTheme="minorEastAsia" w:hAnsiTheme="minorEastAsia"/>
        </w:rPr>
      </w:pPr>
      <w:r>
        <w:rPr>
          <w:rFonts w:asciiTheme="minorEastAsia" w:hAnsiTheme="minorEastAsia"/>
        </w:rPr>
        <w:t>②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【ｂ】には【ａ】が伏線である根拠が示されています。当てはまる</w:t>
      </w:r>
      <w:r>
        <w:rPr>
          <w:rFonts w:asciiTheme="minorEastAsia" w:hAnsiTheme="minorEastAsia" w:hint="eastAsia"/>
        </w:rPr>
        <w:t>表現</w:t>
      </w:r>
      <w:r>
        <w:rPr>
          <w:rFonts w:asciiTheme="minorEastAsia" w:hAnsiTheme="minorEastAsia"/>
        </w:rPr>
        <w:t>を本文中から抜き出し、書きなさい。</w:t>
      </w:r>
    </w:p>
    <w:p w14:paraId="7777866F" w14:textId="77777777" w:rsidR="008A55DB" w:rsidRDefault="00277E2F">
      <w:pPr>
        <w:spacing w:before="240" w:after="240" w:line="240" w:lineRule="auto"/>
        <w:ind w:leftChars="100" w:left="440" w:hangingChars="100" w:hanging="220"/>
        <w:rPr>
          <w:rFonts w:asciiTheme="minorEastAsia" w:hAnsiTheme="minorEastAsia"/>
        </w:rPr>
      </w:pPr>
      <w:r>
        <w:rPr>
          <w:rFonts w:asciiTheme="minorEastAsia" w:hAnsiTheme="minorEastAsia"/>
        </w:rPr>
        <w:t>③　【ｃ】には【ａ】が伏線であると考えた理由が示されています。当てはまる</w:t>
      </w:r>
      <w:r>
        <w:rPr>
          <w:rFonts w:asciiTheme="minorEastAsia" w:hAnsiTheme="minorEastAsia" w:hint="eastAsia"/>
        </w:rPr>
        <w:t>適切な表現</w:t>
      </w:r>
      <w:r>
        <w:rPr>
          <w:rFonts w:asciiTheme="minorEastAsia" w:hAnsiTheme="minorEastAsia"/>
        </w:rPr>
        <w:t>を三十五字以内で書きなさい。</w:t>
      </w:r>
    </w:p>
    <w:p w14:paraId="3F6D4F67" w14:textId="04ED16E4" w:rsidR="008A55DB" w:rsidRDefault="00277E2F">
      <w:pPr>
        <w:spacing w:before="240" w:after="240" w:line="240" w:lineRule="auto"/>
        <w:ind w:leftChars="100" w:left="440" w:hangingChars="100" w:hanging="220"/>
        <w:rPr>
          <w:rFonts w:asciiTheme="minorEastAsia" w:hAnsiTheme="minorEastAsia"/>
        </w:rPr>
      </w:pPr>
      <w:r>
        <w:rPr>
          <w:rFonts w:asciiTheme="minorEastAsia" w:hAnsiTheme="minorEastAsia"/>
        </w:rPr>
        <w:t>④　【ｄ】にはこの伏線の効果が示されています。当てはまる</w:t>
      </w:r>
      <w:r>
        <w:rPr>
          <w:rFonts w:asciiTheme="minorEastAsia" w:hAnsiTheme="minorEastAsia" w:hint="eastAsia"/>
        </w:rPr>
        <w:t>適切な表現</w:t>
      </w:r>
      <w:r>
        <w:rPr>
          <w:rFonts w:asciiTheme="minorEastAsia" w:hAnsiTheme="minorEastAsia"/>
        </w:rPr>
        <w:t>を書きなさい。</w:t>
      </w:r>
    </w:p>
    <w:p w14:paraId="5F8BFEA7" w14:textId="77777777" w:rsidR="008A55DB" w:rsidRDefault="008A55DB">
      <w:pPr>
        <w:spacing w:before="240" w:after="240" w:line="240" w:lineRule="auto"/>
        <w:rPr>
          <w:rFonts w:asciiTheme="minorEastAsia" w:hAnsiTheme="minorEastAsia"/>
        </w:rPr>
      </w:pPr>
    </w:p>
    <w:p w14:paraId="18B53D83" w14:textId="77777777" w:rsidR="008A55DB" w:rsidRDefault="00277E2F">
      <w:pPr>
        <w:spacing w:before="240" w:after="240" w:line="240" w:lineRule="auto"/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/>
        </w:rPr>
        <w:t>三、水野さんはこの後教科書で読んだ「少年の日の思い出」と「告白」の伏線の効果の相違点をまとめることにしました。</w:t>
      </w:r>
      <w:r>
        <w:rPr>
          <w:rFonts w:asciiTheme="minorEastAsia" w:hAnsiTheme="minorEastAsia" w:hint="eastAsia"/>
        </w:rPr>
        <w:t>あなたならどうまとめますか。考えて書きなさい</w:t>
      </w:r>
      <w:r>
        <w:rPr>
          <w:rFonts w:asciiTheme="minorEastAsia" w:hAnsiTheme="minorEastAsia"/>
        </w:rPr>
        <w:t>。</w:t>
      </w:r>
    </w:p>
    <w:p w14:paraId="7C059331" w14:textId="77777777" w:rsidR="008A55DB" w:rsidRDefault="00277E2F">
      <w:pPr>
        <w:spacing w:before="240"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※参考評価規準</w:t>
      </w:r>
    </w:p>
    <w:p w14:paraId="7CECBF60" w14:textId="77777777" w:rsidR="008A55DB" w:rsidRDefault="00277E2F">
      <w:pPr>
        <w:spacing w:before="240"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〇選んだ本から「伏線」だと思われる表現を挙げている。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表現</w:t>
      </w:r>
      <w:r>
        <w:rPr>
          <w:rFonts w:asciiTheme="minorEastAsia" w:hAnsiTheme="minorEastAsia" w:hint="eastAsia"/>
        </w:rPr>
        <w:t>）</w:t>
      </w:r>
    </w:p>
    <w:p w14:paraId="2176BA64" w14:textId="7CA551CB" w:rsidR="008A55DB" w:rsidRDefault="00277E2F">
      <w:pPr>
        <w:spacing w:before="240"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〇挙げた内容を根拠</w:t>
      </w:r>
      <w:r w:rsidR="00F84C29">
        <w:rPr>
          <w:rFonts w:asciiTheme="minorEastAsia" w:hAnsiTheme="minorEastAsia" w:hint="eastAsia"/>
        </w:rPr>
        <w:t>とし</w:t>
      </w:r>
      <w:r>
        <w:rPr>
          <w:rFonts w:asciiTheme="minorEastAsia" w:hAnsiTheme="minorEastAsia"/>
        </w:rPr>
        <w:t>て</w:t>
      </w:r>
      <w:r w:rsidR="00F84C29">
        <w:rPr>
          <w:rFonts w:asciiTheme="minorEastAsia" w:hAnsiTheme="minorEastAsia" w:hint="eastAsia"/>
        </w:rPr>
        <w:t>、理由を</w:t>
      </w:r>
      <w:r>
        <w:rPr>
          <w:rFonts w:asciiTheme="minorEastAsia" w:hAnsiTheme="minorEastAsia"/>
        </w:rPr>
        <w:t>説明している。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根拠・理由</w:t>
      </w:r>
      <w:r>
        <w:rPr>
          <w:rFonts w:asciiTheme="minorEastAsia" w:hAnsiTheme="minorEastAsia" w:hint="eastAsia"/>
        </w:rPr>
        <w:t>）</w:t>
      </w:r>
    </w:p>
    <w:p w14:paraId="62D9532F" w14:textId="77777777" w:rsidR="008A55DB" w:rsidRDefault="00277E2F">
      <w:pPr>
        <w:spacing w:before="240" w:after="240" w:line="24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〇その伏線があることで、どのような効果をもたらすか</w:t>
      </w:r>
      <w:r>
        <w:rPr>
          <w:rFonts w:asciiTheme="minorEastAsia" w:hAnsiTheme="minorEastAsia" w:hint="eastAsia"/>
        </w:rPr>
        <w:t>を説明している</w:t>
      </w:r>
      <w:r>
        <w:rPr>
          <w:rFonts w:asciiTheme="minorEastAsia" w:hAnsiTheme="minorEastAsia"/>
        </w:rPr>
        <w:t>。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表現の効果</w:t>
      </w:r>
      <w:r>
        <w:rPr>
          <w:rFonts w:asciiTheme="minorEastAsia" w:hAnsiTheme="minorEastAsia" w:hint="eastAsia"/>
        </w:rPr>
        <w:t>）</w:t>
      </w:r>
    </w:p>
    <w:p w14:paraId="46592F81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解答及び解答類型</w:t>
      </w:r>
    </w:p>
    <w:p w14:paraId="6680443F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61C723AA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</w:t>
      </w:r>
    </w:p>
    <w:p w14:paraId="2FB0177C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</w:p>
    <w:p w14:paraId="1181CB03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①【正答例】</w:t>
      </w:r>
    </w:p>
    <w:p w14:paraId="3B55F933" w14:textId="77777777" w:rsidR="008A55DB" w:rsidRDefault="00277E2F">
      <w:pPr>
        <w:keepNext/>
        <w:keepLines/>
        <w:spacing w:line="240" w:lineRule="auto"/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１、エーミールのチョウを潰してしまった</w:t>
      </w:r>
    </w:p>
    <w:p w14:paraId="6C45DB76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エーミールに軽蔑されてしまった</w:t>
      </w:r>
    </w:p>
    <w:p w14:paraId="4F013813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自分のチョウを潰すことになった</w:t>
      </w:r>
    </w:p>
    <w:p w14:paraId="7CD114A1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盗みを犯してしまった</w:t>
      </w:r>
    </w:p>
    <w:p w14:paraId="7C115B9F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悪漢だと決まってしまった</w:t>
      </w:r>
    </w:p>
    <w:p w14:paraId="40F4DBC5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【つまずきの類型】</w:t>
      </w:r>
    </w:p>
    <w:p w14:paraId="0C9FFBE5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２、本文から抜き出しているが、不愉快な出来事に該当しない解答</w:t>
      </w:r>
    </w:p>
    <w:p w14:paraId="708F462C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９９、上記以外の解答</w:t>
      </w:r>
    </w:p>
    <w:p w14:paraId="4383F8D9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０、無解答</w:t>
      </w:r>
    </w:p>
    <w:p w14:paraId="38EE8834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31EC17E5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②【正答例】</w:t>
      </w:r>
    </w:p>
    <w:p w14:paraId="495D8056" w14:textId="77777777" w:rsidR="008A55DB" w:rsidRDefault="00277E2F">
      <w:pPr>
        <w:keepNext/>
        <w:keepLines/>
        <w:spacing w:line="240" w:lineRule="auto"/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１、ア　嫌な</w:t>
      </w:r>
    </w:p>
    <w:p w14:paraId="23113C69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【つまずきの類型】</w:t>
      </w:r>
    </w:p>
    <w:p w14:paraId="67474176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９９、上記以外の解答</w:t>
      </w:r>
    </w:p>
    <w:p w14:paraId="33A74A59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０、無解答</w:t>
      </w:r>
    </w:p>
    <w:p w14:paraId="33DC0330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1A730D86" w14:textId="77777777" w:rsidR="008A55DB" w:rsidRDefault="00277E2F">
      <w:pPr>
        <w:keepNext/>
        <w:keepLines/>
        <w:spacing w:line="240" w:lineRule="auto"/>
        <w:ind w:left="1320" w:hangingChars="600" w:hanging="1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２【正答例】</w:t>
      </w:r>
    </w:p>
    <w:p w14:paraId="4ADA934A" w14:textId="77777777" w:rsidR="008A55DB" w:rsidRDefault="00277E2F">
      <w:pPr>
        <w:keepNext/>
        <w:keepLines/>
        <w:spacing w:line="240" w:lineRule="auto"/>
        <w:ind w:leftChars="200" w:left="66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１、少年時代のチョウ集めは、大人になった今も心の傷が癒えていないほどの大　　　　　　変な不愉快な出来事があったことを想像できる効果。</w:t>
      </w:r>
    </w:p>
    <w:p w14:paraId="3E514DE8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（正答の条件）</w:t>
      </w:r>
    </w:p>
    <w:p w14:paraId="502696D2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次の条件を満たして解答している。</w:t>
      </w:r>
    </w:p>
    <w:p w14:paraId="7374D273" w14:textId="77777777" w:rsidR="008A55DB" w:rsidRDefault="00277E2F">
      <w:pPr>
        <w:keepNext/>
        <w:keepLines/>
        <w:spacing w:line="240" w:lineRule="auto"/>
        <w:ind w:left="660" w:hangingChars="300" w:hanging="6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①表現（伏線）がどのような内容や印象を与えているか述べている。※中学校学習指導要領解説国語編七十頁参考</w:t>
      </w:r>
    </w:p>
    <w:p w14:paraId="63BA6FA6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②どのような表現の効果につながるか、自分なりの考えを書いている。</w:t>
      </w:r>
    </w:p>
    <w:p w14:paraId="025A2679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【つまずきの類型】</w:t>
      </w:r>
    </w:p>
    <w:p w14:paraId="5782AA66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２、①が適切で②が適切でない。</w:t>
      </w:r>
    </w:p>
    <w:p w14:paraId="4ACFFEF9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３、②が適切で①が適切でない。</w:t>
      </w:r>
    </w:p>
    <w:p w14:paraId="287560DD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９９、上記以外の解答</w:t>
      </w:r>
    </w:p>
    <w:p w14:paraId="3A11BFEC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０、無解答</w:t>
      </w:r>
    </w:p>
    <w:p w14:paraId="55FC9F11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576F4350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627642BB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</w:t>
      </w:r>
    </w:p>
    <w:p w14:paraId="6DEAE4A2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①【正答例】</w:t>
      </w:r>
    </w:p>
    <w:p w14:paraId="67521FD9" w14:textId="77777777" w:rsidR="008A55DB" w:rsidRDefault="00277E2F">
      <w:pPr>
        <w:keepNext/>
        <w:keepLines/>
        <w:spacing w:line="240" w:lineRule="auto"/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１、イ「それは絶対に無理！」</w:t>
      </w:r>
    </w:p>
    <w:p w14:paraId="549CB18E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【つまずきの類型】</w:t>
      </w:r>
    </w:p>
    <w:p w14:paraId="1A5479BE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９９、上記以外の解答</w:t>
      </w:r>
    </w:p>
    <w:p w14:paraId="35CF29BE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０、無解答</w:t>
      </w:r>
    </w:p>
    <w:p w14:paraId="67812EF2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61F2DA58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②【正答例】</w:t>
      </w:r>
    </w:p>
    <w:p w14:paraId="3CAF5968" w14:textId="77777777" w:rsidR="008A55DB" w:rsidRDefault="00277E2F">
      <w:pPr>
        <w:keepNext/>
        <w:keepLines/>
        <w:spacing w:line="240" w:lineRule="auto"/>
        <w:ind w:firstLineChars="200" w:firstLine="4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１、「男の子がメールを送った相手は、一緒に文章を考えた女の子だった」</w:t>
      </w:r>
    </w:p>
    <w:p w14:paraId="2E05B2CA" w14:textId="77777777" w:rsidR="008A55DB" w:rsidRDefault="00277E2F">
      <w:pPr>
        <w:keepNext/>
        <w:keepLines/>
        <w:spacing w:line="240" w:lineRule="auto"/>
        <w:ind w:leftChars="400" w:left="8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「男の子は、相手が絶対にＯＫをしてくれる告白文を作るために、当の本人に文章を考えてもらった」</w:t>
      </w:r>
    </w:p>
    <w:p w14:paraId="2BA8B837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【つまずきの類型】</w:t>
      </w:r>
    </w:p>
    <w:p w14:paraId="02AFDEBD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９９、上記以外の解答</w:t>
      </w:r>
    </w:p>
    <w:p w14:paraId="3000BA73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０、無解答</w:t>
      </w:r>
    </w:p>
    <w:p w14:paraId="26FD93B1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6917A379" w14:textId="77777777" w:rsidR="008A55DB" w:rsidRDefault="00277E2F">
      <w:pPr>
        <w:keepNext/>
        <w:keepLines/>
        <w:spacing w:line="240" w:lineRule="auto"/>
        <w:ind w:left="1540" w:hangingChars="700" w:hanging="1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③【正答例】</w:t>
      </w:r>
    </w:p>
    <w:p w14:paraId="4AE73F4F" w14:textId="77777777" w:rsidR="008A55DB" w:rsidRDefault="00277E2F">
      <w:pPr>
        <w:keepNext/>
        <w:keepLines/>
        <w:spacing w:line="240" w:lineRule="auto"/>
        <w:ind w:leftChars="200" w:left="66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１、「彼」の好きな人は「私」で、「私」にフラれた後に「私」と付き合うこと　　　　　　　は成り立たないから。</w:t>
      </w:r>
    </w:p>
    <w:p w14:paraId="24749830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（正答の条件）</w:t>
      </w:r>
    </w:p>
    <w:p w14:paraId="27FF1ECA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次の条件を満たして解答している。</w:t>
      </w:r>
    </w:p>
    <w:p w14:paraId="014CEB73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①「彼」の好きな人は「私」であることを書いている。</w:t>
      </w:r>
    </w:p>
    <w:p w14:paraId="7EF159DD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②「私」に振られてしまったら「私」と付き合うことができないことを書いている。</w:t>
      </w:r>
    </w:p>
    <w:p w14:paraId="0C11713F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14322394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【つまずきの類型】</w:t>
      </w:r>
    </w:p>
    <w:p w14:paraId="628BA640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２、①が適切で②が適切でない。</w:t>
      </w:r>
    </w:p>
    <w:p w14:paraId="2275DC03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３、②が適切で①が適切でない。</w:t>
      </w:r>
    </w:p>
    <w:p w14:paraId="1E86351C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９９、上記以外の解答</w:t>
      </w:r>
    </w:p>
    <w:p w14:paraId="1DB03ABB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０、無解答</w:t>
      </w:r>
    </w:p>
    <w:p w14:paraId="0CC9DD52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373C4DE9" w14:textId="77777777" w:rsidR="008A55DB" w:rsidRDefault="00277E2F">
      <w:pPr>
        <w:keepNext/>
        <w:keepLines/>
        <w:spacing w:line="240" w:lineRule="auto"/>
        <w:ind w:left="1320" w:hangingChars="600" w:hanging="1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④【正答例】</w:t>
      </w:r>
    </w:p>
    <w:p w14:paraId="1F85A330" w14:textId="77777777" w:rsidR="008A55DB" w:rsidRDefault="00277E2F">
      <w:pPr>
        <w:keepNext/>
        <w:keepLines/>
        <w:spacing w:line="240" w:lineRule="auto"/>
        <w:ind w:leftChars="200" w:left="66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１、「私」が「彼」に振られたという真逆の結論にも捉えられる文脈であるところ　　　　　　にギャップを感じさせる効果がある。</w:t>
      </w:r>
    </w:p>
    <w:p w14:paraId="64D21D1C" w14:textId="77777777" w:rsidR="008A55DB" w:rsidRDefault="00277E2F">
      <w:pPr>
        <w:keepNext/>
        <w:keepLines/>
        <w:spacing w:line="240" w:lineRule="auto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（正答の条件）</w:t>
      </w:r>
    </w:p>
    <w:p w14:paraId="6BB3AF9C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次の条件を満たして解答している。</w:t>
      </w:r>
    </w:p>
    <w:p w14:paraId="6764D7D9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①表現（伏線）がどのような内容や印象を与えているか述べている。</w:t>
      </w:r>
    </w:p>
    <w:p w14:paraId="22B99A7E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②どのような表現の効果につながるか、自分なりの考えを書いている。</w:t>
      </w:r>
    </w:p>
    <w:p w14:paraId="45689483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【つまずきの類型】</w:t>
      </w:r>
    </w:p>
    <w:p w14:paraId="58163D08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２、①が適切で②が適切でない。</w:t>
      </w:r>
    </w:p>
    <w:p w14:paraId="683034C5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３、②が適切で①が適切でない。</w:t>
      </w:r>
    </w:p>
    <w:p w14:paraId="1C6553BE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９９、上記以外の解答</w:t>
      </w:r>
    </w:p>
    <w:p w14:paraId="764A6242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０、無解答</w:t>
      </w:r>
    </w:p>
    <w:p w14:paraId="1EA86DB2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3E8518E9" w14:textId="77777777" w:rsidR="008A55DB" w:rsidRDefault="00277E2F">
      <w:pPr>
        <w:keepNext/>
        <w:keepLines/>
        <w:spacing w:line="240" w:lineRule="auto"/>
        <w:ind w:left="1540" w:hangingChars="700" w:hanging="1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三【正答例】</w:t>
      </w:r>
    </w:p>
    <w:p w14:paraId="131974EB" w14:textId="77777777" w:rsidR="008A55DB" w:rsidRDefault="00277E2F">
      <w:pPr>
        <w:keepNext/>
        <w:keepLines/>
        <w:spacing w:line="240" w:lineRule="auto"/>
        <w:ind w:leftChars="200" w:left="66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１、「少年の日の思い出」の伏線の効果は、伏線から予想される通りの展開だが、「告白」の伏線の効果は予想外の展開であるところ。</w:t>
      </w:r>
    </w:p>
    <w:p w14:paraId="52A71FC8" w14:textId="77777777" w:rsidR="008A55DB" w:rsidRDefault="00277E2F">
      <w:pPr>
        <w:keepNext/>
        <w:keepLines/>
        <w:spacing w:line="240" w:lineRule="auto"/>
        <w:ind w:firstLineChars="100" w:firstLine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（正答の条件）</w:t>
      </w:r>
    </w:p>
    <w:p w14:paraId="707B0F46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次の条件を満たして解答している。</w:t>
      </w:r>
    </w:p>
    <w:p w14:paraId="3C05E58B" w14:textId="4B551F05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①一の伏線の効果と</w:t>
      </w:r>
      <w:r w:rsidR="00F84C29"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>の伏線の効果のどちらにも触れている。</w:t>
      </w:r>
    </w:p>
    <w:p w14:paraId="4943DBBD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②①の内容が適切である。</w:t>
      </w:r>
    </w:p>
    <w:p w14:paraId="4B51BE1F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【つまずきの類型】</w:t>
      </w:r>
    </w:p>
    <w:p w14:paraId="19F78AA6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２、①が適切でない。</w:t>
      </w:r>
    </w:p>
    <w:p w14:paraId="488EBE8C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３、①が適切で②が適切でない。</w:t>
      </w:r>
    </w:p>
    <w:p w14:paraId="2730DC33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９９、上記以外の解答</w:t>
      </w:r>
    </w:p>
    <w:p w14:paraId="187C541E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０、無解答</w:t>
      </w:r>
    </w:p>
    <w:p w14:paraId="74B3B03A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2C7C9D27" w14:textId="77777777" w:rsidR="008A55DB" w:rsidRDefault="008A55DB">
      <w:pPr>
        <w:keepNext/>
        <w:keepLines/>
        <w:spacing w:line="240" w:lineRule="auto"/>
        <w:rPr>
          <w:rFonts w:asciiTheme="minorEastAsia" w:hAnsiTheme="minorEastAsia"/>
        </w:rPr>
      </w:pPr>
    </w:p>
    <w:p w14:paraId="43A5B337" w14:textId="77777777" w:rsidR="008A55DB" w:rsidRDefault="00277E2F">
      <w:pPr>
        <w:keepNext/>
        <w:keepLines/>
        <w:spacing w:line="24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sectPr w:rsidR="008A55DB">
      <w:pgSz w:w="16834" w:h="11909" w:orient="landscape"/>
      <w:pgMar w:top="1440" w:right="1440" w:bottom="1440" w:left="1440" w:header="720" w:footer="720" w:gutter="0"/>
      <w:pgNumType w:start="1"/>
      <w:cols w:space="720"/>
      <w:textDirection w:val="tbRl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B5B6" w14:textId="77777777" w:rsidR="00277E2F" w:rsidRDefault="00277E2F">
      <w:pPr>
        <w:spacing w:line="240" w:lineRule="auto"/>
      </w:pPr>
      <w:r>
        <w:separator/>
      </w:r>
    </w:p>
  </w:endnote>
  <w:endnote w:type="continuationSeparator" w:id="0">
    <w:p w14:paraId="7673BC04" w14:textId="77777777" w:rsidR="00277E2F" w:rsidRDefault="00277E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4AF4" w14:textId="77777777" w:rsidR="00277E2F" w:rsidRDefault="00277E2F">
      <w:pPr>
        <w:spacing w:line="240" w:lineRule="auto"/>
      </w:pPr>
      <w:r>
        <w:separator/>
      </w:r>
    </w:p>
  </w:footnote>
  <w:footnote w:type="continuationSeparator" w:id="0">
    <w:p w14:paraId="2E8FDB61" w14:textId="77777777" w:rsidR="00277E2F" w:rsidRDefault="00277E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DB"/>
    <w:rsid w:val="00277E2F"/>
    <w:rsid w:val="008A55DB"/>
    <w:rsid w:val="00F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661F6"/>
  <w15:chartTrackingRefBased/>
  <w15:docId w15:val="{9F822CFE-5430-4A71-95BA-A008A00E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1">
    <w:name w:val="Table Grid"/>
    <w:basedOn w:val="a1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360</Words>
  <Characters>2054</Characters>
  <Application>Microsoft Office Word</Application>
  <DocSecurity>0</DocSecurity>
  <Lines>17</Lines>
  <Paragraphs>4</Paragraphs>
  <ScaleCrop>false</ScaleCrop>
  <Company>Hiroshima Prefecture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廿日市中学校　教員</dc:creator>
  <cp:lastModifiedBy>関根 紗絵</cp:lastModifiedBy>
  <cp:revision>6</cp:revision>
  <cp:lastPrinted>2024-02-26T03:15:00Z</cp:lastPrinted>
  <dcterms:created xsi:type="dcterms:W3CDTF">2024-03-04T00:44:00Z</dcterms:created>
  <dcterms:modified xsi:type="dcterms:W3CDTF">2024-03-19T02:47:00Z</dcterms:modified>
</cp:coreProperties>
</file>