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96F5" w14:textId="77777777" w:rsidR="009E5522" w:rsidRDefault="003470AD">
      <w:pPr>
        <w:jc w:val="center"/>
        <w:rPr>
          <w:color w:val="000000"/>
          <w:sz w:val="24"/>
        </w:rPr>
      </w:pPr>
      <w:r>
        <w:rPr>
          <w:color w:val="000000"/>
          <w:sz w:val="32"/>
        </w:rPr>
        <w:t>国語科学習指導案</w:t>
      </w:r>
    </w:p>
    <w:p w14:paraId="30CB34C2" w14:textId="77777777" w:rsidR="009E5522" w:rsidRDefault="003470AD">
      <w:pPr>
        <w:jc w:val="right"/>
        <w:rPr>
          <w:color w:val="000000"/>
        </w:rPr>
      </w:pPr>
      <w:r>
        <w:rPr>
          <w:color w:val="000000"/>
        </w:rPr>
        <w:t xml:space="preserve">　　　　　　　　　　　　　　　　　　　</w:t>
      </w:r>
    </w:p>
    <w:p w14:paraId="7EB3C4C6" w14:textId="77777777" w:rsidR="009E5522" w:rsidRDefault="003470AD">
      <w:pPr>
        <w:spacing w:line="260" w:lineRule="auto"/>
        <w:ind w:firstLine="5880"/>
        <w:jc w:val="left"/>
        <w:rPr>
          <w:color w:val="000000"/>
        </w:rPr>
      </w:pPr>
      <w:r>
        <w:rPr>
          <w:color w:val="000000"/>
        </w:rPr>
        <w:t>研修グループＡ</w:t>
      </w:r>
    </w:p>
    <w:p w14:paraId="4D4A55F5" w14:textId="77777777" w:rsidR="009E5522" w:rsidRDefault="003470AD">
      <w:pPr>
        <w:jc w:val="right"/>
        <w:rPr>
          <w:sz w:val="20"/>
        </w:rPr>
      </w:pPr>
      <w:r>
        <w:rPr>
          <w:color w:val="000000"/>
        </w:rPr>
        <w:t>廿日市市立廿日市中学校　　沖村　桃子</w:t>
      </w:r>
    </w:p>
    <w:p w14:paraId="37D06901" w14:textId="77777777" w:rsidR="009E5522" w:rsidRDefault="003470AD">
      <w:pPr>
        <w:jc w:val="right"/>
        <w:rPr>
          <w:sz w:val="20"/>
        </w:rPr>
      </w:pPr>
      <w:r>
        <w:rPr>
          <w:color w:val="000000"/>
        </w:rPr>
        <w:t>府中町立府中緑ケ丘中学校　村髙　聡子</w:t>
      </w:r>
    </w:p>
    <w:p w14:paraId="51590C66" w14:textId="77777777" w:rsidR="009E5522" w:rsidRDefault="003470AD">
      <w:pPr>
        <w:jc w:val="right"/>
        <w:rPr>
          <w:color w:val="000000"/>
        </w:rPr>
      </w:pPr>
      <w:r>
        <w:rPr>
          <w:color w:val="000000"/>
        </w:rPr>
        <w:t>坂町立坂中学校　　　　　　加藤　真保</w:t>
      </w:r>
    </w:p>
    <w:p w14:paraId="79F57393" w14:textId="77777777" w:rsidR="003470AD" w:rsidRDefault="003470AD" w:rsidP="003470AD">
      <w:pPr>
        <w:spacing w:line="260" w:lineRule="auto"/>
        <w:jc w:val="right"/>
      </w:pPr>
      <w:r>
        <w:t xml:space="preserve">尾道市立久保中学校　　　　水野　</w:t>
      </w:r>
      <w:r>
        <w:rPr>
          <w:color w:val="000000"/>
        </w:rPr>
        <w:t>沙代</w:t>
      </w:r>
    </w:p>
    <w:p w14:paraId="585FBDF9" w14:textId="77777777" w:rsidR="003470AD" w:rsidRDefault="003470AD" w:rsidP="003470AD">
      <w:pPr>
        <w:ind w:right="210"/>
        <w:jc w:val="right"/>
        <w:rPr>
          <w:sz w:val="20"/>
        </w:rPr>
      </w:pPr>
      <w:r>
        <w:rPr>
          <w:color w:val="000000"/>
        </w:rPr>
        <w:t>世羅町立甲山中学校　　　　山川　要</w:t>
      </w:r>
    </w:p>
    <w:p w14:paraId="603D985E" w14:textId="77777777" w:rsidR="009E5522" w:rsidRDefault="009E5522">
      <w:pPr>
        <w:spacing w:line="260" w:lineRule="auto"/>
        <w:jc w:val="right"/>
      </w:pPr>
    </w:p>
    <w:p w14:paraId="360B3CE5" w14:textId="77777777" w:rsidR="009E5522" w:rsidRDefault="009E5522">
      <w:pPr>
        <w:spacing w:line="260" w:lineRule="auto"/>
        <w:rPr>
          <w:rFonts w:asciiTheme="minorEastAsia" w:hAnsiTheme="minorEastAsia"/>
          <w:color w:val="000000"/>
        </w:rPr>
      </w:pPr>
    </w:p>
    <w:p w14:paraId="682BE27F" w14:textId="77777777" w:rsidR="009E5522" w:rsidRDefault="003470AD">
      <w:pPr>
        <w:spacing w:line="260" w:lineRule="auto"/>
        <w:rPr>
          <w:rFonts w:asciiTheme="minorEastAsia" w:hAnsiTheme="minorEastAsia"/>
          <w:color w:val="000000"/>
        </w:rPr>
      </w:pPr>
      <w:r>
        <w:rPr>
          <w:rFonts w:asciiTheme="minorEastAsia" w:hAnsiTheme="minorEastAsia" w:hint="eastAsia"/>
          <w:color w:val="000000"/>
        </w:rPr>
        <w:t>１　日　時　令和</w:t>
      </w:r>
      <w:r>
        <w:rPr>
          <w:rFonts w:asciiTheme="minorEastAsia" w:hAnsiTheme="minorEastAsia" w:hint="eastAsia"/>
        </w:rPr>
        <w:t>５</w:t>
      </w:r>
      <w:r>
        <w:rPr>
          <w:rFonts w:asciiTheme="minorEastAsia" w:hAnsiTheme="minorEastAsia" w:hint="eastAsia"/>
          <w:color w:val="000000"/>
        </w:rPr>
        <w:t>年10月10日（火）第３校時</w:t>
      </w:r>
    </w:p>
    <w:p w14:paraId="769D2303" w14:textId="77777777" w:rsidR="009E5522" w:rsidRDefault="009E5522">
      <w:pPr>
        <w:spacing w:line="260" w:lineRule="auto"/>
        <w:rPr>
          <w:rFonts w:asciiTheme="minorEastAsia" w:hAnsiTheme="minorEastAsia"/>
          <w:color w:val="000000"/>
        </w:rPr>
      </w:pPr>
    </w:p>
    <w:p w14:paraId="0555141E" w14:textId="77777777" w:rsidR="009E5522" w:rsidRDefault="003470AD">
      <w:pPr>
        <w:spacing w:line="260" w:lineRule="auto"/>
        <w:rPr>
          <w:rFonts w:asciiTheme="minorEastAsia" w:hAnsiTheme="minorEastAsia"/>
          <w:color w:val="000000"/>
        </w:rPr>
      </w:pPr>
      <w:r>
        <w:rPr>
          <w:rFonts w:asciiTheme="minorEastAsia" w:hAnsiTheme="minorEastAsia" w:hint="eastAsia"/>
          <w:color w:val="000000"/>
        </w:rPr>
        <w:t>２　学　年　第１学年１組　男子17名　女子20名　計37名</w:t>
      </w:r>
    </w:p>
    <w:p w14:paraId="2BF17746" w14:textId="77777777" w:rsidR="009E5522" w:rsidRDefault="009E5522">
      <w:pPr>
        <w:spacing w:line="260" w:lineRule="auto"/>
        <w:rPr>
          <w:rFonts w:asciiTheme="minorEastAsia" w:hAnsiTheme="minorEastAsia"/>
        </w:rPr>
      </w:pPr>
    </w:p>
    <w:p w14:paraId="697990FE" w14:textId="77777777" w:rsidR="009E5522" w:rsidRDefault="003470AD">
      <w:pPr>
        <w:spacing w:line="260" w:lineRule="auto"/>
        <w:rPr>
          <w:rFonts w:asciiTheme="minorEastAsia" w:hAnsiTheme="minorEastAsia"/>
        </w:rPr>
      </w:pPr>
      <w:r>
        <w:rPr>
          <w:rFonts w:asciiTheme="minorEastAsia" w:hAnsiTheme="minorEastAsia" w:hint="eastAsia"/>
        </w:rPr>
        <w:t xml:space="preserve">３　単元名　フラグ発見～だから「文学」って「面白い」！～　　</w:t>
      </w:r>
    </w:p>
    <w:p w14:paraId="77BC54EF" w14:textId="77777777" w:rsidR="009E5522" w:rsidRDefault="003470AD">
      <w:pPr>
        <w:spacing w:line="260" w:lineRule="auto"/>
        <w:ind w:firstLineChars="600" w:firstLine="1260"/>
        <w:jc w:val="right"/>
        <w:rPr>
          <w:rFonts w:asciiTheme="minorEastAsia" w:hAnsiTheme="minorEastAsia"/>
        </w:rPr>
      </w:pPr>
      <w:r>
        <w:rPr>
          <w:rFonts w:asciiTheme="minorEastAsia" w:hAnsiTheme="minorEastAsia" w:hint="eastAsia"/>
        </w:rPr>
        <w:t>「少年の日の思い出」（「新しい国語　１」東京書籍）</w:t>
      </w:r>
    </w:p>
    <w:p w14:paraId="0F134DE9" w14:textId="77777777" w:rsidR="009E5522" w:rsidRDefault="009E5522">
      <w:pPr>
        <w:spacing w:line="260" w:lineRule="auto"/>
        <w:rPr>
          <w:rFonts w:asciiTheme="minorEastAsia" w:hAnsiTheme="minorEastAsia"/>
        </w:rPr>
      </w:pPr>
    </w:p>
    <w:p w14:paraId="72A0AB7F" w14:textId="77777777" w:rsidR="009E5522" w:rsidRDefault="003470AD">
      <w:pPr>
        <w:spacing w:line="260" w:lineRule="auto"/>
        <w:rPr>
          <w:rFonts w:asciiTheme="minorEastAsia" w:hAnsiTheme="minorEastAsia"/>
        </w:rPr>
      </w:pPr>
      <w:r>
        <w:rPr>
          <w:rFonts w:asciiTheme="minorEastAsia" w:hAnsiTheme="minorEastAsia" w:hint="eastAsia"/>
        </w:rPr>
        <w:t>４　単元について</w:t>
      </w:r>
    </w:p>
    <w:p w14:paraId="18E02EC2" w14:textId="77777777" w:rsidR="009E5522" w:rsidRDefault="003470AD">
      <w:pPr>
        <w:spacing w:line="260" w:lineRule="auto"/>
        <w:rPr>
          <w:rFonts w:asciiTheme="minorEastAsia" w:hAnsiTheme="minorEastAsia"/>
        </w:rPr>
      </w:pPr>
      <w:r>
        <w:rPr>
          <w:rFonts w:asciiTheme="minorEastAsia" w:hAnsiTheme="minorEastAsia" w:hint="eastAsia"/>
        </w:rPr>
        <w:t>（１）単元観</w:t>
      </w:r>
    </w:p>
    <w:p w14:paraId="6B6E999F" w14:textId="658B19FE" w:rsidR="009E5522" w:rsidRDefault="003470AD">
      <w:pPr>
        <w:rPr>
          <w:rFonts w:asciiTheme="minorEastAsia" w:hAnsiTheme="minorEastAsia"/>
        </w:rPr>
      </w:pPr>
      <w:r>
        <w:rPr>
          <w:rFonts w:asciiTheme="minorEastAsia" w:hAnsiTheme="minorEastAsia" w:hint="eastAsia"/>
        </w:rPr>
        <w:t xml:space="preserve">　本単元は、中学校学習指導要領（平成29年告示）国語第１学年〔思考力、判断力、表現力等〕のＣ読むこと（１）エ「文章の構成や展開、表現の効果について、根拠を明確にして考えること」を受けて設定したものである。</w:t>
      </w:r>
    </w:p>
    <w:p w14:paraId="0D085E1A" w14:textId="77777777" w:rsidR="009E5522" w:rsidRDefault="003470AD">
      <w:r>
        <w:rPr>
          <w:rFonts w:asciiTheme="minorEastAsia" w:hAnsiTheme="minorEastAsia" w:hint="eastAsia"/>
        </w:rPr>
        <w:t xml:space="preserve">　文章の構成や展開について考えるためには、文章の組立てや作品の場面を捉えてその構成</w:t>
      </w:r>
      <w:r>
        <w:t>を理解するだけでなく、考えの進め方や登場人物の心情の変化に沿って文章の流れを捉えその展開を把握することが求められる。文章全体や部分における構成や展開を把握した上で、なぜそのような構成や展開になっているのか、そのことがどのような効果につながるのかなど、自分なりの意味付けをすることが重要である。</w:t>
      </w:r>
    </w:p>
    <w:p w14:paraId="150ED04F" w14:textId="77777777" w:rsidR="009E5522" w:rsidRDefault="003470AD">
      <w:r>
        <w:t xml:space="preserve">　表現の効果については、表現が、文章の内容を伝えたり印象付けたりする上で、どのように働いているかを考えることが重要である。例えば、本単元では描写の仕方や比喩をはじめとした表現の技法などに着目することが考えられる。</w:t>
      </w:r>
    </w:p>
    <w:p w14:paraId="745A1766" w14:textId="77777777" w:rsidR="009E5522" w:rsidRDefault="003470AD">
      <w:r>
        <w:t xml:space="preserve">　これらについて考える際には、根拠を明確にすることを重視する必要がある。例えば、文章の構成や展開、表現の効果について自分の考えを書く際に、自分の考えを支える根拠となる部分を挙げることである。</w:t>
      </w:r>
    </w:p>
    <w:p w14:paraId="3F40A6CE" w14:textId="77777777" w:rsidR="009E5522" w:rsidRDefault="003470AD">
      <w:r>
        <w:t xml:space="preserve"> </w:t>
      </w:r>
      <w:r>
        <w:rPr>
          <w:rFonts w:hint="eastAsia"/>
        </w:rPr>
        <w:t xml:space="preserve">　</w:t>
      </w:r>
      <w:r>
        <w:t>本単元で扱う教材「少年の日の思い出」は、第一場面に「わたし」と「客」のやり取りが描かれている。ここには、次の第二場面につながる伏線が多く</w:t>
      </w:r>
      <w:r>
        <w:rPr>
          <w:rFonts w:hint="eastAsia"/>
        </w:rPr>
        <w:t>散りばめられている</w:t>
      </w:r>
      <w:r>
        <w:t>。</w:t>
      </w:r>
      <w:r>
        <w:rPr>
          <w:highlight w:val="white"/>
        </w:rPr>
        <w:t>教材文や並行読書から伏線を見つけることを通して、作品にもたらす表現の効果や伏線の役割などについて捉えさせることができると考える。</w:t>
      </w:r>
    </w:p>
    <w:p w14:paraId="2E4C0554" w14:textId="77777777" w:rsidR="009E5522" w:rsidRDefault="009E5522"/>
    <w:p w14:paraId="35752ED9" w14:textId="77777777" w:rsidR="009E5522" w:rsidRDefault="003470AD">
      <w:pPr>
        <w:ind w:left="210" w:hanging="210"/>
      </w:pPr>
      <w:r>
        <w:t>（２）生徒観</w:t>
      </w:r>
    </w:p>
    <w:p w14:paraId="6B9311AC" w14:textId="1E4289D9" w:rsidR="009E5522" w:rsidRDefault="003470AD">
      <w:r>
        <w:t xml:space="preserve">　本学級の生徒は、「国語の授業はわかりますか。」という問いに対して、「あてはまる」「ややあてはまる」という肯定的</w:t>
      </w:r>
      <w:r>
        <w:rPr>
          <w:rFonts w:hint="eastAsia"/>
        </w:rPr>
        <w:t>回答</w:t>
      </w:r>
      <w:r>
        <w:t>が</w:t>
      </w:r>
      <w:r>
        <w:rPr>
          <w:rFonts w:asciiTheme="minorEastAsia" w:hAnsiTheme="minorEastAsia" w:hint="eastAsia"/>
        </w:rPr>
        <w:t>84</w:t>
      </w:r>
      <w:r>
        <w:rPr>
          <w:rFonts w:asciiTheme="minorEastAsia" w:hAnsiTheme="minorEastAsia"/>
        </w:rPr>
        <w:t>%</w:t>
      </w:r>
      <w:r>
        <w:t>と高く、国語の授業に対しての意欲が高いと言える。</w:t>
      </w:r>
    </w:p>
    <w:p w14:paraId="0419E155" w14:textId="77777777" w:rsidR="009E5522" w:rsidRDefault="003470AD">
      <w:r>
        <w:t xml:space="preserve">　ただし、意欲はあるが、読み取</w:t>
      </w:r>
      <w:r>
        <w:rPr>
          <w:rFonts w:hint="eastAsia"/>
        </w:rPr>
        <w:t>る力</w:t>
      </w:r>
      <w:r>
        <w:t>が定着していない現状がある。夏休み明け試験において、</w:t>
      </w:r>
      <w:r>
        <w:rPr>
          <w:rFonts w:hint="eastAsia"/>
        </w:rPr>
        <w:t>文学的な文章</w:t>
      </w:r>
      <w:r>
        <w:t>についての正答率が</w:t>
      </w:r>
      <w:r>
        <w:rPr>
          <w:rFonts w:asciiTheme="minorEastAsia" w:hAnsiTheme="minorEastAsia" w:hint="eastAsia"/>
        </w:rPr>
        <w:t>44</w:t>
      </w:r>
      <w:r>
        <w:t>％だった。なかでも、「ペットボトルを持ち続けるのが困難なほど震える。」という描写の原因について説明する問題での正答率が</w:t>
      </w:r>
      <w:r>
        <w:rPr>
          <w:rFonts w:asciiTheme="minorEastAsia" w:hAnsiTheme="minorEastAsia" w:hint="eastAsia"/>
        </w:rPr>
        <w:t>18</w:t>
      </w:r>
      <w:r>
        <w:t>％であった。誤答には、正解の部分ではない表現を抜き出している生徒が多く、「指先の震え」を表現している部分が</w:t>
      </w:r>
      <w:r>
        <w:rPr>
          <w:rFonts w:hint="eastAsia"/>
        </w:rPr>
        <w:t>「</w:t>
      </w:r>
      <w:r>
        <w:t>登場人物の強い気持ちを表している</w:t>
      </w:r>
      <w:r>
        <w:rPr>
          <w:rFonts w:hint="eastAsia"/>
        </w:rPr>
        <w:t>」</w:t>
      </w:r>
      <w:r>
        <w:t>という効果を読み取ることが出来ていなかった。学年においても正答率が</w:t>
      </w:r>
      <w:r>
        <w:rPr>
          <w:rFonts w:asciiTheme="minorEastAsia" w:hAnsiTheme="minorEastAsia" w:hint="eastAsia"/>
        </w:rPr>
        <w:t>52.2</w:t>
      </w:r>
      <w:r>
        <w:rPr>
          <w:rFonts w:asciiTheme="minorEastAsia" w:hAnsiTheme="minorEastAsia"/>
        </w:rPr>
        <w:t>%</w:t>
      </w:r>
      <w:r>
        <w:t>と低く、文章の表現の効果を意識して読むことができていない実態がある。</w:t>
      </w:r>
    </w:p>
    <w:p w14:paraId="6FE63871" w14:textId="77777777" w:rsidR="009E5522" w:rsidRDefault="009E5522"/>
    <w:p w14:paraId="6E103A96" w14:textId="77777777" w:rsidR="009E5522" w:rsidRDefault="003470AD">
      <w:r>
        <w:t>（３）指導観</w:t>
      </w:r>
    </w:p>
    <w:p w14:paraId="7FA4904A" w14:textId="77777777" w:rsidR="009E5522" w:rsidRDefault="003470AD">
      <w:r>
        <w:t xml:space="preserve">　生徒観でも述べたように、文章の構成や展開、表現の効果について、根拠を明確にして考えることが苦手な生徒が多いと言える。</w:t>
      </w:r>
    </w:p>
    <w:p w14:paraId="67405433" w14:textId="77777777" w:rsidR="009E5522" w:rsidRDefault="003470AD">
      <w:pPr>
        <w:ind w:firstLineChars="100" w:firstLine="210"/>
      </w:pPr>
      <w:r>
        <w:t>今回は第一場面の現在の場面からではなく、第二場面の「客」の「少年の日の思い出」の回想場面から授業を展開する。それにより、チョウ集めの思い出、少年時代特有の熱情と高揚感、また、その</w:t>
      </w:r>
      <w:r>
        <w:lastRenderedPageBreak/>
        <w:t>熱情ゆえに盗みという罪を犯してしまった主人公の心の痛み、さらに最後の場面で大切なチョウを粉々に押し潰してしまったことへの解釈を深めた上で、第一場面の現在の場面と第二場面以降の回想場面とをつなぐ「伏線」の効果、役割をより深く考えさせたい。</w:t>
      </w:r>
    </w:p>
    <w:p w14:paraId="29EB2955" w14:textId="77777777" w:rsidR="009E5522" w:rsidRDefault="003470AD">
      <w:r>
        <w:t xml:space="preserve">　さらに</w:t>
      </w:r>
      <w:r>
        <w:rPr>
          <w:highlight w:val="white"/>
        </w:rPr>
        <w:t>並行読書を行うことで、教材文で身に付けた力を活用する場面を設定し、構成や展開についての作者の意図や工夫を考えさせることができると考える。</w:t>
      </w:r>
      <w:r>
        <w:t>また、読む際の視点が新たに加わることで、読書の楽しさを味わわせ、今後の読書活動へとつなげることができる授業になると考える。並行読書リストには絵本、ショートショート、短編小説、長編小説と、本を読むことが苦手な生徒で</w:t>
      </w:r>
      <w:r>
        <w:rPr>
          <w:rFonts w:hint="eastAsia"/>
        </w:rPr>
        <w:t>も</w:t>
      </w:r>
      <w:r>
        <w:t>手に取りやすいものから、本を読むことを好む生徒が読むであろうものを選別した。</w:t>
      </w:r>
    </w:p>
    <w:p w14:paraId="3D9D5E92" w14:textId="77777777" w:rsidR="009E5522" w:rsidRDefault="009E5522"/>
    <w:p w14:paraId="5941E5D2" w14:textId="77777777" w:rsidR="009E5522" w:rsidRDefault="003470AD">
      <w:pPr>
        <w:ind w:left="210" w:hanging="210"/>
      </w:pPr>
      <w:r>
        <w:t>５</w:t>
      </w:r>
      <w:r>
        <w:rPr>
          <w:rFonts w:hint="eastAsia"/>
        </w:rPr>
        <w:t xml:space="preserve">　</w:t>
      </w:r>
      <w:r>
        <w:t>単元の目標</w:t>
      </w:r>
    </w:p>
    <w:p w14:paraId="501AA0E0" w14:textId="77777777" w:rsidR="009E5522" w:rsidRDefault="003470AD">
      <w:pPr>
        <w:ind w:left="420" w:hanging="420"/>
      </w:pPr>
      <w:r>
        <w:rPr>
          <w:rFonts w:hint="eastAsia"/>
        </w:rPr>
        <w:t>（１）</w:t>
      </w:r>
      <w:r>
        <w:t>事象や行為、心情を表す語句の量を増すとともに、語句の辞書的な意味と文脈上の意味との関係に注意して話や文章の中で使うことを通して、語感を磨き語彙を豊かにすることができる。</w:t>
      </w:r>
    </w:p>
    <w:p w14:paraId="289A8752" w14:textId="77777777" w:rsidR="009E5522" w:rsidRDefault="003470AD">
      <w:pPr>
        <w:jc w:val="right"/>
      </w:pPr>
      <w:r>
        <w:t xml:space="preserve">     </w:t>
      </w:r>
      <w:r>
        <w:t>〔知識及び技能〕</w:t>
      </w:r>
      <w:r>
        <w:rPr>
          <w:rFonts w:hint="eastAsia"/>
        </w:rPr>
        <w:t>（</w:t>
      </w:r>
      <w:r>
        <w:t>１</w:t>
      </w:r>
      <w:r>
        <w:rPr>
          <w:rFonts w:hint="eastAsia"/>
        </w:rPr>
        <w:t>）</w:t>
      </w:r>
      <w:r>
        <w:t>ウ</w:t>
      </w:r>
    </w:p>
    <w:p w14:paraId="4B461560" w14:textId="77777777" w:rsidR="009E5522" w:rsidRDefault="009E5522"/>
    <w:p w14:paraId="5AAEF3BE" w14:textId="77777777" w:rsidR="009E5522" w:rsidRDefault="003470AD">
      <w:r>
        <w:rPr>
          <w:rFonts w:hint="eastAsia"/>
        </w:rPr>
        <w:t>（</w:t>
      </w:r>
      <w:r>
        <w:t>２</w:t>
      </w:r>
      <w:r>
        <w:rPr>
          <w:rFonts w:hint="eastAsia"/>
        </w:rPr>
        <w:t>）</w:t>
      </w:r>
      <w:r>
        <w:t>文章の構成や展開、表現の効果について、根拠を明確にして考えることができる。</w:t>
      </w:r>
    </w:p>
    <w:p w14:paraId="04C9A122" w14:textId="77777777" w:rsidR="009E5522" w:rsidRDefault="003470AD">
      <w:pPr>
        <w:jc w:val="right"/>
      </w:pPr>
      <w:r>
        <w:t>〔思考力、判断力、表現力等〕（１）エ</w:t>
      </w:r>
    </w:p>
    <w:p w14:paraId="4637586A" w14:textId="77777777" w:rsidR="009E5522" w:rsidRDefault="009E5522"/>
    <w:p w14:paraId="5447A3C9" w14:textId="77777777" w:rsidR="009E5522" w:rsidRDefault="003470AD">
      <w:pPr>
        <w:ind w:left="420" w:hanging="420"/>
      </w:pPr>
      <w:r>
        <w:rPr>
          <w:rFonts w:hint="eastAsia"/>
        </w:rPr>
        <w:t>（</w:t>
      </w:r>
      <w:r>
        <w:t>３</w:t>
      </w:r>
      <w:r>
        <w:rPr>
          <w:rFonts w:hint="eastAsia"/>
        </w:rPr>
        <w:t>）</w:t>
      </w:r>
      <w:r>
        <w:t>言葉がもつ価値に気付くとともに、進んで読書をし、我が国の言語文化を大切にして、思いや考えを伝え合おうとする。　　　　　　　　　　　　　　　　　　「学びに向かう力、人間性等」</w:t>
      </w:r>
    </w:p>
    <w:p w14:paraId="5B634895" w14:textId="77777777" w:rsidR="009E5522" w:rsidRDefault="009E5522">
      <w:pPr>
        <w:spacing w:line="260" w:lineRule="auto"/>
      </w:pPr>
    </w:p>
    <w:p w14:paraId="0AE471EB" w14:textId="77777777" w:rsidR="009E5522" w:rsidRDefault="003470AD">
      <w:pPr>
        <w:spacing w:line="260" w:lineRule="auto"/>
      </w:pPr>
      <w:r>
        <w:t>６</w:t>
      </w:r>
      <w:r>
        <w:rPr>
          <w:rFonts w:hint="eastAsia"/>
        </w:rPr>
        <w:t xml:space="preserve">　</w:t>
      </w:r>
      <w:r>
        <w:t>単元の評価規準</w:t>
      </w:r>
    </w:p>
    <w:tbl>
      <w:tblPr>
        <w:tblStyle w:val="40"/>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0"/>
        <w:gridCol w:w="3220"/>
        <w:gridCol w:w="3220"/>
      </w:tblGrid>
      <w:tr w:rsidR="009E5522" w14:paraId="06B4D28C" w14:textId="77777777">
        <w:tc>
          <w:tcPr>
            <w:tcW w:w="3220" w:type="dxa"/>
            <w:vAlign w:val="center"/>
          </w:tcPr>
          <w:p w14:paraId="78F30C86" w14:textId="77777777" w:rsidR="009E5522" w:rsidRDefault="003470AD">
            <w:pPr>
              <w:spacing w:line="260" w:lineRule="auto"/>
              <w:jc w:val="center"/>
            </w:pPr>
            <w:r>
              <w:t>知識・技能</w:t>
            </w:r>
          </w:p>
        </w:tc>
        <w:tc>
          <w:tcPr>
            <w:tcW w:w="3220" w:type="dxa"/>
            <w:vAlign w:val="center"/>
          </w:tcPr>
          <w:p w14:paraId="1F346DD0" w14:textId="77777777" w:rsidR="009E5522" w:rsidRDefault="003470AD">
            <w:pPr>
              <w:spacing w:line="260" w:lineRule="auto"/>
              <w:ind w:left="-210" w:firstLine="210"/>
              <w:jc w:val="center"/>
            </w:pPr>
            <w:r>
              <w:t>思考・判断・表現</w:t>
            </w:r>
          </w:p>
        </w:tc>
        <w:tc>
          <w:tcPr>
            <w:tcW w:w="3220" w:type="dxa"/>
            <w:vAlign w:val="center"/>
          </w:tcPr>
          <w:p w14:paraId="3965853A" w14:textId="77777777" w:rsidR="009E5522" w:rsidRDefault="003470AD">
            <w:pPr>
              <w:spacing w:line="260" w:lineRule="auto"/>
              <w:jc w:val="center"/>
            </w:pPr>
            <w:r>
              <w:t>主体的に学習に取り組む態度</w:t>
            </w:r>
          </w:p>
        </w:tc>
      </w:tr>
      <w:tr w:rsidR="009E5522" w14:paraId="6B8D6DCB" w14:textId="77777777">
        <w:trPr>
          <w:trHeight w:val="1341"/>
        </w:trPr>
        <w:tc>
          <w:tcPr>
            <w:tcW w:w="3220" w:type="dxa"/>
          </w:tcPr>
          <w:p w14:paraId="61FDFB7B" w14:textId="07987DFE" w:rsidR="009E5522" w:rsidRDefault="003470AD">
            <w:pPr>
              <w:jc w:val="left"/>
            </w:pPr>
            <w:r>
              <w:t>事象や行為、心情を表す語句の量を増すとともに、語句の辞書的な意味と文脈上の意味との関係に注意して話や文章の中で使うことを通して</w:t>
            </w:r>
            <w:r w:rsidR="00987E93">
              <w:rPr>
                <w:rFonts w:hint="eastAsia"/>
              </w:rPr>
              <w:t>、</w:t>
            </w:r>
            <w:r>
              <w:t>語感を磨き、語彙を豊かにしている。（（１）ウ）</w:t>
            </w:r>
          </w:p>
        </w:tc>
        <w:tc>
          <w:tcPr>
            <w:tcW w:w="3220" w:type="dxa"/>
          </w:tcPr>
          <w:p w14:paraId="67A5877B" w14:textId="77777777" w:rsidR="009E5522" w:rsidRDefault="003470AD">
            <w:pPr>
              <w:jc w:val="left"/>
            </w:pPr>
            <w:r>
              <w:t>「読むこと」において、表現の効果について根拠を明確にして考えている。（（１）エ）</w:t>
            </w:r>
          </w:p>
        </w:tc>
        <w:tc>
          <w:tcPr>
            <w:tcW w:w="3220" w:type="dxa"/>
          </w:tcPr>
          <w:p w14:paraId="544B65CE" w14:textId="77777777" w:rsidR="009E5522" w:rsidRDefault="003470AD">
            <w:pPr>
              <w:jc w:val="left"/>
            </w:pPr>
            <w:r>
              <w:t>粘り強く、表現の効果について根拠を明確にし</w:t>
            </w:r>
            <w:r>
              <w:rPr>
                <w:rFonts w:hint="eastAsia"/>
              </w:rPr>
              <w:t>て考え</w:t>
            </w:r>
            <w:r>
              <w:t>、学習課題に沿って記録しようとしている。</w:t>
            </w:r>
          </w:p>
        </w:tc>
      </w:tr>
    </w:tbl>
    <w:p w14:paraId="2BB9FC68" w14:textId="77777777" w:rsidR="009E5522" w:rsidRDefault="009E5522"/>
    <w:p w14:paraId="1914FEC5" w14:textId="77777777" w:rsidR="009E5522" w:rsidRDefault="003470AD">
      <w:pPr>
        <w:spacing w:line="260" w:lineRule="auto"/>
        <w:rPr>
          <w:color w:val="000000"/>
        </w:rPr>
      </w:pPr>
      <w:r>
        <w:t>&lt;</w:t>
      </w:r>
      <w:r>
        <w:t>評価の具体</w:t>
      </w:r>
      <w:r>
        <w:t>&gt;</w:t>
      </w:r>
    </w:p>
    <w:tbl>
      <w:tblPr>
        <w:tblStyle w:val="30"/>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1"/>
        <w:gridCol w:w="1931"/>
        <w:gridCol w:w="6984"/>
      </w:tblGrid>
      <w:tr w:rsidR="009E5522" w14:paraId="1ABC8639" w14:textId="77777777">
        <w:trPr>
          <w:cantSplit/>
          <w:trHeight w:val="358"/>
        </w:trPr>
        <w:tc>
          <w:tcPr>
            <w:tcW w:w="761" w:type="dxa"/>
            <w:tcBorders>
              <w:bottom w:val="single" w:sz="4" w:space="0" w:color="auto"/>
              <w:right w:val="single" w:sz="4" w:space="0" w:color="auto"/>
            </w:tcBorders>
            <w:vAlign w:val="center"/>
          </w:tcPr>
          <w:p w14:paraId="557E8F00" w14:textId="77777777" w:rsidR="009E5522" w:rsidRDefault="009E5522">
            <w:pPr>
              <w:ind w:left="113" w:right="113"/>
              <w:jc w:val="center"/>
              <w:rPr>
                <w:color w:val="000000"/>
              </w:rPr>
            </w:pPr>
          </w:p>
        </w:tc>
        <w:tc>
          <w:tcPr>
            <w:tcW w:w="8915" w:type="dxa"/>
            <w:gridSpan w:val="2"/>
            <w:tcBorders>
              <w:left w:val="single" w:sz="4" w:space="0" w:color="auto"/>
              <w:bottom w:val="single" w:sz="4" w:space="0" w:color="auto"/>
            </w:tcBorders>
            <w:vAlign w:val="center"/>
          </w:tcPr>
          <w:p w14:paraId="7340DF1E" w14:textId="77777777" w:rsidR="009E5522" w:rsidRDefault="003470AD">
            <w:pPr>
              <w:jc w:val="center"/>
              <w:rPr>
                <w:color w:val="000000"/>
              </w:rPr>
            </w:pPr>
            <w:r>
              <w:rPr>
                <w:color w:val="000000"/>
              </w:rPr>
              <w:t>評価規準【「おおむね満足できる」状況（Ｂ）】</w:t>
            </w:r>
          </w:p>
        </w:tc>
      </w:tr>
      <w:tr w:rsidR="009E5522" w14:paraId="1B405235" w14:textId="77777777">
        <w:trPr>
          <w:cantSplit/>
          <w:trHeight w:val="5181"/>
        </w:trPr>
        <w:tc>
          <w:tcPr>
            <w:tcW w:w="761" w:type="dxa"/>
            <w:tcBorders>
              <w:top w:val="single" w:sz="4" w:space="0" w:color="auto"/>
              <w:bottom w:val="single" w:sz="4" w:space="0" w:color="auto"/>
              <w:right w:val="single" w:sz="4" w:space="0" w:color="auto"/>
            </w:tcBorders>
            <w:vAlign w:val="center"/>
          </w:tcPr>
          <w:p w14:paraId="4D760A27" w14:textId="77777777" w:rsidR="009E5522" w:rsidRDefault="003470AD">
            <w:pPr>
              <w:ind w:left="113" w:right="113"/>
              <w:jc w:val="center"/>
              <w:rPr>
                <w:rFonts w:asciiTheme="minorEastAsia" w:hAnsiTheme="minorEastAsia"/>
                <w:color w:val="000000"/>
              </w:rPr>
            </w:pPr>
            <w:r>
              <w:rPr>
                <w:rFonts w:asciiTheme="minorEastAsia" w:hAnsiTheme="minorEastAsia" w:hint="eastAsia"/>
                <w:color w:val="000000"/>
              </w:rPr>
              <w:t>思考・判断・表現</w:t>
            </w:r>
          </w:p>
        </w:tc>
        <w:tc>
          <w:tcPr>
            <w:tcW w:w="1931" w:type="dxa"/>
            <w:tcBorders>
              <w:top w:val="single" w:sz="4" w:space="0" w:color="auto"/>
              <w:left w:val="single" w:sz="4" w:space="0" w:color="auto"/>
              <w:bottom w:val="single" w:sz="4" w:space="0" w:color="auto"/>
              <w:right w:val="single" w:sz="4" w:space="0" w:color="auto"/>
            </w:tcBorders>
          </w:tcPr>
          <w:p w14:paraId="44706504" w14:textId="0F9F3E32" w:rsidR="009E5522" w:rsidRDefault="003470AD">
            <w:pPr>
              <w:rPr>
                <w:rFonts w:asciiTheme="minorEastAsia" w:hAnsiTheme="minorEastAsia"/>
              </w:rPr>
            </w:pPr>
            <w:r>
              <w:rPr>
                <w:rFonts w:asciiTheme="minorEastAsia" w:hAnsiTheme="minorEastAsia" w:hint="eastAsia"/>
              </w:rPr>
              <w:t>評価問題二について、問いに沿って「伏線」を探して選択肢を正しく選び、また、探した「伏線」に対し、問いに沿って根拠を基に表現の効果について説明できている。</w:t>
            </w:r>
          </w:p>
          <w:p w14:paraId="26E0250B" w14:textId="77777777" w:rsidR="009E5522" w:rsidRDefault="009E5522">
            <w:pPr>
              <w:rPr>
                <w:rFonts w:asciiTheme="minorEastAsia" w:hAnsiTheme="minorEastAsia"/>
              </w:rPr>
            </w:pPr>
          </w:p>
        </w:tc>
        <w:tc>
          <w:tcPr>
            <w:tcW w:w="6984" w:type="dxa"/>
            <w:tcBorders>
              <w:top w:val="single" w:sz="4" w:space="0" w:color="auto"/>
              <w:left w:val="single" w:sz="4" w:space="0" w:color="auto"/>
              <w:bottom w:val="single" w:sz="4" w:space="0" w:color="auto"/>
            </w:tcBorders>
          </w:tcPr>
          <w:p w14:paraId="7FF9E19F" w14:textId="77777777" w:rsidR="009E5522" w:rsidRDefault="003470AD">
            <w:pPr>
              <w:rPr>
                <w:rFonts w:asciiTheme="minorEastAsia" w:hAnsiTheme="minorEastAsia"/>
              </w:rPr>
            </w:pPr>
            <w:r>
              <w:rPr>
                <w:rFonts w:asciiTheme="minorEastAsia" w:hAnsiTheme="minorEastAsia" w:hint="eastAsia"/>
              </w:rPr>
              <w:t>本文：蔵間サキ著『意味が分かると鳥肌が立つ話』より「告白」</w:t>
            </w:r>
          </w:p>
          <w:p w14:paraId="30518DAB" w14:textId="77777777" w:rsidR="009E5522" w:rsidRDefault="003470AD">
            <w:pPr>
              <w:spacing w:before="240" w:after="240"/>
              <w:ind w:left="1470" w:hanging="1470"/>
              <w:rPr>
                <w:rFonts w:asciiTheme="minorEastAsia" w:hAnsiTheme="minorEastAsia"/>
              </w:rPr>
            </w:pPr>
            <w:r>
              <w:rPr>
                <w:rFonts w:asciiTheme="minorEastAsia" w:hAnsiTheme="minorEastAsia" w:hint="eastAsia"/>
              </w:rPr>
              <w:t xml:space="preserve">①　</w:t>
            </w:r>
            <w:r>
              <w:rPr>
                <w:rFonts w:asciiTheme="minorEastAsia" w:hAnsiTheme="minorEastAsia" w:hint="eastAsia"/>
                <w:b/>
              </w:rPr>
              <w:t>イ</w:t>
            </w:r>
            <w:r>
              <w:rPr>
                <w:rFonts w:asciiTheme="minorEastAsia" w:hAnsiTheme="minorEastAsia" w:hint="eastAsia"/>
              </w:rPr>
              <w:t>・・・「伏線」である表現の選択肢を適切に選んでいる。</w:t>
            </w:r>
            <w:r>
              <w:rPr>
                <w:rFonts w:asciiTheme="minorEastAsia" w:hAnsiTheme="minorEastAsia" w:hint="eastAsia"/>
                <w:b/>
              </w:rPr>
              <w:t>(表現)</w:t>
            </w:r>
          </w:p>
          <w:p w14:paraId="43B4AB2B" w14:textId="77777777" w:rsidR="009E5522" w:rsidRDefault="003470AD">
            <w:pPr>
              <w:spacing w:before="240" w:after="240"/>
              <w:ind w:left="210" w:hanging="210"/>
              <w:rPr>
                <w:rFonts w:asciiTheme="minorEastAsia" w:hAnsiTheme="minorEastAsia"/>
                <w:b/>
              </w:rPr>
            </w:pPr>
            <w:r>
              <w:rPr>
                <w:rFonts w:asciiTheme="minorEastAsia" w:hAnsiTheme="minorEastAsia" w:hint="eastAsia"/>
              </w:rPr>
              <w:t xml:space="preserve">②　</w:t>
            </w:r>
            <w:r>
              <w:rPr>
                <w:rFonts w:asciiTheme="minorEastAsia" w:hAnsiTheme="minorEastAsia" w:hint="eastAsia"/>
                <w:b/>
              </w:rPr>
              <w:t>「男の子がメールを送った相手は、一緒に文章を考えた女の子だった」</w:t>
            </w:r>
            <w:r>
              <w:rPr>
                <w:rFonts w:asciiTheme="minorEastAsia" w:hAnsiTheme="minorEastAsia" w:hint="eastAsia"/>
              </w:rPr>
              <w:t>あるいは</w:t>
            </w:r>
            <w:r>
              <w:rPr>
                <w:rFonts w:asciiTheme="minorEastAsia" w:hAnsiTheme="minorEastAsia" w:hint="eastAsia"/>
                <w:b/>
              </w:rPr>
              <w:t>「男の子は、相手が絶対にOK をしてくれる告白文を作るために、当の本人に文章を考えてもらった」</w:t>
            </w:r>
          </w:p>
          <w:p w14:paraId="0517667E" w14:textId="77777777" w:rsidR="009E5522" w:rsidRDefault="003470AD">
            <w:pPr>
              <w:spacing w:before="240" w:after="240"/>
              <w:ind w:left="210" w:firstLine="1054"/>
              <w:rPr>
                <w:rFonts w:asciiTheme="minorEastAsia" w:hAnsiTheme="minorEastAsia"/>
                <w:b/>
              </w:rPr>
            </w:pPr>
            <w:r>
              <w:rPr>
                <w:rFonts w:asciiTheme="minorEastAsia" w:hAnsiTheme="minorEastAsia" w:hint="eastAsia"/>
                <w:b/>
              </w:rPr>
              <w:t>・・・</w:t>
            </w:r>
            <w:r>
              <w:rPr>
                <w:rFonts w:asciiTheme="minorEastAsia" w:hAnsiTheme="minorEastAsia" w:hint="eastAsia"/>
              </w:rPr>
              <w:t>①の根拠を適切に抜き出している。</w:t>
            </w:r>
            <w:r>
              <w:rPr>
                <w:rFonts w:asciiTheme="minorEastAsia" w:hAnsiTheme="minorEastAsia" w:hint="eastAsia"/>
                <w:b/>
              </w:rPr>
              <w:t>（理由の根拠）</w:t>
            </w:r>
          </w:p>
          <w:p w14:paraId="6DC3A964" w14:textId="77777777" w:rsidR="009E5522" w:rsidRDefault="003470AD">
            <w:pPr>
              <w:spacing w:before="240" w:after="240"/>
              <w:ind w:left="210" w:hanging="210"/>
              <w:rPr>
                <w:rFonts w:asciiTheme="minorEastAsia" w:hAnsiTheme="minorEastAsia"/>
              </w:rPr>
            </w:pPr>
            <w:r>
              <w:rPr>
                <w:rFonts w:asciiTheme="minorEastAsia" w:hAnsiTheme="minorEastAsia" w:hint="eastAsia"/>
              </w:rPr>
              <w:t xml:space="preserve">③　</w:t>
            </w:r>
            <w:r>
              <w:rPr>
                <w:rFonts w:asciiTheme="minorEastAsia" w:hAnsiTheme="minorEastAsia" w:hint="eastAsia"/>
                <w:b/>
              </w:rPr>
              <w:t>「彼」の好きな人は「私」で、「私」にフラれた後に「私」と付き合うことは成り立たないから。</w:t>
            </w:r>
          </w:p>
          <w:p w14:paraId="06465552" w14:textId="77777777" w:rsidR="009E5522" w:rsidRDefault="003470AD">
            <w:pPr>
              <w:spacing w:before="240" w:after="240"/>
              <w:ind w:firstLine="1470"/>
              <w:rPr>
                <w:rFonts w:asciiTheme="minorEastAsia" w:hAnsiTheme="minorEastAsia"/>
              </w:rPr>
            </w:pPr>
            <w:r>
              <w:rPr>
                <w:rFonts w:asciiTheme="minorEastAsia" w:hAnsiTheme="minorEastAsia" w:hint="eastAsia"/>
              </w:rPr>
              <w:t>・・・②と結びついた理由付けができている。</w:t>
            </w:r>
            <w:r>
              <w:rPr>
                <w:rFonts w:asciiTheme="minorEastAsia" w:hAnsiTheme="minorEastAsia" w:hint="eastAsia"/>
                <w:b/>
              </w:rPr>
              <w:t>（理由）</w:t>
            </w:r>
          </w:p>
          <w:p w14:paraId="5343E528" w14:textId="77777777" w:rsidR="009E5522" w:rsidRDefault="003470AD">
            <w:pPr>
              <w:spacing w:before="240" w:after="240"/>
              <w:ind w:left="210" w:hanging="210"/>
              <w:rPr>
                <w:rFonts w:asciiTheme="minorEastAsia" w:hAnsiTheme="minorEastAsia"/>
                <w:b/>
              </w:rPr>
            </w:pPr>
            <w:bookmarkStart w:id="0" w:name="_heading=h.30j0zll"/>
            <w:bookmarkEnd w:id="0"/>
            <w:r>
              <w:rPr>
                <w:rFonts w:asciiTheme="minorEastAsia" w:hAnsiTheme="minorEastAsia" w:hint="eastAsia"/>
              </w:rPr>
              <w:t xml:space="preserve">④　</w:t>
            </w:r>
            <w:r>
              <w:rPr>
                <w:rFonts w:asciiTheme="minorEastAsia" w:hAnsiTheme="minorEastAsia" w:hint="eastAsia"/>
                <w:b/>
              </w:rPr>
              <w:t>「私」が「彼」にフラれそうという伏線が、結論の両想いと真逆で、そのギャップから結論を強調させる効果がある。</w:t>
            </w:r>
          </w:p>
          <w:p w14:paraId="6EBB1C79" w14:textId="77777777" w:rsidR="009E5522" w:rsidRDefault="003470AD">
            <w:pPr>
              <w:spacing w:before="240" w:after="240"/>
              <w:ind w:left="210"/>
              <w:rPr>
                <w:rFonts w:asciiTheme="minorEastAsia" w:hAnsiTheme="minorEastAsia"/>
              </w:rPr>
            </w:pPr>
            <w:r>
              <w:rPr>
                <w:rFonts w:asciiTheme="minorEastAsia" w:hAnsiTheme="minorEastAsia" w:hint="eastAsia"/>
              </w:rPr>
              <w:t>・・・伏線にどのような効果があるか説明できている。</w:t>
            </w:r>
            <w:r>
              <w:rPr>
                <w:rFonts w:asciiTheme="minorEastAsia" w:hAnsiTheme="minorEastAsia" w:hint="eastAsia"/>
                <w:b/>
              </w:rPr>
              <w:t>(表現の効果)</w:t>
            </w:r>
          </w:p>
        </w:tc>
      </w:tr>
    </w:tbl>
    <w:p w14:paraId="0D9E85A9" w14:textId="77777777" w:rsidR="009E5522" w:rsidRDefault="009E5522"/>
    <w:p w14:paraId="157A6609" w14:textId="77777777" w:rsidR="009E5522" w:rsidRDefault="009E5522"/>
    <w:p w14:paraId="13A91F3E" w14:textId="77777777" w:rsidR="009E5522" w:rsidRDefault="009E5522"/>
    <w:p w14:paraId="5A205B4C" w14:textId="77777777" w:rsidR="009E5522" w:rsidRDefault="009E5522"/>
    <w:p w14:paraId="265B6148" w14:textId="77777777" w:rsidR="009E5522" w:rsidRDefault="003470AD">
      <w:r>
        <w:rPr>
          <w:rFonts w:hint="eastAsia"/>
        </w:rPr>
        <w:t>７</w:t>
      </w:r>
      <w:r>
        <w:t xml:space="preserve">　指導と評価の計画（全</w:t>
      </w:r>
      <w:r>
        <w:rPr>
          <w:rFonts w:asciiTheme="minorEastAsia" w:hAnsiTheme="minorEastAsia" w:hint="eastAsia"/>
        </w:rPr>
        <w:t>11</w:t>
      </w:r>
      <w:r>
        <w:t>時間）</w:t>
      </w:r>
    </w:p>
    <w:tbl>
      <w:tblPr>
        <w:tblStyle w:val="2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523"/>
        <w:gridCol w:w="3260"/>
        <w:gridCol w:w="425"/>
        <w:gridCol w:w="425"/>
        <w:gridCol w:w="426"/>
        <w:gridCol w:w="4191"/>
      </w:tblGrid>
      <w:tr w:rsidR="009E5522" w14:paraId="343CD776" w14:textId="77777777">
        <w:trPr>
          <w:trHeight w:val="268"/>
        </w:trPr>
        <w:tc>
          <w:tcPr>
            <w:tcW w:w="465" w:type="dxa"/>
            <w:vMerge w:val="restart"/>
            <w:vAlign w:val="center"/>
          </w:tcPr>
          <w:p w14:paraId="1AAFC580" w14:textId="77777777" w:rsidR="009E5522" w:rsidRDefault="003470AD">
            <w:pPr>
              <w:ind w:left="210" w:hanging="210"/>
              <w:jc w:val="center"/>
            </w:pPr>
            <w:r>
              <w:t>次</w:t>
            </w:r>
          </w:p>
        </w:tc>
        <w:tc>
          <w:tcPr>
            <w:tcW w:w="523" w:type="dxa"/>
            <w:vMerge w:val="restart"/>
            <w:vAlign w:val="center"/>
          </w:tcPr>
          <w:p w14:paraId="643877C5" w14:textId="77777777" w:rsidR="009E5522" w:rsidRDefault="003470AD">
            <w:pPr>
              <w:ind w:left="210" w:hanging="210"/>
              <w:jc w:val="center"/>
            </w:pPr>
            <w:r>
              <w:t>時</w:t>
            </w:r>
          </w:p>
        </w:tc>
        <w:tc>
          <w:tcPr>
            <w:tcW w:w="3260" w:type="dxa"/>
            <w:vMerge w:val="restart"/>
            <w:vAlign w:val="center"/>
          </w:tcPr>
          <w:p w14:paraId="6557AA37" w14:textId="77777777" w:rsidR="009E5522" w:rsidRDefault="003470AD">
            <w:pPr>
              <w:jc w:val="center"/>
            </w:pPr>
            <w:r>
              <w:t>学　習　内　容</w:t>
            </w:r>
          </w:p>
        </w:tc>
        <w:tc>
          <w:tcPr>
            <w:tcW w:w="5467" w:type="dxa"/>
            <w:gridSpan w:val="4"/>
            <w:vAlign w:val="center"/>
          </w:tcPr>
          <w:p w14:paraId="6F29DE2A" w14:textId="77777777" w:rsidR="009E5522" w:rsidRDefault="003470AD">
            <w:pPr>
              <w:jc w:val="center"/>
            </w:pPr>
            <w:r>
              <w:t>評　　　価</w:t>
            </w:r>
          </w:p>
        </w:tc>
      </w:tr>
      <w:tr w:rsidR="009E5522" w14:paraId="6A3A739A" w14:textId="77777777">
        <w:trPr>
          <w:cantSplit/>
          <w:trHeight w:val="166"/>
        </w:trPr>
        <w:tc>
          <w:tcPr>
            <w:tcW w:w="465" w:type="dxa"/>
            <w:vMerge/>
            <w:vAlign w:val="center"/>
          </w:tcPr>
          <w:p w14:paraId="1D229A6B" w14:textId="77777777" w:rsidR="009E5522" w:rsidRDefault="009E5522"/>
        </w:tc>
        <w:tc>
          <w:tcPr>
            <w:tcW w:w="523" w:type="dxa"/>
            <w:vMerge/>
            <w:vAlign w:val="center"/>
          </w:tcPr>
          <w:p w14:paraId="538AB876" w14:textId="77777777" w:rsidR="009E5522" w:rsidRDefault="009E5522"/>
        </w:tc>
        <w:tc>
          <w:tcPr>
            <w:tcW w:w="3260" w:type="dxa"/>
            <w:vMerge/>
            <w:vAlign w:val="center"/>
          </w:tcPr>
          <w:p w14:paraId="0BD36C8C" w14:textId="77777777" w:rsidR="009E5522" w:rsidRDefault="009E5522"/>
        </w:tc>
        <w:tc>
          <w:tcPr>
            <w:tcW w:w="425" w:type="dxa"/>
            <w:vAlign w:val="center"/>
          </w:tcPr>
          <w:p w14:paraId="48F7FCFE" w14:textId="77777777" w:rsidR="009E5522" w:rsidRDefault="003470AD">
            <w:pPr>
              <w:ind w:right="113"/>
            </w:pPr>
            <w:r>
              <w:t>知</w:t>
            </w:r>
          </w:p>
        </w:tc>
        <w:tc>
          <w:tcPr>
            <w:tcW w:w="425" w:type="dxa"/>
            <w:vAlign w:val="center"/>
          </w:tcPr>
          <w:p w14:paraId="6CB176B6" w14:textId="77777777" w:rsidR="009E5522" w:rsidRDefault="003470AD">
            <w:pPr>
              <w:ind w:right="113"/>
            </w:pPr>
            <w:r>
              <w:t>思</w:t>
            </w:r>
          </w:p>
        </w:tc>
        <w:tc>
          <w:tcPr>
            <w:tcW w:w="426" w:type="dxa"/>
            <w:vAlign w:val="center"/>
          </w:tcPr>
          <w:p w14:paraId="6F24072B" w14:textId="77777777" w:rsidR="009E5522" w:rsidRDefault="003470AD">
            <w:pPr>
              <w:ind w:right="113"/>
            </w:pPr>
            <w:r>
              <w:t>主</w:t>
            </w:r>
          </w:p>
        </w:tc>
        <w:tc>
          <w:tcPr>
            <w:tcW w:w="4191" w:type="dxa"/>
            <w:tcBorders>
              <w:top w:val="single" w:sz="4" w:space="0" w:color="auto"/>
            </w:tcBorders>
            <w:vAlign w:val="center"/>
          </w:tcPr>
          <w:p w14:paraId="543401EB" w14:textId="77777777" w:rsidR="009E5522" w:rsidRDefault="003470AD">
            <w:pPr>
              <w:jc w:val="center"/>
            </w:pPr>
            <w:r>
              <w:t>評価規準・評価方法等</w:t>
            </w:r>
          </w:p>
        </w:tc>
      </w:tr>
      <w:tr w:rsidR="009E5522" w14:paraId="75BBA94B" w14:textId="77777777">
        <w:trPr>
          <w:trHeight w:val="1134"/>
        </w:trPr>
        <w:tc>
          <w:tcPr>
            <w:tcW w:w="465" w:type="dxa"/>
            <w:vAlign w:val="center"/>
          </w:tcPr>
          <w:p w14:paraId="5F71D5FA" w14:textId="77777777" w:rsidR="009E5522" w:rsidRDefault="003470AD">
            <w:r>
              <w:t>一</w:t>
            </w:r>
          </w:p>
        </w:tc>
        <w:tc>
          <w:tcPr>
            <w:tcW w:w="523" w:type="dxa"/>
            <w:vAlign w:val="center"/>
          </w:tcPr>
          <w:p w14:paraId="2D2ABB67" w14:textId="77777777" w:rsidR="009E5522" w:rsidRDefault="003470AD">
            <w:pPr>
              <w:jc w:val="center"/>
            </w:pPr>
            <w:r>
              <w:t>１</w:t>
            </w:r>
          </w:p>
        </w:tc>
        <w:tc>
          <w:tcPr>
            <w:tcW w:w="3260" w:type="dxa"/>
          </w:tcPr>
          <w:p w14:paraId="5B642141" w14:textId="77777777" w:rsidR="009E5522" w:rsidRDefault="003470AD">
            <w:pPr>
              <w:ind w:left="210" w:hanging="210"/>
              <w:rPr>
                <w:rFonts w:asciiTheme="minorEastAsia" w:hAnsiTheme="minorEastAsia"/>
              </w:rPr>
            </w:pPr>
            <w:r>
              <w:rPr>
                <w:rFonts w:asciiTheme="minorEastAsia" w:hAnsiTheme="minorEastAsia" w:hint="eastAsia"/>
              </w:rPr>
              <w:t>○　文学作品を読んで、どんな時に「面白い」と思うかを考える。</w:t>
            </w:r>
          </w:p>
          <w:p w14:paraId="2B5C955A" w14:textId="77777777" w:rsidR="009E5522" w:rsidRDefault="003470AD">
            <w:pPr>
              <w:ind w:left="210" w:hanging="210"/>
              <w:rPr>
                <w:rFonts w:asciiTheme="minorEastAsia" w:hAnsiTheme="minorEastAsia"/>
              </w:rPr>
            </w:pPr>
            <w:r>
              <w:rPr>
                <w:rFonts w:asciiTheme="minorEastAsia" w:hAnsiTheme="minorEastAsia" w:hint="eastAsia"/>
              </w:rPr>
              <w:t>○　文章『プリンの行方』の前半を読み、このあとどうなるかを予想する。</w:t>
            </w:r>
          </w:p>
          <w:p w14:paraId="19DA7643" w14:textId="77777777" w:rsidR="009E5522" w:rsidRDefault="003470AD">
            <w:pPr>
              <w:ind w:left="210" w:hanging="210"/>
            </w:pPr>
            <w:r>
              <w:rPr>
                <w:rFonts w:asciiTheme="minorEastAsia" w:hAnsiTheme="minorEastAsia" w:hint="eastAsia"/>
              </w:rPr>
              <w:t>○　文学作品の魅力の一つとして「伏線」という表現の</w:t>
            </w:r>
            <w:r>
              <w:t>効果があることを理解する。</w:t>
            </w:r>
          </w:p>
        </w:tc>
        <w:tc>
          <w:tcPr>
            <w:tcW w:w="425" w:type="dxa"/>
            <w:vAlign w:val="center"/>
          </w:tcPr>
          <w:p w14:paraId="6CF7B6A3" w14:textId="77777777" w:rsidR="009E5522" w:rsidRDefault="009E5522">
            <w:pPr>
              <w:ind w:firstLine="2"/>
            </w:pPr>
          </w:p>
        </w:tc>
        <w:tc>
          <w:tcPr>
            <w:tcW w:w="425" w:type="dxa"/>
            <w:vAlign w:val="center"/>
          </w:tcPr>
          <w:p w14:paraId="7626844C" w14:textId="77777777" w:rsidR="009E5522" w:rsidRDefault="009E5522"/>
        </w:tc>
        <w:tc>
          <w:tcPr>
            <w:tcW w:w="426" w:type="dxa"/>
            <w:vAlign w:val="center"/>
          </w:tcPr>
          <w:p w14:paraId="3EAE45D4" w14:textId="77777777" w:rsidR="009E5522" w:rsidRDefault="009E5522"/>
        </w:tc>
        <w:tc>
          <w:tcPr>
            <w:tcW w:w="4191" w:type="dxa"/>
          </w:tcPr>
          <w:p w14:paraId="3EB9B759" w14:textId="77777777" w:rsidR="009E5522" w:rsidRDefault="009E5522">
            <w:pPr>
              <w:ind w:left="210" w:hanging="210"/>
              <w:jc w:val="left"/>
            </w:pPr>
          </w:p>
        </w:tc>
      </w:tr>
      <w:tr w:rsidR="009E5522" w14:paraId="6ADFBE33" w14:textId="77777777">
        <w:trPr>
          <w:trHeight w:val="795"/>
        </w:trPr>
        <w:tc>
          <w:tcPr>
            <w:tcW w:w="465" w:type="dxa"/>
            <w:vMerge w:val="restart"/>
            <w:vAlign w:val="center"/>
          </w:tcPr>
          <w:p w14:paraId="3B5AABE4" w14:textId="77777777" w:rsidR="009E5522" w:rsidRDefault="003470AD">
            <w:r>
              <w:t>二</w:t>
            </w:r>
          </w:p>
        </w:tc>
        <w:tc>
          <w:tcPr>
            <w:tcW w:w="523" w:type="dxa"/>
            <w:vAlign w:val="center"/>
          </w:tcPr>
          <w:p w14:paraId="2081173B" w14:textId="77777777" w:rsidR="009E5522" w:rsidRDefault="003470AD">
            <w:pPr>
              <w:jc w:val="center"/>
            </w:pPr>
            <w:r>
              <w:t>２</w:t>
            </w:r>
          </w:p>
        </w:tc>
        <w:tc>
          <w:tcPr>
            <w:tcW w:w="3260" w:type="dxa"/>
          </w:tcPr>
          <w:p w14:paraId="1364FE44" w14:textId="77777777" w:rsidR="009E5522" w:rsidRDefault="003470AD">
            <w:pPr>
              <w:ind w:left="210" w:hanging="210"/>
              <w:rPr>
                <w:rFonts w:asciiTheme="minorEastAsia" w:hAnsiTheme="minorEastAsia"/>
              </w:rPr>
            </w:pPr>
            <w:r>
              <w:rPr>
                <w:rFonts w:asciiTheme="minorEastAsia" w:hAnsiTheme="minorEastAsia" w:hint="eastAsia"/>
              </w:rPr>
              <w:t>○　「少年の日の思い出」を通読する。</w:t>
            </w:r>
          </w:p>
          <w:p w14:paraId="247B234A" w14:textId="77777777" w:rsidR="009E5522" w:rsidRDefault="003470AD">
            <w:pPr>
              <w:ind w:left="210" w:hanging="210"/>
            </w:pPr>
            <w:r>
              <w:rPr>
                <w:rFonts w:asciiTheme="minorEastAsia" w:hAnsiTheme="minorEastAsia" w:hint="eastAsia"/>
              </w:rPr>
              <w:t>○　「問い」を立てる。</w:t>
            </w:r>
          </w:p>
        </w:tc>
        <w:tc>
          <w:tcPr>
            <w:tcW w:w="425" w:type="dxa"/>
            <w:vAlign w:val="center"/>
          </w:tcPr>
          <w:p w14:paraId="23058448" w14:textId="77777777" w:rsidR="009E5522" w:rsidRDefault="009E5522">
            <w:pPr>
              <w:ind w:firstLine="2"/>
            </w:pPr>
          </w:p>
        </w:tc>
        <w:tc>
          <w:tcPr>
            <w:tcW w:w="425" w:type="dxa"/>
            <w:vAlign w:val="center"/>
          </w:tcPr>
          <w:p w14:paraId="25B0930D" w14:textId="77777777" w:rsidR="009E5522" w:rsidRDefault="009E5522"/>
        </w:tc>
        <w:tc>
          <w:tcPr>
            <w:tcW w:w="426" w:type="dxa"/>
            <w:vAlign w:val="center"/>
          </w:tcPr>
          <w:p w14:paraId="02062BD9" w14:textId="77777777" w:rsidR="009E5522" w:rsidRDefault="009E5522"/>
        </w:tc>
        <w:tc>
          <w:tcPr>
            <w:tcW w:w="4191" w:type="dxa"/>
          </w:tcPr>
          <w:p w14:paraId="41CCDA4E" w14:textId="77777777" w:rsidR="009E5522" w:rsidRDefault="009E5522">
            <w:pPr>
              <w:ind w:left="210" w:hanging="210"/>
              <w:jc w:val="left"/>
            </w:pPr>
          </w:p>
        </w:tc>
      </w:tr>
      <w:tr w:rsidR="009E5522" w14:paraId="1623E985" w14:textId="77777777">
        <w:trPr>
          <w:trHeight w:val="3045"/>
        </w:trPr>
        <w:tc>
          <w:tcPr>
            <w:tcW w:w="465" w:type="dxa"/>
            <w:vMerge/>
            <w:vAlign w:val="center"/>
          </w:tcPr>
          <w:p w14:paraId="24908F88" w14:textId="77777777" w:rsidR="009E5522" w:rsidRDefault="009E5522">
            <w:pPr>
              <w:ind w:left="210" w:hanging="210"/>
            </w:pPr>
          </w:p>
        </w:tc>
        <w:tc>
          <w:tcPr>
            <w:tcW w:w="523" w:type="dxa"/>
            <w:vAlign w:val="center"/>
          </w:tcPr>
          <w:p w14:paraId="58DF288D" w14:textId="77777777" w:rsidR="009E5522" w:rsidRDefault="003470AD">
            <w:pPr>
              <w:jc w:val="center"/>
            </w:pPr>
            <w:r>
              <w:t>３</w:t>
            </w:r>
          </w:p>
          <w:p w14:paraId="04238264" w14:textId="77777777" w:rsidR="009E5522" w:rsidRDefault="003470AD">
            <w:pPr>
              <w:jc w:val="center"/>
            </w:pPr>
            <w:r>
              <w:t>４</w:t>
            </w:r>
          </w:p>
          <w:p w14:paraId="614DEFA6" w14:textId="77777777" w:rsidR="009E5522" w:rsidRDefault="003470AD">
            <w:pPr>
              <w:jc w:val="center"/>
            </w:pPr>
            <w:r>
              <w:t>５</w:t>
            </w:r>
          </w:p>
          <w:p w14:paraId="05EF8B6D" w14:textId="77777777" w:rsidR="009E5522" w:rsidRDefault="003470AD">
            <w:pPr>
              <w:jc w:val="center"/>
            </w:pPr>
            <w:r>
              <w:t>６</w:t>
            </w:r>
          </w:p>
        </w:tc>
        <w:tc>
          <w:tcPr>
            <w:tcW w:w="3260" w:type="dxa"/>
          </w:tcPr>
          <w:p w14:paraId="51C47916" w14:textId="77777777" w:rsidR="009E5522" w:rsidRDefault="003470AD">
            <w:pPr>
              <w:ind w:left="210" w:hangingChars="100" w:hanging="210"/>
              <w:rPr>
                <w:rFonts w:asciiTheme="minorEastAsia" w:hAnsiTheme="minorEastAsia"/>
              </w:rPr>
            </w:pPr>
            <w:r>
              <w:rPr>
                <w:rFonts w:asciiTheme="minorEastAsia" w:hAnsiTheme="minorEastAsia" w:hint="eastAsia"/>
              </w:rPr>
              <w:t>○　「回想」場面に注目し、   登場人物の人物像の表現に線を引く。</w:t>
            </w:r>
          </w:p>
          <w:p w14:paraId="79662C70" w14:textId="77777777" w:rsidR="009E5522" w:rsidRDefault="003470AD">
            <w:pPr>
              <w:ind w:left="210" w:hangingChars="100" w:hanging="210"/>
              <w:rPr>
                <w:rFonts w:asciiTheme="minorEastAsia" w:hAnsiTheme="minorEastAsia"/>
              </w:rPr>
            </w:pPr>
            <w:r>
              <w:rPr>
                <w:rFonts w:asciiTheme="minorEastAsia" w:hAnsiTheme="minorEastAsia" w:hint="eastAsia"/>
              </w:rPr>
              <w:t>○　クジャクヤママユを盗む場面における「僕」の心情を表す描写に線を引く。</w:t>
            </w:r>
          </w:p>
          <w:p w14:paraId="5FC3B0A8" w14:textId="77777777" w:rsidR="009E5522" w:rsidRDefault="003470AD">
            <w:pPr>
              <w:ind w:left="210" w:hangingChars="100" w:hanging="210"/>
              <w:rPr>
                <w:rFonts w:asciiTheme="minorEastAsia" w:hAnsiTheme="minorEastAsia"/>
              </w:rPr>
            </w:pPr>
            <w:r>
              <w:rPr>
                <w:rFonts w:asciiTheme="minorEastAsia" w:hAnsiTheme="minorEastAsia" w:hint="eastAsia"/>
              </w:rPr>
              <w:t>○　「僕」と「エーミール」　とのやり取りの場面における心情を捉える。</w:t>
            </w:r>
          </w:p>
          <w:p w14:paraId="715D137D" w14:textId="77777777" w:rsidR="009E5522" w:rsidRDefault="003470AD">
            <w:pPr>
              <w:ind w:left="210" w:hangingChars="100" w:hanging="210"/>
            </w:pPr>
            <w:r>
              <w:rPr>
                <w:rFonts w:asciiTheme="minorEastAsia" w:hAnsiTheme="minorEastAsia" w:hint="eastAsia"/>
              </w:rPr>
              <w:t>○　チョウを押しつぶした「僕」の場面を捉える。</w:t>
            </w:r>
          </w:p>
        </w:tc>
        <w:tc>
          <w:tcPr>
            <w:tcW w:w="425" w:type="dxa"/>
            <w:vAlign w:val="center"/>
          </w:tcPr>
          <w:p w14:paraId="1AC1A949" w14:textId="77777777" w:rsidR="009E5522" w:rsidRDefault="003470AD">
            <w:pPr>
              <w:jc w:val="center"/>
            </w:pPr>
            <w:r>
              <w:t>〇</w:t>
            </w:r>
          </w:p>
        </w:tc>
        <w:tc>
          <w:tcPr>
            <w:tcW w:w="425" w:type="dxa"/>
            <w:vAlign w:val="center"/>
          </w:tcPr>
          <w:p w14:paraId="12880733" w14:textId="77777777" w:rsidR="009E5522" w:rsidRDefault="003470AD">
            <w:pPr>
              <w:ind w:firstLine="29"/>
              <w:jc w:val="center"/>
            </w:pPr>
            <w:r>
              <w:t>〇</w:t>
            </w:r>
          </w:p>
        </w:tc>
        <w:tc>
          <w:tcPr>
            <w:tcW w:w="426" w:type="dxa"/>
          </w:tcPr>
          <w:p w14:paraId="0788F36B" w14:textId="77777777" w:rsidR="009E5522" w:rsidRDefault="009E5522"/>
        </w:tc>
        <w:tc>
          <w:tcPr>
            <w:tcW w:w="4191" w:type="dxa"/>
          </w:tcPr>
          <w:p w14:paraId="2BEEF2B7" w14:textId="77777777" w:rsidR="009E5522" w:rsidRDefault="003470AD">
            <w:pPr>
              <w:rPr>
                <w:rFonts w:asciiTheme="minorEastAsia" w:hAnsiTheme="minorEastAsia"/>
              </w:rPr>
            </w:pPr>
            <w:r>
              <w:rPr>
                <w:rFonts w:asciiTheme="minorEastAsia" w:hAnsiTheme="minorEastAsia" w:hint="eastAsia"/>
              </w:rPr>
              <w:t>[知識・技能]</w:t>
            </w:r>
          </w:p>
          <w:p w14:paraId="08E21BB8" w14:textId="77777777" w:rsidR="009E5522" w:rsidRDefault="003470AD">
            <w:pPr>
              <w:ind w:left="210" w:hanging="210"/>
              <w:rPr>
                <w:rFonts w:asciiTheme="minorEastAsia" w:hAnsiTheme="minorEastAsia"/>
              </w:rPr>
            </w:pPr>
            <w:r>
              <w:rPr>
                <w:rFonts w:asciiTheme="minorEastAsia" w:hAnsiTheme="minorEastAsia" w:hint="eastAsia"/>
              </w:rPr>
              <w:t>ワークシート</w:t>
            </w:r>
          </w:p>
          <w:p w14:paraId="654E0F06" w14:textId="77777777" w:rsidR="009E5522" w:rsidRDefault="003470AD">
            <w:pPr>
              <w:ind w:left="210" w:hanging="210"/>
              <w:rPr>
                <w:rFonts w:asciiTheme="minorEastAsia" w:hAnsiTheme="minorEastAsia"/>
              </w:rPr>
            </w:pPr>
            <w:r>
              <w:rPr>
                <w:rFonts w:asciiTheme="minorEastAsia" w:hAnsiTheme="minorEastAsia" w:hint="eastAsia"/>
              </w:rPr>
              <w:t>・ここでは、場面描写の言葉や登場人物の心情を表す言葉に線を引き、描写を書き出して、その意味をワークシートに記入しているかを確認する。</w:t>
            </w:r>
          </w:p>
          <w:p w14:paraId="7EA34752" w14:textId="77777777" w:rsidR="009E5522" w:rsidRDefault="003470AD">
            <w:pPr>
              <w:rPr>
                <w:rFonts w:asciiTheme="minorEastAsia" w:hAnsiTheme="minorEastAsia"/>
              </w:rPr>
            </w:pPr>
            <w:r>
              <w:rPr>
                <w:rFonts w:asciiTheme="minorEastAsia" w:hAnsiTheme="minorEastAsia" w:hint="eastAsia"/>
              </w:rPr>
              <w:t>[思考・判断・表現]</w:t>
            </w:r>
          </w:p>
          <w:p w14:paraId="58F41571" w14:textId="77777777" w:rsidR="009E5522" w:rsidRDefault="003470AD">
            <w:pPr>
              <w:rPr>
                <w:rFonts w:asciiTheme="minorEastAsia" w:hAnsiTheme="minorEastAsia"/>
              </w:rPr>
            </w:pPr>
            <w:r>
              <w:rPr>
                <w:rFonts w:asciiTheme="minorEastAsia" w:hAnsiTheme="minorEastAsia" w:hint="eastAsia"/>
              </w:rPr>
              <w:t>ワークシート</w:t>
            </w:r>
          </w:p>
          <w:p w14:paraId="26E7653F" w14:textId="6AD21A91" w:rsidR="009E5522" w:rsidRDefault="003470AD">
            <w:pPr>
              <w:ind w:left="210" w:hangingChars="100" w:hanging="210"/>
              <w:rPr>
                <w:rFonts w:asciiTheme="minorEastAsia" w:hAnsiTheme="minorEastAsia"/>
              </w:rPr>
            </w:pPr>
            <w:r>
              <w:rPr>
                <w:rFonts w:asciiTheme="minorEastAsia" w:hAnsiTheme="minorEastAsia" w:hint="eastAsia"/>
              </w:rPr>
              <w:t>・ここでは、描写を基に心情の変化を捉えているかを確認する。</w:t>
            </w:r>
          </w:p>
        </w:tc>
      </w:tr>
      <w:tr w:rsidR="009E5522" w14:paraId="0A3F504D" w14:textId="77777777">
        <w:trPr>
          <w:trHeight w:val="2100"/>
        </w:trPr>
        <w:tc>
          <w:tcPr>
            <w:tcW w:w="465" w:type="dxa"/>
            <w:vMerge/>
            <w:vAlign w:val="center"/>
          </w:tcPr>
          <w:p w14:paraId="7AC25FAA" w14:textId="77777777" w:rsidR="009E5522" w:rsidRDefault="009E5522"/>
        </w:tc>
        <w:tc>
          <w:tcPr>
            <w:tcW w:w="523" w:type="dxa"/>
            <w:vAlign w:val="center"/>
          </w:tcPr>
          <w:p w14:paraId="0DDD007C" w14:textId="77777777" w:rsidR="009E5522" w:rsidRDefault="009E5522">
            <w:pPr>
              <w:jc w:val="center"/>
            </w:pPr>
          </w:p>
          <w:p w14:paraId="7268551C" w14:textId="77777777" w:rsidR="009E5522" w:rsidRDefault="003470AD">
            <w:pPr>
              <w:jc w:val="center"/>
            </w:pPr>
            <w:r>
              <w:t>７</w:t>
            </w:r>
          </w:p>
        </w:tc>
        <w:tc>
          <w:tcPr>
            <w:tcW w:w="3260" w:type="dxa"/>
          </w:tcPr>
          <w:p w14:paraId="2795F8A0" w14:textId="77777777" w:rsidR="009E5522" w:rsidRDefault="003470AD">
            <w:pPr>
              <w:ind w:left="210" w:hangingChars="100" w:hanging="210"/>
              <w:rPr>
                <w:rFonts w:asciiTheme="minorEastAsia" w:hAnsiTheme="minorEastAsia"/>
              </w:rPr>
            </w:pPr>
            <w:r>
              <w:rPr>
                <w:rFonts w:asciiTheme="minorEastAsia" w:hAnsiTheme="minorEastAsia" w:hint="eastAsia"/>
              </w:rPr>
              <w:t>○　「現在」の場面に着目　し、なぜ文章に「現在」の場面を入れる必要があるのかについて考える。</w:t>
            </w:r>
          </w:p>
          <w:p w14:paraId="3F6FE9DE" w14:textId="77777777" w:rsidR="009E5522" w:rsidRDefault="003470AD">
            <w:pPr>
              <w:ind w:left="210" w:hangingChars="100" w:hanging="210"/>
              <w:rPr>
                <w:rFonts w:asciiTheme="minorEastAsia" w:hAnsiTheme="minorEastAsia"/>
              </w:rPr>
            </w:pPr>
            <w:r>
              <w:rPr>
                <w:rFonts w:asciiTheme="minorEastAsia" w:hAnsiTheme="minorEastAsia" w:hint="eastAsia"/>
              </w:rPr>
              <w:t>○　どのような表現が、伏線　であるかに気</w:t>
            </w:r>
            <w:r w:rsidRPr="003470AD">
              <w:rPr>
                <w:rFonts w:asciiTheme="minorEastAsia" w:hAnsiTheme="minorEastAsia" w:hint="eastAsia"/>
              </w:rPr>
              <w:t>付</w:t>
            </w:r>
            <w:r>
              <w:rPr>
                <w:rFonts w:asciiTheme="minorEastAsia" w:hAnsiTheme="minorEastAsia" w:hint="eastAsia"/>
              </w:rPr>
              <w:t>く。</w:t>
            </w:r>
          </w:p>
          <w:p w14:paraId="436BB806" w14:textId="77777777" w:rsidR="009E5522" w:rsidRDefault="003470AD">
            <w:pPr>
              <w:ind w:left="210" w:hangingChars="100" w:hanging="210"/>
            </w:pPr>
            <w:r>
              <w:rPr>
                <w:rFonts w:asciiTheme="minorEastAsia" w:hAnsiTheme="minorEastAsia" w:hint="eastAsia"/>
              </w:rPr>
              <w:t>○　伏線の効果について知　る。</w:t>
            </w:r>
          </w:p>
        </w:tc>
        <w:tc>
          <w:tcPr>
            <w:tcW w:w="425" w:type="dxa"/>
          </w:tcPr>
          <w:p w14:paraId="167F97DF" w14:textId="77777777" w:rsidR="009E5522" w:rsidRDefault="009E5522"/>
        </w:tc>
        <w:tc>
          <w:tcPr>
            <w:tcW w:w="425" w:type="dxa"/>
            <w:vAlign w:val="center"/>
          </w:tcPr>
          <w:p w14:paraId="37F209BF" w14:textId="77777777" w:rsidR="009E5522" w:rsidRDefault="003470AD">
            <w:pPr>
              <w:ind w:firstLine="29"/>
              <w:jc w:val="center"/>
            </w:pPr>
            <w:r>
              <w:t>〇</w:t>
            </w:r>
          </w:p>
        </w:tc>
        <w:tc>
          <w:tcPr>
            <w:tcW w:w="426" w:type="dxa"/>
            <w:vAlign w:val="center"/>
          </w:tcPr>
          <w:p w14:paraId="5B6CC604" w14:textId="77777777" w:rsidR="009E5522" w:rsidRDefault="009E5522">
            <w:pPr>
              <w:jc w:val="center"/>
              <w:rPr>
                <w:strike/>
              </w:rPr>
            </w:pPr>
          </w:p>
        </w:tc>
        <w:tc>
          <w:tcPr>
            <w:tcW w:w="4191" w:type="dxa"/>
          </w:tcPr>
          <w:p w14:paraId="76F57B4A" w14:textId="77777777" w:rsidR="009E5522" w:rsidRDefault="003470AD">
            <w:pPr>
              <w:ind w:left="210" w:hanging="210"/>
              <w:rPr>
                <w:rFonts w:asciiTheme="minorEastAsia" w:hAnsiTheme="minorEastAsia"/>
              </w:rPr>
            </w:pPr>
            <w:r>
              <w:rPr>
                <w:rFonts w:asciiTheme="minorEastAsia" w:hAnsiTheme="minorEastAsia" w:hint="eastAsia"/>
              </w:rPr>
              <w:t>[思考・判断・表現]</w:t>
            </w:r>
          </w:p>
          <w:p w14:paraId="4287BF0B" w14:textId="77777777" w:rsidR="009E5522" w:rsidRDefault="003470AD">
            <w:pPr>
              <w:ind w:left="210" w:hanging="210"/>
              <w:rPr>
                <w:rFonts w:asciiTheme="minorEastAsia" w:hAnsiTheme="minorEastAsia"/>
              </w:rPr>
            </w:pPr>
            <w:r>
              <w:rPr>
                <w:rFonts w:asciiTheme="minorEastAsia" w:hAnsiTheme="minorEastAsia" w:hint="eastAsia"/>
              </w:rPr>
              <w:t>ワークシート</w:t>
            </w:r>
          </w:p>
          <w:p w14:paraId="6CB8D7E5" w14:textId="77777777" w:rsidR="009E5522" w:rsidRDefault="003470AD">
            <w:pPr>
              <w:ind w:left="210" w:hanging="210"/>
              <w:rPr>
                <w:rFonts w:asciiTheme="minorEastAsia" w:hAnsiTheme="minorEastAsia"/>
              </w:rPr>
            </w:pPr>
            <w:r>
              <w:rPr>
                <w:rFonts w:asciiTheme="minorEastAsia" w:hAnsiTheme="minorEastAsia" w:hint="eastAsia"/>
              </w:rPr>
              <w:t>・ここでは、伏線描写の表現に線を引き、その表現の効果について根拠を明確にしながら、自分なりの意味付けを行っているかを確認する。</w:t>
            </w:r>
          </w:p>
        </w:tc>
      </w:tr>
      <w:tr w:rsidR="009E5522" w14:paraId="674B3DF5" w14:textId="77777777">
        <w:trPr>
          <w:trHeight w:val="1095"/>
        </w:trPr>
        <w:tc>
          <w:tcPr>
            <w:tcW w:w="465" w:type="dxa"/>
            <w:vMerge/>
            <w:tcBorders>
              <w:bottom w:val="single" w:sz="4" w:space="0" w:color="auto"/>
            </w:tcBorders>
            <w:vAlign w:val="center"/>
          </w:tcPr>
          <w:p w14:paraId="39F840DC" w14:textId="77777777" w:rsidR="009E5522" w:rsidRDefault="009E5522"/>
        </w:tc>
        <w:tc>
          <w:tcPr>
            <w:tcW w:w="523" w:type="dxa"/>
            <w:tcBorders>
              <w:bottom w:val="single" w:sz="4" w:space="0" w:color="auto"/>
            </w:tcBorders>
            <w:vAlign w:val="center"/>
          </w:tcPr>
          <w:p w14:paraId="03DD1C2E" w14:textId="77777777" w:rsidR="009E5522" w:rsidRDefault="003470AD">
            <w:pPr>
              <w:jc w:val="center"/>
            </w:pPr>
            <w:r>
              <w:t>８</w:t>
            </w:r>
          </w:p>
        </w:tc>
        <w:tc>
          <w:tcPr>
            <w:tcW w:w="3260" w:type="dxa"/>
            <w:tcBorders>
              <w:bottom w:val="single" w:sz="4" w:space="0" w:color="auto"/>
            </w:tcBorders>
          </w:tcPr>
          <w:p w14:paraId="548EC589" w14:textId="77777777" w:rsidR="009E5522" w:rsidRDefault="003470AD">
            <w:pPr>
              <w:ind w:left="210" w:hangingChars="100" w:hanging="210"/>
              <w:rPr>
                <w:rFonts w:asciiTheme="minorEastAsia" w:hAnsiTheme="minorEastAsia"/>
              </w:rPr>
            </w:pPr>
            <w:r>
              <w:rPr>
                <w:rFonts w:asciiTheme="minorEastAsia" w:hAnsiTheme="minorEastAsia" w:hint="eastAsia"/>
              </w:rPr>
              <w:t>○　「少年の日の思い出」から「伏線」を探し表現の効果について考え、記録したものを交流する。</w:t>
            </w:r>
          </w:p>
        </w:tc>
        <w:tc>
          <w:tcPr>
            <w:tcW w:w="425" w:type="dxa"/>
            <w:tcBorders>
              <w:bottom w:val="single" w:sz="4" w:space="0" w:color="auto"/>
            </w:tcBorders>
          </w:tcPr>
          <w:p w14:paraId="043CF4C9" w14:textId="77777777" w:rsidR="009E5522" w:rsidRDefault="009E5522"/>
        </w:tc>
        <w:tc>
          <w:tcPr>
            <w:tcW w:w="425" w:type="dxa"/>
            <w:tcBorders>
              <w:bottom w:val="single" w:sz="4" w:space="0" w:color="auto"/>
            </w:tcBorders>
          </w:tcPr>
          <w:p w14:paraId="31877898" w14:textId="77777777" w:rsidR="009E5522" w:rsidRDefault="009E5522">
            <w:pPr>
              <w:ind w:firstLine="29"/>
            </w:pPr>
          </w:p>
        </w:tc>
        <w:tc>
          <w:tcPr>
            <w:tcW w:w="426" w:type="dxa"/>
            <w:tcBorders>
              <w:bottom w:val="single" w:sz="4" w:space="0" w:color="auto"/>
            </w:tcBorders>
            <w:vAlign w:val="center"/>
          </w:tcPr>
          <w:p w14:paraId="352A3430" w14:textId="77777777" w:rsidR="009E5522" w:rsidRDefault="003470AD">
            <w:pPr>
              <w:jc w:val="center"/>
            </w:pPr>
            <w:r>
              <w:t>〇</w:t>
            </w:r>
          </w:p>
        </w:tc>
        <w:tc>
          <w:tcPr>
            <w:tcW w:w="4191" w:type="dxa"/>
            <w:tcBorders>
              <w:bottom w:val="single" w:sz="4" w:space="0" w:color="auto"/>
            </w:tcBorders>
            <w:vAlign w:val="center"/>
          </w:tcPr>
          <w:p w14:paraId="2F20EE87" w14:textId="77777777" w:rsidR="009E5522" w:rsidRDefault="003470AD">
            <w:pPr>
              <w:jc w:val="left"/>
              <w:rPr>
                <w:rFonts w:asciiTheme="minorEastAsia" w:hAnsiTheme="minorEastAsia"/>
              </w:rPr>
            </w:pPr>
            <w:r>
              <w:rPr>
                <w:rFonts w:asciiTheme="minorEastAsia" w:hAnsiTheme="minorEastAsia" w:hint="eastAsia"/>
              </w:rPr>
              <w:t>[思考・判断・表現]</w:t>
            </w:r>
          </w:p>
          <w:p w14:paraId="1D6B89C3" w14:textId="77777777" w:rsidR="009E5522" w:rsidRDefault="003470AD">
            <w:pPr>
              <w:jc w:val="left"/>
              <w:rPr>
                <w:rFonts w:asciiTheme="minorEastAsia" w:hAnsiTheme="minorEastAsia"/>
              </w:rPr>
            </w:pPr>
            <w:r>
              <w:rPr>
                <w:rFonts w:asciiTheme="minorEastAsia" w:hAnsiTheme="minorEastAsia" w:hint="eastAsia"/>
              </w:rPr>
              <w:t>ワークシート</w:t>
            </w:r>
          </w:p>
          <w:p w14:paraId="4190B3B7" w14:textId="77777777" w:rsidR="009E5522" w:rsidRDefault="003470AD">
            <w:pPr>
              <w:ind w:left="210" w:hanging="210"/>
              <w:rPr>
                <w:rFonts w:asciiTheme="minorEastAsia" w:hAnsiTheme="minorEastAsia"/>
              </w:rPr>
            </w:pPr>
            <w:r>
              <w:rPr>
                <w:rFonts w:asciiTheme="minorEastAsia" w:hAnsiTheme="minorEastAsia" w:hint="eastAsia"/>
              </w:rPr>
              <w:t>・ここでは、伏線描写の表現に線を引き、その表現の効果について根拠を明確にしながら、自分なりの意味付けを行っているかを確認する。</w:t>
            </w:r>
          </w:p>
        </w:tc>
      </w:tr>
      <w:tr w:rsidR="009E5522" w14:paraId="1B4D9A58" w14:textId="77777777">
        <w:trPr>
          <w:trHeight w:val="3177"/>
        </w:trPr>
        <w:tc>
          <w:tcPr>
            <w:tcW w:w="465" w:type="dxa"/>
            <w:vMerge w:val="restart"/>
            <w:tcBorders>
              <w:top w:val="single" w:sz="4" w:space="0" w:color="auto"/>
              <w:left w:val="single" w:sz="4" w:space="0" w:color="auto"/>
              <w:bottom w:val="single" w:sz="4" w:space="0" w:color="auto"/>
              <w:right w:val="single" w:sz="24" w:space="0" w:color="auto"/>
            </w:tcBorders>
            <w:vAlign w:val="center"/>
          </w:tcPr>
          <w:p w14:paraId="4C94CEF9" w14:textId="77777777" w:rsidR="009E5522" w:rsidRDefault="003470AD">
            <w:pPr>
              <w:ind w:left="210" w:hanging="210"/>
              <w:jc w:val="center"/>
            </w:pPr>
            <w:r>
              <w:t>三</w:t>
            </w:r>
          </w:p>
        </w:tc>
        <w:tc>
          <w:tcPr>
            <w:tcW w:w="523" w:type="dxa"/>
            <w:tcBorders>
              <w:top w:val="single" w:sz="24" w:space="0" w:color="auto"/>
              <w:left w:val="single" w:sz="24" w:space="0" w:color="auto"/>
              <w:bottom w:val="single" w:sz="24" w:space="0" w:color="auto"/>
              <w:right w:val="single" w:sz="4" w:space="0" w:color="000000"/>
            </w:tcBorders>
            <w:vAlign w:val="center"/>
          </w:tcPr>
          <w:p w14:paraId="03D500AD" w14:textId="77777777" w:rsidR="009E5522" w:rsidRDefault="003470AD">
            <w:pPr>
              <w:jc w:val="center"/>
            </w:pPr>
            <w:r>
              <w:t>９</w:t>
            </w:r>
          </w:p>
        </w:tc>
        <w:tc>
          <w:tcPr>
            <w:tcW w:w="3260" w:type="dxa"/>
            <w:tcBorders>
              <w:top w:val="single" w:sz="24" w:space="0" w:color="auto"/>
              <w:left w:val="single" w:sz="4" w:space="0" w:color="000000"/>
              <w:bottom w:val="single" w:sz="24" w:space="0" w:color="auto"/>
              <w:right w:val="single" w:sz="4" w:space="0" w:color="000000"/>
            </w:tcBorders>
          </w:tcPr>
          <w:p w14:paraId="1D8794A3" w14:textId="77777777" w:rsidR="009E5522" w:rsidRDefault="003470AD">
            <w:pPr>
              <w:ind w:left="210" w:hangingChars="100" w:hanging="210"/>
              <w:rPr>
                <w:rFonts w:asciiTheme="minorEastAsia" w:hAnsiTheme="minorEastAsia"/>
              </w:rPr>
            </w:pPr>
            <w:r>
              <w:rPr>
                <w:rFonts w:asciiTheme="minorEastAsia" w:hAnsiTheme="minorEastAsia" w:hint="eastAsia"/>
              </w:rPr>
              <w:t>○　並行読書を通し、選んだ　本から「伏線」を探し、表現の効果について考え、記録する。</w:t>
            </w:r>
          </w:p>
          <w:p w14:paraId="755DF5FF" w14:textId="77777777" w:rsidR="009E5522" w:rsidRDefault="003470AD">
            <w:pPr>
              <w:ind w:left="210" w:hangingChars="100" w:hanging="210"/>
              <w:rPr>
                <w:rFonts w:asciiTheme="minorEastAsia" w:hAnsiTheme="minorEastAsia"/>
              </w:rPr>
            </w:pPr>
            <w:r>
              <w:rPr>
                <w:rFonts w:asciiTheme="minorEastAsia" w:hAnsiTheme="minorEastAsia" w:hint="eastAsia"/>
              </w:rPr>
              <w:t>○　同じ作品を読んだ別の生　徒のワークシートを読　　み、伏線回収の整合性を確かめる。</w:t>
            </w:r>
          </w:p>
          <w:p w14:paraId="30B32E1A" w14:textId="77777777" w:rsidR="009E5522" w:rsidRDefault="009E5522">
            <w:pPr>
              <w:rPr>
                <w:rFonts w:asciiTheme="minorEastAsia" w:hAnsiTheme="minorEastAsia"/>
                <w:color w:val="FF0000"/>
              </w:rPr>
            </w:pPr>
          </w:p>
        </w:tc>
        <w:tc>
          <w:tcPr>
            <w:tcW w:w="425" w:type="dxa"/>
            <w:tcBorders>
              <w:top w:val="single" w:sz="24" w:space="0" w:color="auto"/>
              <w:left w:val="single" w:sz="4" w:space="0" w:color="000000"/>
              <w:bottom w:val="single" w:sz="24" w:space="0" w:color="auto"/>
              <w:right w:val="single" w:sz="4" w:space="0" w:color="000000"/>
            </w:tcBorders>
          </w:tcPr>
          <w:p w14:paraId="64FC55AA" w14:textId="77777777" w:rsidR="009E5522" w:rsidRDefault="009E5522">
            <w:pPr>
              <w:ind w:firstLine="2"/>
            </w:pPr>
          </w:p>
        </w:tc>
        <w:tc>
          <w:tcPr>
            <w:tcW w:w="425" w:type="dxa"/>
            <w:tcBorders>
              <w:top w:val="single" w:sz="24" w:space="0" w:color="auto"/>
              <w:left w:val="single" w:sz="4" w:space="0" w:color="000000"/>
              <w:bottom w:val="single" w:sz="24" w:space="0" w:color="auto"/>
              <w:right w:val="single" w:sz="4" w:space="0" w:color="000000"/>
            </w:tcBorders>
          </w:tcPr>
          <w:p w14:paraId="3F6F39C4" w14:textId="77777777" w:rsidR="009E5522" w:rsidRDefault="009E5522"/>
          <w:p w14:paraId="2907FA55" w14:textId="77777777" w:rsidR="009E5522" w:rsidRDefault="009E5522"/>
          <w:p w14:paraId="321B5876" w14:textId="77777777" w:rsidR="009E5522" w:rsidRDefault="009E5522"/>
          <w:p w14:paraId="5E1D6894" w14:textId="77777777" w:rsidR="009E5522" w:rsidRDefault="009E5522"/>
        </w:tc>
        <w:tc>
          <w:tcPr>
            <w:tcW w:w="426" w:type="dxa"/>
            <w:tcBorders>
              <w:top w:val="single" w:sz="24" w:space="0" w:color="auto"/>
              <w:left w:val="single" w:sz="4" w:space="0" w:color="000000"/>
              <w:bottom w:val="single" w:sz="24" w:space="0" w:color="auto"/>
              <w:right w:val="single" w:sz="4" w:space="0" w:color="000000"/>
            </w:tcBorders>
          </w:tcPr>
          <w:p w14:paraId="2941DB12" w14:textId="77777777" w:rsidR="009E5522" w:rsidRDefault="009E5522"/>
          <w:p w14:paraId="5E7E0B31" w14:textId="77777777" w:rsidR="009E5522" w:rsidRDefault="009E5522"/>
          <w:p w14:paraId="248045D9" w14:textId="77777777" w:rsidR="009E5522" w:rsidRDefault="009E5522"/>
        </w:tc>
        <w:tc>
          <w:tcPr>
            <w:tcW w:w="4191" w:type="dxa"/>
            <w:tcBorders>
              <w:top w:val="single" w:sz="24" w:space="0" w:color="auto"/>
              <w:left w:val="single" w:sz="4" w:space="0" w:color="000000"/>
              <w:bottom w:val="single" w:sz="24" w:space="0" w:color="auto"/>
              <w:right w:val="single" w:sz="24" w:space="0" w:color="auto"/>
            </w:tcBorders>
          </w:tcPr>
          <w:p w14:paraId="680450A6" w14:textId="77777777" w:rsidR="009E5522" w:rsidRDefault="003470AD">
            <w:pPr>
              <w:ind w:left="210" w:hanging="210"/>
              <w:jc w:val="left"/>
              <w:rPr>
                <w:rFonts w:asciiTheme="minorEastAsia" w:hAnsiTheme="minorEastAsia"/>
              </w:rPr>
            </w:pPr>
            <w:r>
              <w:rPr>
                <w:rFonts w:hint="eastAsia"/>
                <w:noProof/>
              </w:rPr>
              <mc:AlternateContent>
                <mc:Choice Requires="wps">
                  <w:drawing>
                    <wp:anchor distT="0" distB="0" distL="203200" distR="203200" simplePos="0" relativeHeight="5" behindDoc="0" locked="0" layoutInCell="1" hidden="0" allowOverlap="1" wp14:anchorId="54DCD95B" wp14:editId="378B5259">
                      <wp:simplePos x="0" y="0"/>
                      <wp:positionH relativeFrom="column">
                        <wp:posOffset>-49530</wp:posOffset>
                      </wp:positionH>
                      <wp:positionV relativeFrom="paragraph">
                        <wp:posOffset>64135</wp:posOffset>
                      </wp:positionV>
                      <wp:extent cx="2565400" cy="88265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2565400" cy="882650"/>
                              </a:xfrm>
                              <a:prstGeom prst="rect">
                                <a:avLst/>
                              </a:prstGeom>
                              <a:solidFill>
                                <a:schemeClr val="lt1"/>
                              </a:solidFill>
                              <a:ln w="6350" cmpd="sng">
                                <a:solidFill>
                                  <a:prstClr val="black"/>
                                </a:solidFill>
                                <a:prstDash val="dash"/>
                              </a:ln>
                            </wps:spPr>
                            <wps:style>
                              <a:lnRef idx="0">
                                <a:srgbClr val="000000"/>
                              </a:lnRef>
                              <a:fillRef idx="0">
                                <a:srgbClr val="000000"/>
                              </a:fillRef>
                              <a:effectRef idx="0">
                                <a:srgbClr val="000000"/>
                              </a:effectRef>
                              <a:fontRef idx="minor">
                                <a:schemeClr val="dk1"/>
                              </a:fontRef>
                            </wps:style>
                            <wps:txbx>
                              <w:txbxContent>
                                <w:p w14:paraId="6C783A17" w14:textId="77777777" w:rsidR="009E5522" w:rsidRDefault="003470AD">
                                  <w:r>
                                    <w:rPr>
                                      <w:rFonts w:asciiTheme="minorEastAsia" w:hAnsiTheme="minorEastAsia" w:hint="eastAsia"/>
                                    </w:rPr>
                                    <w:t>[思考・判断・表現]</w:t>
                                  </w:r>
                                </w:p>
                                <w:p w14:paraId="5B5968C2" w14:textId="77777777" w:rsidR="009E5522" w:rsidRDefault="003470AD">
                                  <w:r>
                                    <w:rPr>
                                      <w:rFonts w:asciiTheme="minorEastAsia" w:hAnsiTheme="minorEastAsia" w:hint="eastAsia"/>
                                    </w:rPr>
                                    <w:t>ワークシート</w:t>
                                  </w:r>
                                </w:p>
                                <w:p w14:paraId="1014C39B" w14:textId="6EC9FCF8" w:rsidR="009E5522" w:rsidRDefault="003470AD">
                                  <w:r>
                                    <w:rPr>
                                      <w:rFonts w:asciiTheme="minorEastAsia" w:hAnsiTheme="minorEastAsia" w:hint="eastAsia"/>
                                    </w:rPr>
                                    <w:t>本時は、Ｃ（１）エに基づいて学習状況を捉え指導を行うが、以降の評価に生かすための評価とする。</w:t>
                                  </w:r>
                                </w:p>
                              </w:txbxContent>
                            </wps:txbx>
                            <wps:bodyPr vertOverflow="overflow" horzOverflow="overflow" wrap="square" lIns="74295" tIns="8890" rIns="74295" bIns="8890"/>
                          </wps:wsp>
                        </a:graphicData>
                      </a:graphic>
                    </wp:anchor>
                  </w:drawing>
                </mc:Choice>
                <mc:Fallback>
                  <w:pict>
                    <v:shapetype w14:anchorId="54DCD95B" id="_x0000_t202" coordsize="21600,21600" o:spt="202" path="m,l,21600r21600,l21600,xe">
                      <v:stroke joinstyle="miter"/>
                      <v:path gradientshapeok="t" o:connecttype="rect"/>
                    </v:shapetype>
                    <v:shape id="オブジェクト 0" o:spid="_x0000_s1026" type="#_x0000_t202" style="position:absolute;left:0;text-align:left;margin-left:-3.9pt;margin-top:5.05pt;width:202pt;height:69.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" fillcolor="white [3201]" strokeweight=".5pt">
                      <v:stroke dashstyle="dash"/>
                      <v:textbox inset="5.85pt,.7pt,5.85pt,.7pt">
                        <w:txbxContent>
                          <w:p w14:paraId="6C783A17" w14:textId="77777777" w:rsidR="009E5522" w:rsidRDefault="003470AD">
                            <w:r>
                              <w:rPr>
                                <w:rFonts w:asciiTheme="minorEastAsia" w:hAnsiTheme="minorEastAsia" w:hint="eastAsia"/>
                              </w:rPr>
                              <w:t>[思考・判断・表現]</w:t>
                            </w:r>
                          </w:p>
                          <w:p w14:paraId="5B5968C2" w14:textId="77777777" w:rsidR="009E5522" w:rsidRDefault="003470AD">
                            <w:r>
                              <w:rPr>
                                <w:rFonts w:asciiTheme="minorEastAsia" w:hAnsiTheme="minorEastAsia" w:hint="eastAsia"/>
                              </w:rPr>
                              <w:t>ワークシート</w:t>
                            </w:r>
                          </w:p>
                          <w:p w14:paraId="1014C39B" w14:textId="6EC9FCF8" w:rsidR="009E5522" w:rsidRDefault="003470AD">
                            <w:r>
                              <w:rPr>
                                <w:rFonts w:asciiTheme="minorEastAsia" w:hAnsiTheme="minorEastAsia" w:hint="eastAsia"/>
                              </w:rPr>
                              <w:t>本時は、Ｃ（１）エに基づいて学習状況を捉え指導を行うが、以降の評価に生かすための評価とする。</w:t>
                            </w:r>
                          </w:p>
                        </w:txbxContent>
                      </v:textbox>
                    </v:shape>
                  </w:pict>
                </mc:Fallback>
              </mc:AlternateContent>
            </w:r>
          </w:p>
          <w:p w14:paraId="0896E0B3" w14:textId="77777777" w:rsidR="009E5522" w:rsidRDefault="009E5522">
            <w:pPr>
              <w:ind w:left="210" w:hanging="210"/>
              <w:jc w:val="left"/>
              <w:rPr>
                <w:rFonts w:asciiTheme="minorEastAsia" w:hAnsiTheme="minorEastAsia"/>
              </w:rPr>
            </w:pPr>
          </w:p>
          <w:p w14:paraId="1F36F830" w14:textId="77777777" w:rsidR="009E5522" w:rsidRDefault="009E5522">
            <w:pPr>
              <w:ind w:left="210" w:hanging="210"/>
              <w:jc w:val="left"/>
              <w:rPr>
                <w:rFonts w:asciiTheme="minorEastAsia" w:hAnsiTheme="minorEastAsia"/>
              </w:rPr>
            </w:pPr>
          </w:p>
          <w:p w14:paraId="1ADC1604" w14:textId="77777777" w:rsidR="009E5522" w:rsidRDefault="009E5522">
            <w:pPr>
              <w:ind w:left="210" w:hanging="210"/>
              <w:jc w:val="left"/>
              <w:rPr>
                <w:rFonts w:asciiTheme="minorEastAsia" w:hAnsiTheme="minorEastAsia"/>
              </w:rPr>
            </w:pPr>
          </w:p>
          <w:p w14:paraId="0845635C" w14:textId="77777777" w:rsidR="009E5522" w:rsidRDefault="009E5522">
            <w:pPr>
              <w:ind w:left="210" w:hanging="210"/>
              <w:jc w:val="left"/>
              <w:rPr>
                <w:rFonts w:asciiTheme="minorEastAsia" w:hAnsiTheme="minorEastAsia"/>
              </w:rPr>
            </w:pPr>
          </w:p>
          <w:p w14:paraId="690173F8" w14:textId="77777777" w:rsidR="009E5522" w:rsidRDefault="003470AD">
            <w:pPr>
              <w:ind w:left="210" w:hanging="210"/>
              <w:jc w:val="left"/>
              <w:rPr>
                <w:rFonts w:asciiTheme="minorEastAsia" w:hAnsiTheme="minorEastAsia"/>
              </w:rPr>
            </w:pPr>
            <w:r>
              <w:rPr>
                <w:rFonts w:hint="eastAsia"/>
                <w:noProof/>
              </w:rPr>
              <mc:AlternateContent>
                <mc:Choice Requires="wps">
                  <w:drawing>
                    <wp:anchor distT="0" distB="0" distL="203200" distR="203200" simplePos="0" relativeHeight="4" behindDoc="0" locked="0" layoutInCell="1" hidden="0" allowOverlap="1" wp14:anchorId="76E2F573" wp14:editId="7BEF23CD">
                      <wp:simplePos x="0" y="0"/>
                      <wp:positionH relativeFrom="column">
                        <wp:posOffset>-55245</wp:posOffset>
                      </wp:positionH>
                      <wp:positionV relativeFrom="paragraph">
                        <wp:posOffset>170815</wp:posOffset>
                      </wp:positionV>
                      <wp:extent cx="2577465" cy="8890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2577465" cy="889000"/>
                              </a:xfrm>
                              <a:prstGeom prst="rect">
                                <a:avLst/>
                              </a:prstGeom>
                              <a:solidFill>
                                <a:schemeClr val="lt1"/>
                              </a:solidFill>
                              <a:ln w="6350" cmpd="sng">
                                <a:solidFill>
                                  <a:prstClr val="black"/>
                                </a:solidFill>
                                <a:prstDash val="dash"/>
                              </a:ln>
                            </wps:spPr>
                            <wps:style>
                              <a:lnRef idx="0">
                                <a:srgbClr val="000000"/>
                              </a:lnRef>
                              <a:fillRef idx="0">
                                <a:srgbClr val="000000"/>
                              </a:fillRef>
                              <a:effectRef idx="0">
                                <a:srgbClr val="000000"/>
                              </a:effectRef>
                              <a:fontRef idx="minor">
                                <a:schemeClr val="dk1"/>
                              </a:fontRef>
                            </wps:style>
                            <wps:txbx>
                              <w:txbxContent>
                                <w:p w14:paraId="3CC14F2B" w14:textId="77777777" w:rsidR="009E5522" w:rsidRDefault="003470AD">
                                  <w:pPr>
                                    <w:ind w:left="210" w:hanging="210"/>
                                    <w:jc w:val="left"/>
                                    <w:rPr>
                                      <w:rFonts w:asciiTheme="minorEastAsia" w:hAnsiTheme="minorEastAsia"/>
                                    </w:rPr>
                                  </w:pPr>
                                  <w:r>
                                    <w:rPr>
                                      <w:rFonts w:asciiTheme="minorEastAsia" w:hAnsiTheme="minorEastAsia" w:hint="eastAsia"/>
                                    </w:rPr>
                                    <w:t>[主体的に学習に取り組む態度]</w:t>
                                  </w:r>
                                </w:p>
                                <w:p w14:paraId="5F06F28C" w14:textId="77777777" w:rsidR="009E5522" w:rsidRDefault="003470AD">
                                  <w:pPr>
                                    <w:ind w:left="210" w:hanging="210"/>
                                    <w:jc w:val="left"/>
                                    <w:rPr>
                                      <w:rFonts w:asciiTheme="minorEastAsia" w:hAnsiTheme="minorEastAsia"/>
                                    </w:rPr>
                                  </w:pPr>
                                  <w:r>
                                    <w:rPr>
                                      <w:rFonts w:asciiTheme="minorEastAsia" w:hAnsiTheme="minorEastAsia" w:hint="eastAsia"/>
                                    </w:rPr>
                                    <w:t>ワークシート</w:t>
                                  </w:r>
                                </w:p>
                                <w:p w14:paraId="2893BB1B" w14:textId="77777777" w:rsidR="009E5522" w:rsidRDefault="003470AD">
                                  <w:r>
                                    <w:rPr>
                                      <w:rFonts w:hint="eastAsia"/>
                                    </w:rPr>
                                    <w:t>本時は、自らの学習の調整ができているかについて見取るが、次時で評価をするための指導に生かす評価とする。</w:t>
                                  </w:r>
                                </w:p>
                              </w:txbxContent>
                            </wps:txbx>
                            <wps:bodyPr vertOverflow="overflow" horzOverflow="overflow" wrap="square" lIns="74295" tIns="8890" rIns="74295" bIns="8890"/>
                          </wps:wsp>
                        </a:graphicData>
                      </a:graphic>
                    </wp:anchor>
                  </w:drawing>
                </mc:Choice>
                <mc:Fallback>
                  <w:pict>
                    <v:shape w14:anchorId="76E2F573" id="_x0000_s1027" type="#_x0000_t202" style="position:absolute;left:0;text-align:left;margin-left:-4.35pt;margin-top:13.45pt;width:202.95pt;height:70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" fillcolor="white [3201]" strokeweight=".5pt">
                      <v:stroke dashstyle="dash"/>
                      <v:textbox inset="5.85pt,.7pt,5.85pt,.7pt">
                        <w:txbxContent>
                          <w:p w14:paraId="3CC14F2B" w14:textId="77777777" w:rsidR="009E5522" w:rsidRDefault="003470AD">
                            <w:pPr>
                              <w:ind w:left="210" w:hanging="210"/>
                              <w:jc w:val="left"/>
                              <w:rPr>
                                <w:rFonts w:asciiTheme="minorEastAsia" w:hAnsiTheme="minorEastAsia"/>
                              </w:rPr>
                            </w:pPr>
                            <w:r>
                              <w:rPr>
                                <w:rFonts w:asciiTheme="minorEastAsia" w:hAnsiTheme="minorEastAsia" w:hint="eastAsia"/>
                              </w:rPr>
                              <w:t>[主体的に学習に取り組む態度]</w:t>
                            </w:r>
                          </w:p>
                          <w:p w14:paraId="5F06F28C" w14:textId="77777777" w:rsidR="009E5522" w:rsidRDefault="003470AD">
                            <w:pPr>
                              <w:ind w:left="210" w:hanging="210"/>
                              <w:jc w:val="left"/>
                              <w:rPr>
                                <w:rFonts w:asciiTheme="minorEastAsia" w:hAnsiTheme="minorEastAsia"/>
                              </w:rPr>
                            </w:pPr>
                            <w:r>
                              <w:rPr>
                                <w:rFonts w:asciiTheme="minorEastAsia" w:hAnsiTheme="minorEastAsia" w:hint="eastAsia"/>
                              </w:rPr>
                              <w:t>ワークシート</w:t>
                            </w:r>
                          </w:p>
                          <w:p w14:paraId="2893BB1B" w14:textId="77777777" w:rsidR="009E5522" w:rsidRDefault="003470AD">
                            <w:r>
                              <w:rPr>
                                <w:rFonts w:hint="eastAsia"/>
                              </w:rPr>
                              <w:t>本時は、自らの学習の調整ができているかについて見取るが、次時で評価をするための指導に生かす評価とする。</w:t>
                            </w:r>
                          </w:p>
                        </w:txbxContent>
                      </v:textbox>
                    </v:shape>
                  </w:pict>
                </mc:Fallback>
              </mc:AlternateContent>
            </w:r>
          </w:p>
          <w:p w14:paraId="77CAF018" w14:textId="77777777" w:rsidR="009E5522" w:rsidRDefault="009E5522">
            <w:pPr>
              <w:ind w:left="210" w:hanging="210"/>
              <w:jc w:val="left"/>
              <w:rPr>
                <w:rFonts w:asciiTheme="minorEastAsia" w:hAnsiTheme="minorEastAsia"/>
              </w:rPr>
            </w:pPr>
          </w:p>
          <w:p w14:paraId="3F69C45A" w14:textId="77777777" w:rsidR="009E5522" w:rsidRDefault="009E5522">
            <w:pPr>
              <w:ind w:left="210" w:hanging="210"/>
              <w:jc w:val="left"/>
              <w:rPr>
                <w:rFonts w:asciiTheme="minorEastAsia" w:hAnsiTheme="minorEastAsia"/>
              </w:rPr>
            </w:pPr>
          </w:p>
          <w:p w14:paraId="579E7F72" w14:textId="77777777" w:rsidR="009E5522" w:rsidRDefault="009E5522">
            <w:pPr>
              <w:ind w:left="210" w:hanging="210"/>
              <w:jc w:val="left"/>
              <w:rPr>
                <w:rFonts w:asciiTheme="minorEastAsia" w:hAnsiTheme="minorEastAsia"/>
              </w:rPr>
            </w:pPr>
          </w:p>
          <w:p w14:paraId="768C0E94" w14:textId="77777777" w:rsidR="009E5522" w:rsidRDefault="009E5522">
            <w:pPr>
              <w:ind w:left="210" w:hanging="210"/>
              <w:jc w:val="left"/>
              <w:rPr>
                <w:rFonts w:asciiTheme="minorEastAsia" w:hAnsiTheme="minorEastAsia"/>
              </w:rPr>
            </w:pPr>
          </w:p>
          <w:p w14:paraId="76183F9E" w14:textId="77777777" w:rsidR="009E5522" w:rsidRDefault="009E5522">
            <w:pPr>
              <w:ind w:left="210" w:hanging="210"/>
              <w:jc w:val="left"/>
              <w:rPr>
                <w:rFonts w:asciiTheme="minorEastAsia" w:hAnsiTheme="minorEastAsia"/>
              </w:rPr>
            </w:pPr>
          </w:p>
        </w:tc>
      </w:tr>
      <w:tr w:rsidR="009E5522" w14:paraId="0A345C47" w14:textId="77777777">
        <w:trPr>
          <w:trHeight w:val="1134"/>
        </w:trPr>
        <w:tc>
          <w:tcPr>
            <w:tcW w:w="465" w:type="dxa"/>
            <w:vMerge/>
            <w:tcBorders>
              <w:top w:val="single" w:sz="4" w:space="0" w:color="auto"/>
              <w:left w:val="single" w:sz="4" w:space="0" w:color="auto"/>
              <w:bottom w:val="single" w:sz="4" w:space="0" w:color="auto"/>
              <w:right w:val="single" w:sz="4" w:space="0" w:color="auto"/>
            </w:tcBorders>
            <w:vAlign w:val="center"/>
          </w:tcPr>
          <w:p w14:paraId="0B26E4E2" w14:textId="77777777" w:rsidR="009E5522" w:rsidRDefault="009E5522">
            <w:pPr>
              <w:ind w:left="210" w:hanging="210"/>
              <w:jc w:val="center"/>
            </w:pPr>
          </w:p>
        </w:tc>
        <w:tc>
          <w:tcPr>
            <w:tcW w:w="523" w:type="dxa"/>
            <w:tcBorders>
              <w:top w:val="single" w:sz="4" w:space="0" w:color="auto"/>
              <w:left w:val="single" w:sz="4" w:space="0" w:color="auto"/>
            </w:tcBorders>
            <w:vAlign w:val="center"/>
          </w:tcPr>
          <w:p w14:paraId="6E276D71" w14:textId="77777777" w:rsidR="009E5522" w:rsidRDefault="003470AD">
            <w:pPr>
              <w:jc w:val="center"/>
            </w:pPr>
            <w:r>
              <w:rPr>
                <w:rFonts w:asciiTheme="minorEastAsia" w:hAnsiTheme="minorEastAsia" w:hint="eastAsia"/>
              </w:rPr>
              <w:t>10</w:t>
            </w:r>
          </w:p>
        </w:tc>
        <w:tc>
          <w:tcPr>
            <w:tcW w:w="3260" w:type="dxa"/>
            <w:tcBorders>
              <w:top w:val="single" w:sz="4" w:space="0" w:color="auto"/>
            </w:tcBorders>
          </w:tcPr>
          <w:p w14:paraId="799E82DB" w14:textId="77777777" w:rsidR="009E5522" w:rsidRDefault="003470AD">
            <w:pPr>
              <w:ind w:left="210" w:hangingChars="100" w:hanging="210"/>
              <w:rPr>
                <w:rFonts w:asciiTheme="minorEastAsia" w:hAnsiTheme="minorEastAsia"/>
                <w:color w:val="FF0000"/>
              </w:rPr>
            </w:pPr>
            <w:r>
              <w:rPr>
                <w:rFonts w:asciiTheme="minorEastAsia" w:hAnsiTheme="minorEastAsia" w:hint="eastAsia"/>
              </w:rPr>
              <w:t>○　前時に学習したことを基に、伏線と表現の効果について、自分の記録を修正する。</w:t>
            </w:r>
          </w:p>
          <w:p w14:paraId="510F00AC" w14:textId="77777777" w:rsidR="009E5522" w:rsidRDefault="009E5522">
            <w:pPr>
              <w:ind w:left="210" w:hangingChars="100" w:hanging="210"/>
              <w:rPr>
                <w:rFonts w:asciiTheme="minorEastAsia" w:hAnsiTheme="minorEastAsia"/>
                <w:color w:val="FF0000"/>
              </w:rPr>
            </w:pPr>
          </w:p>
        </w:tc>
        <w:tc>
          <w:tcPr>
            <w:tcW w:w="425" w:type="dxa"/>
            <w:tcBorders>
              <w:top w:val="single" w:sz="4" w:space="0" w:color="auto"/>
            </w:tcBorders>
          </w:tcPr>
          <w:p w14:paraId="47999CBA" w14:textId="77777777" w:rsidR="009E5522" w:rsidRDefault="009E5522">
            <w:pPr>
              <w:ind w:firstLine="2"/>
            </w:pPr>
          </w:p>
        </w:tc>
        <w:tc>
          <w:tcPr>
            <w:tcW w:w="425" w:type="dxa"/>
            <w:tcBorders>
              <w:top w:val="single" w:sz="4" w:space="0" w:color="auto"/>
            </w:tcBorders>
          </w:tcPr>
          <w:p w14:paraId="6B1E6808" w14:textId="77777777" w:rsidR="009E5522" w:rsidRDefault="009E5522"/>
        </w:tc>
        <w:tc>
          <w:tcPr>
            <w:tcW w:w="426" w:type="dxa"/>
            <w:tcBorders>
              <w:top w:val="single" w:sz="4" w:space="0" w:color="auto"/>
            </w:tcBorders>
            <w:vAlign w:val="center"/>
          </w:tcPr>
          <w:p w14:paraId="0889DA4B" w14:textId="77777777" w:rsidR="009E5522" w:rsidRDefault="003470AD">
            <w:pPr>
              <w:jc w:val="center"/>
            </w:pPr>
            <w:r>
              <w:t>〇</w:t>
            </w:r>
          </w:p>
        </w:tc>
        <w:tc>
          <w:tcPr>
            <w:tcW w:w="4191" w:type="dxa"/>
            <w:tcBorders>
              <w:top w:val="single" w:sz="4" w:space="0" w:color="auto"/>
            </w:tcBorders>
          </w:tcPr>
          <w:p w14:paraId="2B882B91" w14:textId="77777777" w:rsidR="009E5522" w:rsidRDefault="003470AD">
            <w:pPr>
              <w:ind w:left="210" w:hanging="210"/>
              <w:jc w:val="left"/>
              <w:rPr>
                <w:rFonts w:asciiTheme="minorEastAsia" w:hAnsiTheme="minorEastAsia"/>
              </w:rPr>
            </w:pPr>
            <w:r>
              <w:rPr>
                <w:rFonts w:asciiTheme="minorEastAsia" w:hAnsiTheme="minorEastAsia" w:hint="eastAsia"/>
              </w:rPr>
              <w:t>[主体的に学習に取り組む態度]</w:t>
            </w:r>
          </w:p>
          <w:p w14:paraId="21FC159F" w14:textId="77777777" w:rsidR="009E5522" w:rsidRDefault="003470AD">
            <w:pPr>
              <w:ind w:left="210" w:hanging="210"/>
              <w:jc w:val="left"/>
              <w:rPr>
                <w:rFonts w:asciiTheme="minorEastAsia" w:hAnsiTheme="minorEastAsia"/>
              </w:rPr>
            </w:pPr>
            <w:r>
              <w:rPr>
                <w:rFonts w:asciiTheme="minorEastAsia" w:hAnsiTheme="minorEastAsia" w:hint="eastAsia"/>
              </w:rPr>
              <w:t>ワークシート</w:t>
            </w:r>
          </w:p>
          <w:p w14:paraId="5ED63439" w14:textId="6CE35918" w:rsidR="009E5522" w:rsidRDefault="003470AD">
            <w:pPr>
              <w:ind w:left="210" w:hanging="210"/>
              <w:rPr>
                <w:rFonts w:asciiTheme="minorEastAsia" w:hAnsiTheme="minorEastAsia"/>
              </w:rPr>
            </w:pPr>
            <w:r>
              <w:rPr>
                <w:rFonts w:asciiTheme="minorEastAsia" w:hAnsiTheme="minorEastAsia" w:hint="eastAsia"/>
              </w:rPr>
              <w:t>・ここでは、粘り強く、表現の効果について根拠を明確にして考え、学習課題に沿って記録しようとしているかを確認する。</w:t>
            </w:r>
          </w:p>
          <w:p w14:paraId="5A9E6923" w14:textId="77777777" w:rsidR="009E5522" w:rsidRDefault="003470AD">
            <w:pPr>
              <w:ind w:left="210" w:hanging="210"/>
              <w:jc w:val="left"/>
              <w:rPr>
                <w:rFonts w:asciiTheme="minorEastAsia" w:hAnsiTheme="minorEastAsia"/>
              </w:rPr>
            </w:pPr>
            <w:r>
              <w:rPr>
                <w:rFonts w:asciiTheme="minorEastAsia" w:hAnsiTheme="minorEastAsia" w:hint="eastAsia"/>
              </w:rPr>
              <w:t>振り返り</w:t>
            </w:r>
          </w:p>
        </w:tc>
      </w:tr>
      <w:tr w:rsidR="009E5522" w14:paraId="790AE098" w14:textId="77777777">
        <w:trPr>
          <w:trHeight w:val="1134"/>
        </w:trPr>
        <w:tc>
          <w:tcPr>
            <w:tcW w:w="465" w:type="dxa"/>
            <w:tcBorders>
              <w:top w:val="single" w:sz="4" w:space="0" w:color="auto"/>
              <w:left w:val="single" w:sz="4" w:space="0" w:color="auto"/>
              <w:bottom w:val="single" w:sz="4" w:space="0" w:color="auto"/>
              <w:right w:val="single" w:sz="4" w:space="0" w:color="auto"/>
            </w:tcBorders>
            <w:vAlign w:val="center"/>
          </w:tcPr>
          <w:p w14:paraId="15C4CD3D" w14:textId="77777777" w:rsidR="009E5522" w:rsidRDefault="003470AD">
            <w:pPr>
              <w:jc w:val="center"/>
            </w:pPr>
            <w:r>
              <w:rPr>
                <w:rFonts w:hint="eastAsia"/>
              </w:rPr>
              <w:t>四</w:t>
            </w:r>
          </w:p>
        </w:tc>
        <w:tc>
          <w:tcPr>
            <w:tcW w:w="523" w:type="dxa"/>
            <w:tcBorders>
              <w:left w:val="single" w:sz="4" w:space="0" w:color="auto"/>
            </w:tcBorders>
            <w:vAlign w:val="center"/>
          </w:tcPr>
          <w:p w14:paraId="3A024E8A" w14:textId="77777777" w:rsidR="009E5522" w:rsidRDefault="003470AD">
            <w:pPr>
              <w:jc w:val="center"/>
            </w:pPr>
            <w:r>
              <w:rPr>
                <w:rFonts w:asciiTheme="minorEastAsia" w:hAnsiTheme="minorEastAsia" w:hint="eastAsia"/>
              </w:rPr>
              <w:t>11</w:t>
            </w:r>
          </w:p>
        </w:tc>
        <w:tc>
          <w:tcPr>
            <w:tcW w:w="3260" w:type="dxa"/>
          </w:tcPr>
          <w:p w14:paraId="058BD283" w14:textId="77777777" w:rsidR="009E5522" w:rsidRDefault="003470AD">
            <w:pPr>
              <w:rPr>
                <w:rFonts w:asciiTheme="minorEastAsia" w:hAnsiTheme="minorEastAsia"/>
              </w:rPr>
            </w:pPr>
            <w:r>
              <w:rPr>
                <w:rFonts w:asciiTheme="minorEastAsia" w:hAnsiTheme="minorEastAsia" w:hint="eastAsia"/>
              </w:rPr>
              <w:t>○評価問題</w:t>
            </w:r>
          </w:p>
        </w:tc>
        <w:tc>
          <w:tcPr>
            <w:tcW w:w="425" w:type="dxa"/>
          </w:tcPr>
          <w:p w14:paraId="60179EEA" w14:textId="77777777" w:rsidR="009E5522" w:rsidRDefault="009E5522">
            <w:pPr>
              <w:ind w:firstLine="2"/>
            </w:pPr>
          </w:p>
        </w:tc>
        <w:tc>
          <w:tcPr>
            <w:tcW w:w="425" w:type="dxa"/>
            <w:vAlign w:val="center"/>
          </w:tcPr>
          <w:p w14:paraId="0538611C" w14:textId="77777777" w:rsidR="009E5522" w:rsidRDefault="003470AD">
            <w:pPr>
              <w:jc w:val="center"/>
            </w:pPr>
            <w:r>
              <w:t>〇</w:t>
            </w:r>
          </w:p>
        </w:tc>
        <w:tc>
          <w:tcPr>
            <w:tcW w:w="426" w:type="dxa"/>
          </w:tcPr>
          <w:p w14:paraId="5EF22A70" w14:textId="77777777" w:rsidR="009E5522" w:rsidRDefault="009E5522"/>
        </w:tc>
        <w:tc>
          <w:tcPr>
            <w:tcW w:w="4191" w:type="dxa"/>
          </w:tcPr>
          <w:p w14:paraId="0B52FE88" w14:textId="77777777" w:rsidR="009E5522" w:rsidRDefault="003470AD">
            <w:pPr>
              <w:ind w:left="210" w:hanging="210"/>
              <w:jc w:val="left"/>
              <w:rPr>
                <w:rFonts w:asciiTheme="minorEastAsia" w:hAnsiTheme="minorEastAsia"/>
              </w:rPr>
            </w:pPr>
            <w:r>
              <w:rPr>
                <w:rFonts w:asciiTheme="minorEastAsia" w:hAnsiTheme="minorEastAsia" w:hint="eastAsia"/>
              </w:rPr>
              <w:t>[思考・判断・表現]</w:t>
            </w:r>
          </w:p>
          <w:p w14:paraId="09FB53D8" w14:textId="77777777" w:rsidR="009E5522" w:rsidRDefault="003470AD">
            <w:pPr>
              <w:ind w:left="210" w:hanging="210"/>
              <w:jc w:val="left"/>
              <w:rPr>
                <w:rFonts w:asciiTheme="minorEastAsia" w:hAnsiTheme="minorEastAsia"/>
              </w:rPr>
            </w:pPr>
            <w:r>
              <w:rPr>
                <w:rFonts w:asciiTheme="minorEastAsia" w:hAnsiTheme="minorEastAsia" w:hint="eastAsia"/>
              </w:rPr>
              <w:t>評価問題</w:t>
            </w:r>
          </w:p>
          <w:p w14:paraId="09CC2DEF" w14:textId="2BF68577" w:rsidR="009E5522" w:rsidRDefault="003470AD">
            <w:pPr>
              <w:ind w:left="210" w:hanging="210"/>
              <w:rPr>
                <w:rFonts w:asciiTheme="minorEastAsia" w:hAnsiTheme="minorEastAsia"/>
                <w:color w:val="FF0000"/>
              </w:rPr>
            </w:pPr>
            <w:r>
              <w:rPr>
                <w:rFonts w:asciiTheme="minorEastAsia" w:hAnsiTheme="minorEastAsia" w:hint="eastAsia"/>
              </w:rPr>
              <w:t>・ここでは、伏線描写の表現を探し、その表現の効果について根拠を明確にしながら、自分なりの意味付けを行っているかを確認する。</w:t>
            </w:r>
          </w:p>
        </w:tc>
      </w:tr>
    </w:tbl>
    <w:p w14:paraId="31571EF5" w14:textId="77777777" w:rsidR="009E5522" w:rsidRDefault="009E5522"/>
    <w:p w14:paraId="764B5AAB" w14:textId="77777777" w:rsidR="009E5522" w:rsidRDefault="003470AD">
      <w:pPr>
        <w:rPr>
          <w:rFonts w:asciiTheme="minorEastAsia" w:hAnsiTheme="minorEastAsia"/>
          <w:b/>
        </w:rPr>
      </w:pPr>
      <w:r>
        <w:rPr>
          <w:rFonts w:asciiTheme="minorEastAsia" w:hAnsiTheme="minorEastAsia" w:hint="eastAsia"/>
        </w:rPr>
        <w:t>８　本時の学習</w:t>
      </w:r>
    </w:p>
    <w:p w14:paraId="43E23EC4" w14:textId="77777777" w:rsidR="009E5522" w:rsidRDefault="003470AD">
      <w:pPr>
        <w:ind w:firstLineChars="100" w:firstLine="210"/>
        <w:rPr>
          <w:rFonts w:asciiTheme="minorEastAsia" w:hAnsiTheme="minorEastAsia"/>
          <w:b/>
        </w:rPr>
      </w:pPr>
      <w:r>
        <w:rPr>
          <w:rFonts w:asciiTheme="minorEastAsia" w:hAnsiTheme="minorEastAsia" w:hint="eastAsia"/>
        </w:rPr>
        <w:t>(１)本時の目標</w:t>
      </w:r>
    </w:p>
    <w:p w14:paraId="598ECDBA" w14:textId="77777777" w:rsidR="009E5522" w:rsidRDefault="003470AD">
      <w:pPr>
        <w:ind w:firstLineChars="300" w:firstLine="630"/>
        <w:rPr>
          <w:rFonts w:asciiTheme="minorEastAsia" w:hAnsiTheme="minorEastAsia"/>
        </w:rPr>
      </w:pPr>
      <w:r>
        <w:rPr>
          <w:rFonts w:asciiTheme="minorEastAsia" w:hAnsiTheme="minorEastAsia" w:hint="eastAsia"/>
        </w:rPr>
        <w:t>表現の効果について、根拠を明確にして考えることができる。</w:t>
      </w:r>
    </w:p>
    <w:p w14:paraId="56774152" w14:textId="77777777" w:rsidR="009E5522" w:rsidRDefault="003470AD">
      <w:pPr>
        <w:ind w:leftChars="300" w:left="630" w:rightChars="-67" w:right="-141"/>
        <w:jc w:val="left"/>
        <w:rPr>
          <w:rFonts w:asciiTheme="minorEastAsia" w:hAnsiTheme="minorEastAsia"/>
        </w:rPr>
      </w:pPr>
      <w:r>
        <w:rPr>
          <w:rFonts w:asciiTheme="minorEastAsia" w:hAnsiTheme="minorEastAsia" w:hint="eastAsia"/>
        </w:rPr>
        <w:t>粘り強く、表現の効果について根拠を明確にして考え、学習課題に沿って記録することができる。</w:t>
      </w:r>
    </w:p>
    <w:p w14:paraId="3811BE15" w14:textId="77777777" w:rsidR="009E5522" w:rsidRDefault="009E5522">
      <w:pPr>
        <w:rPr>
          <w:rFonts w:asciiTheme="minorEastAsia" w:hAnsiTheme="minorEastAsia"/>
          <w:color w:val="000000"/>
        </w:rPr>
      </w:pPr>
    </w:p>
    <w:p w14:paraId="1BB5F68F" w14:textId="77777777" w:rsidR="009E5522" w:rsidRDefault="003470AD">
      <w:pPr>
        <w:ind w:firstLineChars="100" w:firstLine="210"/>
        <w:rPr>
          <w:rFonts w:asciiTheme="minorEastAsia" w:hAnsiTheme="minorEastAsia"/>
          <w:color w:val="000000"/>
        </w:rPr>
      </w:pPr>
      <w:r>
        <w:rPr>
          <w:rFonts w:asciiTheme="minorEastAsia" w:hAnsiTheme="minorEastAsia" w:hint="eastAsia"/>
          <w:color w:val="000000"/>
        </w:rPr>
        <w:t>(２)学習の展開</w:t>
      </w:r>
    </w:p>
    <w:tbl>
      <w:tblPr>
        <w:tblStyle w:val="1a"/>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5734"/>
        <w:gridCol w:w="2006"/>
      </w:tblGrid>
      <w:tr w:rsidR="009E5522" w14:paraId="0F41B23B" w14:textId="77777777">
        <w:trPr>
          <w:trHeight w:val="416"/>
        </w:trPr>
        <w:tc>
          <w:tcPr>
            <w:tcW w:w="1980" w:type="dxa"/>
            <w:shd w:val="clear" w:color="auto" w:fill="auto"/>
            <w:vAlign w:val="center"/>
          </w:tcPr>
          <w:p w14:paraId="2EC09801" w14:textId="77777777" w:rsidR="009E5522" w:rsidRDefault="003470AD">
            <w:pPr>
              <w:jc w:val="center"/>
              <w:rPr>
                <w:color w:val="000000"/>
              </w:rPr>
            </w:pPr>
            <w:r>
              <w:rPr>
                <w:color w:val="000000"/>
              </w:rPr>
              <w:t>学習活動</w:t>
            </w:r>
          </w:p>
        </w:tc>
        <w:tc>
          <w:tcPr>
            <w:tcW w:w="5734" w:type="dxa"/>
            <w:shd w:val="clear" w:color="auto" w:fill="auto"/>
            <w:vAlign w:val="center"/>
          </w:tcPr>
          <w:p w14:paraId="2D941FDA" w14:textId="77777777" w:rsidR="009E5522" w:rsidRDefault="003470AD">
            <w:pPr>
              <w:jc w:val="center"/>
              <w:rPr>
                <w:color w:val="000000"/>
              </w:rPr>
            </w:pPr>
            <w:r>
              <w:rPr>
                <w:color w:val="000000"/>
              </w:rPr>
              <w:t>指導上の留意点</w:t>
            </w:r>
            <w:r>
              <w:t>（</w:t>
            </w:r>
            <w:r>
              <w:rPr>
                <w:rFonts w:asciiTheme="minorEastAsia" w:hAnsiTheme="minorEastAsia" w:hint="eastAsia"/>
              </w:rPr>
              <w:t>◇</w:t>
            </w:r>
            <w:r>
              <w:t>）</w:t>
            </w:r>
          </w:p>
          <w:p w14:paraId="2696BE98" w14:textId="77777777" w:rsidR="009E5522" w:rsidRDefault="003470AD" w:rsidP="003470AD">
            <w:pPr>
              <w:ind w:leftChars="-55" w:left="-10" w:hangingChars="52" w:hanging="105"/>
              <w:jc w:val="center"/>
              <w:rPr>
                <w:color w:val="000000"/>
              </w:rPr>
            </w:pPr>
            <w:r w:rsidRPr="003470AD">
              <w:rPr>
                <w:color w:val="000000"/>
                <w:spacing w:val="2"/>
                <w:w w:val="96"/>
                <w:fitText w:val="5670" w:id="-1013256960"/>
              </w:rPr>
              <w:t>「努力を要する」状況と判断した生徒への指導の手立て</w:t>
            </w:r>
            <w:r w:rsidRPr="003470AD">
              <w:rPr>
                <w:spacing w:val="2"/>
                <w:w w:val="96"/>
                <w:fitText w:val="5670" w:id="-1013256960"/>
              </w:rPr>
              <w:t>（</w:t>
            </w:r>
            <w:r w:rsidRPr="003470AD">
              <w:rPr>
                <w:rFonts w:ascii="ＭＳ 明朝" w:eastAsia="ＭＳ 明朝" w:hAnsi="ＭＳ 明朝"/>
                <w:spacing w:val="2"/>
                <w:w w:val="96"/>
                <w:fitText w:val="5670" w:id="-1013256960"/>
              </w:rPr>
              <w:t>◆</w:t>
            </w:r>
            <w:r w:rsidRPr="003470AD">
              <w:rPr>
                <w:spacing w:val="11"/>
                <w:w w:val="96"/>
                <w:fitText w:val="5670" w:id="-1013256960"/>
              </w:rPr>
              <w:t>）</w:t>
            </w:r>
          </w:p>
        </w:tc>
        <w:tc>
          <w:tcPr>
            <w:tcW w:w="2006" w:type="dxa"/>
            <w:shd w:val="clear" w:color="auto" w:fill="auto"/>
            <w:vAlign w:val="center"/>
          </w:tcPr>
          <w:p w14:paraId="001AA33E" w14:textId="77777777" w:rsidR="009E5522" w:rsidRDefault="003470AD">
            <w:pPr>
              <w:jc w:val="center"/>
              <w:rPr>
                <w:color w:val="000000"/>
              </w:rPr>
            </w:pPr>
            <w:r>
              <w:rPr>
                <w:color w:val="000000"/>
              </w:rPr>
              <w:t>評価規準と</w:t>
            </w:r>
          </w:p>
          <w:p w14:paraId="18F522B8" w14:textId="77777777" w:rsidR="009E5522" w:rsidRDefault="003470AD">
            <w:pPr>
              <w:jc w:val="center"/>
              <w:rPr>
                <w:color w:val="000000"/>
              </w:rPr>
            </w:pPr>
            <w:r>
              <w:rPr>
                <w:color w:val="000000"/>
              </w:rPr>
              <w:t>評価方法</w:t>
            </w:r>
          </w:p>
        </w:tc>
      </w:tr>
      <w:tr w:rsidR="009E5522" w14:paraId="7308BE8E" w14:textId="77777777">
        <w:trPr>
          <w:cantSplit/>
          <w:trHeight w:val="7371"/>
        </w:trPr>
        <w:tc>
          <w:tcPr>
            <w:tcW w:w="1980" w:type="dxa"/>
            <w:shd w:val="clear" w:color="auto" w:fill="auto"/>
          </w:tcPr>
          <w:p w14:paraId="665F4AEB" w14:textId="77777777" w:rsidR="009E5522" w:rsidRDefault="003470AD">
            <w:pPr>
              <w:spacing w:line="240" w:lineRule="exact"/>
            </w:pPr>
            <w:r>
              <w:t>１　めあての確認</w:t>
            </w:r>
          </w:p>
          <w:p w14:paraId="70CA0253" w14:textId="77777777" w:rsidR="009E5522" w:rsidRDefault="009E5522">
            <w:pPr>
              <w:spacing w:line="240" w:lineRule="exact"/>
            </w:pPr>
          </w:p>
          <w:p w14:paraId="10C81E38" w14:textId="77777777" w:rsidR="009E5522" w:rsidRDefault="009E5522">
            <w:pPr>
              <w:spacing w:line="240" w:lineRule="exact"/>
            </w:pPr>
          </w:p>
          <w:p w14:paraId="683C0BC1" w14:textId="77777777" w:rsidR="009E5522" w:rsidRDefault="009E5522">
            <w:pPr>
              <w:spacing w:line="240" w:lineRule="exact"/>
            </w:pPr>
          </w:p>
          <w:p w14:paraId="629BDAE8" w14:textId="77777777" w:rsidR="009E5522" w:rsidRDefault="009E5522">
            <w:pPr>
              <w:spacing w:line="240" w:lineRule="exact"/>
            </w:pPr>
          </w:p>
          <w:p w14:paraId="1029D06C" w14:textId="77777777" w:rsidR="009E5522" w:rsidRDefault="003470AD">
            <w:pPr>
              <w:spacing w:line="240" w:lineRule="exact"/>
              <w:ind w:left="210" w:hangingChars="100" w:hanging="210"/>
            </w:pPr>
            <w:r>
              <w:t>２</w:t>
            </w:r>
            <w:r>
              <w:rPr>
                <w:rFonts w:hint="eastAsia"/>
              </w:rPr>
              <w:t xml:space="preserve">　</w:t>
            </w:r>
            <w:r>
              <w:t>選んだ本から「伏線」だと思った表現の箇所を書き出す。</w:t>
            </w:r>
          </w:p>
          <w:p w14:paraId="2F2D866B" w14:textId="77777777" w:rsidR="009E5522" w:rsidRDefault="009E5522">
            <w:pPr>
              <w:spacing w:line="240" w:lineRule="exact"/>
            </w:pPr>
          </w:p>
          <w:p w14:paraId="008A7FC8" w14:textId="77777777" w:rsidR="009E5522" w:rsidRDefault="003470AD">
            <w:pPr>
              <w:spacing w:line="240" w:lineRule="exact"/>
              <w:ind w:left="210" w:hangingChars="100" w:hanging="210"/>
            </w:pPr>
            <w:r>
              <w:t>３</w:t>
            </w:r>
            <w:r>
              <w:rPr>
                <w:rFonts w:hint="eastAsia"/>
              </w:rPr>
              <w:t xml:space="preserve">　</w:t>
            </w:r>
            <w:r>
              <w:t>伏線の回収がされている箇所を探し、説明する。</w:t>
            </w:r>
          </w:p>
          <w:p w14:paraId="5C54C504" w14:textId="77777777" w:rsidR="009E5522" w:rsidRDefault="009E5522">
            <w:pPr>
              <w:spacing w:line="240" w:lineRule="exact"/>
            </w:pPr>
          </w:p>
          <w:p w14:paraId="3B170E7C" w14:textId="77777777" w:rsidR="009E5522" w:rsidRDefault="009E5522">
            <w:pPr>
              <w:spacing w:line="240" w:lineRule="exact"/>
            </w:pPr>
          </w:p>
          <w:p w14:paraId="7E937CCA" w14:textId="77777777" w:rsidR="009E5522" w:rsidRDefault="003470AD">
            <w:pPr>
              <w:spacing w:line="240" w:lineRule="exact"/>
              <w:ind w:left="210" w:hangingChars="100" w:hanging="210"/>
            </w:pPr>
            <w:r>
              <w:t>４　探した伏線の根拠を説明する。</w:t>
            </w:r>
          </w:p>
          <w:p w14:paraId="7B27581A" w14:textId="77777777" w:rsidR="009E5522" w:rsidRDefault="009E5522">
            <w:pPr>
              <w:spacing w:line="240" w:lineRule="exact"/>
            </w:pPr>
          </w:p>
          <w:p w14:paraId="2F6BCE10" w14:textId="77777777" w:rsidR="009E5522" w:rsidRDefault="009E5522">
            <w:pPr>
              <w:spacing w:line="240" w:lineRule="exact"/>
            </w:pPr>
          </w:p>
          <w:p w14:paraId="55CD15F3" w14:textId="77777777" w:rsidR="009E5522" w:rsidRDefault="009E5522">
            <w:pPr>
              <w:spacing w:line="240" w:lineRule="exact"/>
            </w:pPr>
          </w:p>
          <w:p w14:paraId="37CFF8D3" w14:textId="77777777" w:rsidR="009E5522" w:rsidRDefault="003470AD">
            <w:pPr>
              <w:spacing w:line="240" w:lineRule="exact"/>
              <w:ind w:left="210" w:hangingChars="100" w:hanging="210"/>
            </w:pPr>
            <w:r>
              <w:t>５　同じ本を選んだ生徒同士で交流をする。</w:t>
            </w:r>
          </w:p>
          <w:p w14:paraId="40897F8F" w14:textId="77777777" w:rsidR="009E5522" w:rsidRDefault="009E5522">
            <w:pPr>
              <w:spacing w:line="240" w:lineRule="exact"/>
              <w:ind w:left="420" w:hangingChars="200" w:hanging="420"/>
            </w:pPr>
          </w:p>
          <w:p w14:paraId="75EF60AC" w14:textId="77777777" w:rsidR="009E5522" w:rsidRDefault="009E5522">
            <w:pPr>
              <w:spacing w:line="240" w:lineRule="exact"/>
              <w:ind w:left="420" w:hangingChars="200" w:hanging="420"/>
            </w:pPr>
          </w:p>
          <w:p w14:paraId="7B5C8A83" w14:textId="77777777" w:rsidR="009E5522" w:rsidRDefault="009E5522">
            <w:pPr>
              <w:spacing w:line="240" w:lineRule="exact"/>
              <w:ind w:left="420" w:hangingChars="200" w:hanging="420"/>
            </w:pPr>
          </w:p>
          <w:p w14:paraId="283AB050" w14:textId="77777777" w:rsidR="009E5522" w:rsidRDefault="009E5522">
            <w:pPr>
              <w:spacing w:line="240" w:lineRule="exact"/>
              <w:ind w:left="420" w:hangingChars="200" w:hanging="420"/>
            </w:pPr>
          </w:p>
          <w:p w14:paraId="6E8AB61D" w14:textId="77777777" w:rsidR="009E5522" w:rsidRDefault="009E5522">
            <w:pPr>
              <w:spacing w:line="240" w:lineRule="exact"/>
              <w:ind w:left="420" w:hangingChars="200" w:hanging="420"/>
            </w:pPr>
          </w:p>
          <w:p w14:paraId="5A797A8F" w14:textId="77777777" w:rsidR="009E5522" w:rsidRDefault="009E5522"/>
          <w:p w14:paraId="015F9BE4" w14:textId="77777777" w:rsidR="009E5522" w:rsidRDefault="003470AD">
            <w:r>
              <w:rPr>
                <w:rFonts w:hint="eastAsia"/>
              </w:rPr>
              <w:t>６　振り返り</w:t>
            </w:r>
          </w:p>
        </w:tc>
        <w:tc>
          <w:tcPr>
            <w:tcW w:w="5734" w:type="dxa"/>
            <w:shd w:val="clear" w:color="auto" w:fill="auto"/>
          </w:tcPr>
          <w:p w14:paraId="4BEC286F" w14:textId="77777777" w:rsidR="009E5522" w:rsidRDefault="009E5522">
            <w:pPr>
              <w:spacing w:line="240" w:lineRule="exact"/>
              <w:ind w:left="200" w:hanging="200"/>
              <w:jc w:val="left"/>
              <w:rPr>
                <w:rFonts w:asciiTheme="minorEastAsia" w:hAnsiTheme="minorEastAsia"/>
              </w:rPr>
            </w:pPr>
          </w:p>
          <w:p w14:paraId="3DD8036A" w14:textId="77777777" w:rsidR="009E5522" w:rsidRDefault="003470AD">
            <w:pPr>
              <w:spacing w:line="240" w:lineRule="exact"/>
              <w:ind w:left="200" w:hanging="200"/>
              <w:jc w:val="left"/>
              <w:rPr>
                <w:rFonts w:asciiTheme="minorEastAsia" w:hAnsiTheme="minorEastAsia"/>
              </w:rPr>
            </w:pPr>
            <w:r>
              <w:rPr>
                <w:rFonts w:hint="eastAsia"/>
                <w:noProof/>
              </w:rPr>
              <mc:AlternateContent>
                <mc:Choice Requires="wps">
                  <w:drawing>
                    <wp:anchor distT="114300" distB="114300" distL="114300" distR="114300" simplePos="0" relativeHeight="2" behindDoc="0" locked="0" layoutInCell="1" hidden="0" allowOverlap="1" wp14:anchorId="203D6663" wp14:editId="6E8DA1A1">
                      <wp:simplePos x="0" y="0"/>
                      <wp:positionH relativeFrom="column">
                        <wp:posOffset>-863600</wp:posOffset>
                      </wp:positionH>
                      <wp:positionV relativeFrom="paragraph">
                        <wp:posOffset>77470</wp:posOffset>
                      </wp:positionV>
                      <wp:extent cx="4924425" cy="438150"/>
                      <wp:effectExtent l="635" t="635" r="29845" b="10795"/>
                      <wp:wrapNone/>
                      <wp:docPr id="1028" name="正方形/長方形 1925997091"/>
                      <wp:cNvGraphicFramePr/>
                      <a:graphic xmlns:a="http://schemas.openxmlformats.org/drawingml/2006/main">
                        <a:graphicData uri="http://schemas.microsoft.com/office/word/2010/wordprocessingShape">
                          <wps:wsp>
                            <wps:cNvSpPr/>
                            <wps:spPr>
                              <a:xfrm>
                                <a:off x="0" y="0"/>
                                <a:ext cx="4924425" cy="4381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EF893AA" w14:textId="77777777" w:rsidR="009E5522" w:rsidRDefault="003470AD">
                                  <w:pPr>
                                    <w:jc w:val="left"/>
                                  </w:pPr>
                                  <w:r>
                                    <w:rPr>
                                      <w:rFonts w:eastAsia="Century"/>
                                      <w:color w:val="000000"/>
                                      <w:sz w:val="28"/>
                                    </w:rPr>
                                    <w:t>めあて　「伏線」を探し、フラグ回収の根拠を説明する。</w:t>
                                  </w:r>
                                </w:p>
                              </w:txbxContent>
                            </wps:txbx>
                            <wps:bodyPr vertOverflow="overflow" horzOverflow="overflow" wrap="square" lIns="91425" tIns="91425" rIns="91425" bIns="91425" anchor="t" anchorCtr="0"/>
                          </wps:wsp>
                        </a:graphicData>
                      </a:graphic>
                    </wp:anchor>
                  </w:drawing>
                </mc:Choice>
                <mc:Fallback>
                  <w:pict>
                    <v:rect w14:anchorId="203D6663" id="正方形/長方形 1925997091" o:spid="_x0000_s1028" style="position:absolute;left:0;text-align:left;margin-left:-68pt;margin-top:6.1pt;width:387.75pt;height:34.5pt;z-index: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">
                      <v:stroke startarrowwidth="narrow" startarrowlength="short" endarrowwidth="narrow" endarrowlength="short" joinstyle="round"/>
                      <v:textbox inset="2.53958mm,2.53958mm,2.53958mm,2.53958mm">
                        <w:txbxContent>
                          <w:p w14:paraId="5EF893AA" w14:textId="77777777" w:rsidR="009E5522" w:rsidRDefault="003470AD">
                            <w:pPr>
                              <w:jc w:val="left"/>
                            </w:pPr>
                            <w:r>
                              <w:rPr>
                                <w:rFonts w:eastAsia="Century"/>
                                <w:color w:val="000000"/>
                                <w:sz w:val="28"/>
                              </w:rPr>
                              <w:t>めあて　「伏線」を探し、フラグ回収の根拠を説明する。</w:t>
                            </w:r>
                          </w:p>
                        </w:txbxContent>
                      </v:textbox>
                    </v:rect>
                  </w:pict>
                </mc:Fallback>
              </mc:AlternateContent>
            </w:r>
          </w:p>
          <w:p w14:paraId="2307DDB0" w14:textId="77777777" w:rsidR="009E5522" w:rsidRDefault="009E5522">
            <w:pPr>
              <w:spacing w:line="240" w:lineRule="exact"/>
              <w:ind w:left="200" w:hanging="200"/>
              <w:jc w:val="left"/>
              <w:rPr>
                <w:rFonts w:asciiTheme="minorEastAsia" w:hAnsiTheme="minorEastAsia"/>
              </w:rPr>
            </w:pPr>
          </w:p>
          <w:p w14:paraId="7FD07D27" w14:textId="77777777" w:rsidR="009E5522" w:rsidRDefault="009E5522">
            <w:pPr>
              <w:spacing w:line="240" w:lineRule="exact"/>
              <w:ind w:left="200" w:hanging="200"/>
              <w:jc w:val="left"/>
              <w:rPr>
                <w:rFonts w:asciiTheme="minorEastAsia" w:hAnsiTheme="minorEastAsia"/>
              </w:rPr>
            </w:pPr>
          </w:p>
          <w:p w14:paraId="7C5E47A9" w14:textId="77777777" w:rsidR="009E5522" w:rsidRDefault="009E5522">
            <w:pPr>
              <w:spacing w:line="240" w:lineRule="exact"/>
              <w:ind w:left="200" w:hanging="200"/>
              <w:jc w:val="left"/>
              <w:rPr>
                <w:rFonts w:asciiTheme="minorEastAsia" w:hAnsiTheme="minorEastAsia"/>
              </w:rPr>
            </w:pPr>
          </w:p>
          <w:p w14:paraId="47F02065" w14:textId="77777777" w:rsidR="009E5522" w:rsidRDefault="003470AD">
            <w:pPr>
              <w:spacing w:line="240" w:lineRule="exact"/>
              <w:ind w:left="200" w:hanging="200"/>
              <w:jc w:val="left"/>
              <w:rPr>
                <w:rFonts w:asciiTheme="minorEastAsia" w:hAnsiTheme="minorEastAsia"/>
              </w:rPr>
            </w:pPr>
            <w:r>
              <w:rPr>
                <w:rFonts w:asciiTheme="minorEastAsia" w:hAnsiTheme="minorEastAsia" w:hint="eastAsia"/>
              </w:rPr>
              <w:t>◇「伏線」だと思う表現を書き出させる。</w:t>
            </w:r>
          </w:p>
          <w:p w14:paraId="6217A239" w14:textId="77777777" w:rsidR="009E5522" w:rsidRDefault="003470AD">
            <w:pPr>
              <w:spacing w:line="240" w:lineRule="exact"/>
              <w:ind w:left="210" w:hanging="210"/>
              <w:jc w:val="left"/>
              <w:rPr>
                <w:rFonts w:asciiTheme="minorEastAsia" w:hAnsiTheme="minorEastAsia"/>
              </w:rPr>
            </w:pPr>
            <w:r>
              <w:rPr>
                <w:rFonts w:asciiTheme="minorEastAsia" w:hAnsiTheme="minorEastAsia" w:hint="eastAsia"/>
              </w:rPr>
              <w:t>◆情景描写や繰り返し出てくるキーワードなどに着目させる。</w:t>
            </w:r>
          </w:p>
          <w:p w14:paraId="3FB75540" w14:textId="77777777" w:rsidR="009E5522" w:rsidRDefault="009E5522">
            <w:pPr>
              <w:spacing w:line="240" w:lineRule="exact"/>
              <w:ind w:left="200" w:hanging="200"/>
              <w:jc w:val="left"/>
              <w:rPr>
                <w:rFonts w:asciiTheme="minorEastAsia" w:hAnsiTheme="minorEastAsia"/>
              </w:rPr>
            </w:pPr>
          </w:p>
          <w:p w14:paraId="774E4B58" w14:textId="77777777" w:rsidR="009E5522" w:rsidRDefault="009E5522">
            <w:pPr>
              <w:spacing w:line="240" w:lineRule="exact"/>
              <w:ind w:left="200" w:hanging="200"/>
              <w:jc w:val="left"/>
              <w:rPr>
                <w:rFonts w:asciiTheme="minorEastAsia" w:hAnsiTheme="minorEastAsia"/>
              </w:rPr>
            </w:pPr>
          </w:p>
          <w:p w14:paraId="11AD59AB" w14:textId="77777777" w:rsidR="009E5522" w:rsidRDefault="003470AD">
            <w:pPr>
              <w:spacing w:line="240" w:lineRule="exact"/>
              <w:ind w:left="210" w:hanging="210"/>
              <w:jc w:val="left"/>
              <w:rPr>
                <w:rFonts w:asciiTheme="minorEastAsia" w:hAnsiTheme="minorEastAsia"/>
              </w:rPr>
            </w:pPr>
            <w:r>
              <w:rPr>
                <w:rFonts w:asciiTheme="minorEastAsia" w:hAnsiTheme="minorEastAsia" w:hint="eastAsia"/>
              </w:rPr>
              <w:t>◇「伏線」が明らかになっている箇所を探し、書き出させる。</w:t>
            </w:r>
          </w:p>
          <w:p w14:paraId="4255C1C6" w14:textId="77777777" w:rsidR="009E5522" w:rsidRDefault="003470AD">
            <w:pPr>
              <w:spacing w:line="240" w:lineRule="exact"/>
              <w:jc w:val="left"/>
              <w:rPr>
                <w:rFonts w:asciiTheme="minorEastAsia" w:hAnsiTheme="minorEastAsia"/>
              </w:rPr>
            </w:pPr>
            <w:r>
              <w:rPr>
                <w:rFonts w:asciiTheme="minorEastAsia" w:hAnsiTheme="minorEastAsia" w:hint="eastAsia"/>
              </w:rPr>
              <w:t>◆伏線と同じ言葉や描写が出てきている箇所を探させる。</w:t>
            </w:r>
          </w:p>
          <w:p w14:paraId="6EF79BCC" w14:textId="77777777" w:rsidR="009E5522" w:rsidRDefault="009E5522">
            <w:pPr>
              <w:spacing w:line="240" w:lineRule="exact"/>
              <w:jc w:val="left"/>
              <w:rPr>
                <w:rFonts w:asciiTheme="minorEastAsia" w:hAnsiTheme="minorEastAsia"/>
              </w:rPr>
            </w:pPr>
          </w:p>
          <w:p w14:paraId="2C20DD44" w14:textId="77777777" w:rsidR="009E5522" w:rsidRDefault="009E5522">
            <w:pPr>
              <w:spacing w:line="240" w:lineRule="exact"/>
              <w:jc w:val="left"/>
              <w:rPr>
                <w:rFonts w:asciiTheme="minorEastAsia" w:hAnsiTheme="minorEastAsia"/>
              </w:rPr>
            </w:pPr>
          </w:p>
          <w:p w14:paraId="03D552CC" w14:textId="77777777" w:rsidR="009E5522" w:rsidRDefault="009E5522">
            <w:pPr>
              <w:spacing w:line="240" w:lineRule="exact"/>
              <w:jc w:val="left"/>
              <w:rPr>
                <w:rFonts w:asciiTheme="minorEastAsia" w:hAnsiTheme="minorEastAsia"/>
              </w:rPr>
            </w:pPr>
          </w:p>
          <w:p w14:paraId="29D60E76" w14:textId="77777777" w:rsidR="009E5522" w:rsidRDefault="003470AD">
            <w:pPr>
              <w:spacing w:line="240" w:lineRule="exact"/>
              <w:ind w:left="210" w:hanging="210"/>
              <w:jc w:val="left"/>
              <w:rPr>
                <w:rFonts w:asciiTheme="minorEastAsia" w:hAnsiTheme="minorEastAsia"/>
              </w:rPr>
            </w:pPr>
            <w:r>
              <w:rPr>
                <w:rFonts w:asciiTheme="minorEastAsia" w:hAnsiTheme="minorEastAsia" w:hint="eastAsia"/>
              </w:rPr>
              <w:t>◇伏線と回収箇所にどのようなつながりがあるか考え、その根拠を説明させる。</w:t>
            </w:r>
          </w:p>
          <w:p w14:paraId="13F5A11B" w14:textId="77777777" w:rsidR="009E5522" w:rsidRDefault="003470AD">
            <w:pPr>
              <w:spacing w:line="240" w:lineRule="exact"/>
              <w:ind w:left="210" w:hanging="210"/>
              <w:jc w:val="left"/>
              <w:rPr>
                <w:rFonts w:asciiTheme="minorEastAsia" w:hAnsiTheme="minorEastAsia"/>
              </w:rPr>
            </w:pPr>
            <w:r>
              <w:rPr>
                <w:rFonts w:asciiTheme="minorEastAsia" w:hAnsiTheme="minorEastAsia" w:hint="eastAsia"/>
              </w:rPr>
              <w:t>◆なぜそう考えたかを口頭で答えさせ、文章を作る助けとさせる。</w:t>
            </w:r>
          </w:p>
          <w:p w14:paraId="51325349" w14:textId="77777777" w:rsidR="009E5522" w:rsidRDefault="009E5522">
            <w:pPr>
              <w:spacing w:line="240" w:lineRule="exact"/>
              <w:jc w:val="left"/>
              <w:rPr>
                <w:rFonts w:asciiTheme="minorEastAsia" w:hAnsiTheme="minorEastAsia"/>
              </w:rPr>
            </w:pPr>
          </w:p>
          <w:p w14:paraId="12B2067E" w14:textId="77777777" w:rsidR="009E5522" w:rsidRDefault="009E5522">
            <w:pPr>
              <w:spacing w:line="240" w:lineRule="exact"/>
              <w:jc w:val="left"/>
              <w:rPr>
                <w:rFonts w:asciiTheme="minorEastAsia" w:hAnsiTheme="minorEastAsia"/>
              </w:rPr>
            </w:pPr>
          </w:p>
          <w:p w14:paraId="52AFC39F" w14:textId="77777777" w:rsidR="009E5522" w:rsidRDefault="003470AD">
            <w:pPr>
              <w:ind w:left="210" w:hanging="210"/>
              <w:jc w:val="left"/>
              <w:rPr>
                <w:rFonts w:asciiTheme="minorEastAsia" w:hAnsiTheme="minorEastAsia"/>
              </w:rPr>
            </w:pPr>
            <w:r>
              <w:rPr>
                <w:rFonts w:asciiTheme="minorEastAsia" w:hAnsiTheme="minorEastAsia" w:hint="eastAsia"/>
              </w:rPr>
              <w:t>◇記録したワークシートを基に伏線と回収箇所のつながり　を、根拠を踏まえて説明させ、その整合性をお互いに確認させる。</w:t>
            </w:r>
          </w:p>
          <w:p w14:paraId="3BF09F47" w14:textId="77777777" w:rsidR="009E5522" w:rsidRDefault="003470AD">
            <w:pPr>
              <w:ind w:left="210" w:hanging="210"/>
              <w:jc w:val="left"/>
              <w:rPr>
                <w:rFonts w:asciiTheme="minorEastAsia" w:hAnsiTheme="minorEastAsia"/>
              </w:rPr>
            </w:pPr>
            <w:r>
              <w:rPr>
                <w:rFonts w:asciiTheme="minorEastAsia" w:hAnsiTheme="minorEastAsia" w:hint="eastAsia"/>
              </w:rPr>
              <w:t>◆書いている生徒のワークシートを参考にさせ、まとめさせる。</w:t>
            </w:r>
          </w:p>
          <w:p w14:paraId="191B2B94" w14:textId="77777777" w:rsidR="009E5522" w:rsidRDefault="003470AD">
            <w:pPr>
              <w:ind w:left="210" w:hanging="210"/>
              <w:jc w:val="left"/>
              <w:rPr>
                <w:rFonts w:asciiTheme="minorEastAsia" w:hAnsiTheme="minorEastAsia"/>
              </w:rPr>
            </w:pPr>
            <w:r>
              <w:rPr>
                <w:rFonts w:asciiTheme="minorEastAsia" w:hAnsiTheme="minorEastAsia" w:hint="eastAsia"/>
              </w:rPr>
              <w:t>※同じ作品で違う箇所の伏線を取り上げていても、整合　性があれば良いものとする。</w:t>
            </w:r>
          </w:p>
          <w:p w14:paraId="42639CDD" w14:textId="77777777" w:rsidR="009E5522" w:rsidRDefault="009E5522">
            <w:pPr>
              <w:ind w:left="210" w:hanging="210"/>
              <w:jc w:val="left"/>
              <w:rPr>
                <w:rFonts w:asciiTheme="minorEastAsia" w:hAnsiTheme="minorEastAsia"/>
              </w:rPr>
            </w:pPr>
          </w:p>
          <w:p w14:paraId="0285AACC" w14:textId="77777777" w:rsidR="009E5522" w:rsidRDefault="009E5522">
            <w:pPr>
              <w:ind w:left="210" w:hanging="210"/>
              <w:jc w:val="left"/>
              <w:rPr>
                <w:rFonts w:asciiTheme="minorEastAsia" w:hAnsiTheme="minorEastAsia"/>
              </w:rPr>
            </w:pPr>
          </w:p>
        </w:tc>
        <w:tc>
          <w:tcPr>
            <w:tcW w:w="2006" w:type="dxa"/>
            <w:shd w:val="clear" w:color="auto" w:fill="auto"/>
          </w:tcPr>
          <w:p w14:paraId="5CF605C9" w14:textId="77777777" w:rsidR="009E5522" w:rsidRDefault="009E5522">
            <w:pPr>
              <w:tabs>
                <w:tab w:val="left" w:pos="1386"/>
              </w:tabs>
            </w:pPr>
          </w:p>
          <w:p w14:paraId="6548DA45" w14:textId="77777777" w:rsidR="009E5522" w:rsidRDefault="009E5522">
            <w:pPr>
              <w:tabs>
                <w:tab w:val="left" w:pos="1386"/>
              </w:tabs>
            </w:pPr>
          </w:p>
          <w:p w14:paraId="36EA6946" w14:textId="77777777" w:rsidR="009E5522" w:rsidRDefault="009E5522">
            <w:pPr>
              <w:tabs>
                <w:tab w:val="left" w:pos="1386"/>
              </w:tabs>
            </w:pPr>
          </w:p>
          <w:p w14:paraId="59D584F6" w14:textId="77777777" w:rsidR="009E5522" w:rsidRDefault="009E5522">
            <w:pPr>
              <w:tabs>
                <w:tab w:val="left" w:pos="1386"/>
              </w:tabs>
            </w:pPr>
          </w:p>
          <w:p w14:paraId="6F5AA5BC" w14:textId="77777777" w:rsidR="009E5522" w:rsidRDefault="009E5522">
            <w:pPr>
              <w:tabs>
                <w:tab w:val="left" w:pos="1386"/>
              </w:tabs>
            </w:pPr>
          </w:p>
          <w:p w14:paraId="03950B5F" w14:textId="77777777" w:rsidR="009E5522" w:rsidRDefault="003470AD">
            <w:pPr>
              <w:tabs>
                <w:tab w:val="left" w:pos="1386"/>
              </w:tabs>
            </w:pPr>
            <w:r>
              <w:rPr>
                <w:rFonts w:hint="eastAsia"/>
                <w:noProof/>
              </w:rPr>
              <mc:AlternateContent>
                <mc:Choice Requires="wps">
                  <w:drawing>
                    <wp:anchor distT="0" distB="0" distL="203200" distR="203200" simplePos="0" relativeHeight="7" behindDoc="0" locked="0" layoutInCell="1" hidden="0" allowOverlap="1" wp14:anchorId="4A7E8A22" wp14:editId="738622E0">
                      <wp:simplePos x="0" y="0"/>
                      <wp:positionH relativeFrom="column">
                        <wp:posOffset>-39370</wp:posOffset>
                      </wp:positionH>
                      <wp:positionV relativeFrom="paragraph">
                        <wp:posOffset>19050</wp:posOffset>
                      </wp:positionV>
                      <wp:extent cx="1200785" cy="105981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200785" cy="1059815"/>
                              </a:xfrm>
                              <a:prstGeom prst="rect">
                                <a:avLst/>
                              </a:prstGeom>
                              <a:solidFill>
                                <a:schemeClr val="lt1"/>
                              </a:solidFill>
                              <a:ln w="6350" cmpd="sng">
                                <a:solidFill>
                                  <a:prstClr val="black"/>
                                </a:solidFill>
                                <a:prstDash val="dash"/>
                              </a:ln>
                            </wps:spPr>
                            <wps:style>
                              <a:lnRef idx="0">
                                <a:srgbClr val="000000"/>
                              </a:lnRef>
                              <a:fillRef idx="0">
                                <a:srgbClr val="000000"/>
                              </a:fillRef>
                              <a:effectRef idx="0">
                                <a:srgbClr val="000000"/>
                              </a:effectRef>
                              <a:fontRef idx="minor">
                                <a:schemeClr val="dk1"/>
                              </a:fontRef>
                            </wps:style>
                            <wps:txbx>
                              <w:txbxContent>
                                <w:p w14:paraId="6C64A21F" w14:textId="77777777" w:rsidR="009E5522" w:rsidRDefault="003470AD">
                                  <w:pPr>
                                    <w:tabs>
                                      <w:tab w:val="left" w:pos="1386"/>
                                    </w:tabs>
                                  </w:pPr>
                                  <w:r>
                                    <w:rPr>
                                      <w:rFonts w:asciiTheme="minorEastAsia" w:hAnsiTheme="minorEastAsia" w:hint="eastAsia"/>
                                      <w:spacing w:val="1"/>
                                      <w:w w:val="83"/>
                                      <w:fitText w:val="1575" w:id="1"/>
                                    </w:rPr>
                                    <w:t>[思考・判断・表現</w:t>
                                  </w:r>
                                  <w:r>
                                    <w:rPr>
                                      <w:rFonts w:asciiTheme="minorEastAsia" w:hAnsiTheme="minorEastAsia" w:hint="eastAsia"/>
                                      <w:w w:val="83"/>
                                      <w:fitText w:val="1575" w:id="1"/>
                                    </w:rPr>
                                    <w:t>]</w:t>
                                  </w:r>
                                </w:p>
                                <w:p w14:paraId="6BAC6936" w14:textId="77777777" w:rsidR="009E5522" w:rsidRDefault="003470AD">
                                  <w:pPr>
                                    <w:tabs>
                                      <w:tab w:val="left" w:pos="1386"/>
                                    </w:tabs>
                                  </w:pPr>
                                  <w:r>
                                    <w:t>ワークシート</w:t>
                                  </w:r>
                                </w:p>
                                <w:p w14:paraId="504D1BDA" w14:textId="77777777" w:rsidR="009E5522" w:rsidRDefault="003470AD">
                                  <w:pPr>
                                    <w:tabs>
                                      <w:tab w:val="left" w:pos="1386"/>
                                    </w:tabs>
                                  </w:pPr>
                                  <w:r>
                                    <w:t>表現の効果について</w:t>
                                  </w:r>
                                  <w:r>
                                    <w:rPr>
                                      <w:rFonts w:hint="eastAsia"/>
                                    </w:rPr>
                                    <w:t>、</w:t>
                                  </w:r>
                                  <w:r>
                                    <w:t>根拠を明確にし</w:t>
                                  </w:r>
                                  <w:r>
                                    <w:rPr>
                                      <w:rFonts w:hint="eastAsia"/>
                                    </w:rPr>
                                    <w:t>て考え</w:t>
                                  </w:r>
                                  <w:r>
                                    <w:t>ている。</w:t>
                                  </w:r>
                                </w:p>
                              </w:txbxContent>
                            </wps:txbx>
                            <wps:bodyPr vertOverflow="overflow" horzOverflow="overflow" wrap="square" lIns="74295" tIns="8890" rIns="74295" bIns="8890"/>
                          </wps:wsp>
                        </a:graphicData>
                      </a:graphic>
                    </wp:anchor>
                  </w:drawing>
                </mc:Choice>
                <mc:Fallback>
                  <w:pict>
                    <v:shape w14:anchorId="4A7E8A22" id="_x0000_s1029" type="#_x0000_t202" style="position:absolute;left:0;text-align:left;margin-left:-3.1pt;margin-top:1.5pt;width:94.55pt;height:83.4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" fillcolor="white [3201]" strokeweight=".5pt">
                      <v:stroke dashstyle="dash"/>
                      <v:textbox inset="5.85pt,.7pt,5.85pt,.7pt">
                        <w:txbxContent>
                          <w:p w14:paraId="6C64A21F" w14:textId="77777777" w:rsidR="009E5522" w:rsidRDefault="003470AD">
                            <w:pPr>
                              <w:tabs>
                                <w:tab w:val="left" w:pos="1386"/>
                              </w:tabs>
                            </w:pPr>
                            <w:r>
                              <w:rPr>
                                <w:rFonts w:asciiTheme="minorEastAsia" w:hAnsiTheme="minorEastAsia" w:hint="eastAsia"/>
                                <w:spacing w:val="1"/>
                                <w:w w:val="83"/>
                                <w:fitText w:val="1575" w:id="1"/>
                              </w:rPr>
                              <w:t>[思考・判断・表現</w:t>
                            </w:r>
                            <w:r>
                              <w:rPr>
                                <w:rFonts w:asciiTheme="minorEastAsia" w:hAnsiTheme="minorEastAsia" w:hint="eastAsia"/>
                                <w:w w:val="83"/>
                                <w:fitText w:val="1575" w:id="1"/>
                              </w:rPr>
                              <w:t>]</w:t>
                            </w:r>
                          </w:p>
                          <w:p w14:paraId="6BAC6936" w14:textId="77777777" w:rsidR="009E5522" w:rsidRDefault="003470AD">
                            <w:pPr>
                              <w:tabs>
                                <w:tab w:val="left" w:pos="1386"/>
                              </w:tabs>
                            </w:pPr>
                            <w:r>
                              <w:t>ワークシート</w:t>
                            </w:r>
                          </w:p>
                          <w:p w14:paraId="504D1BDA" w14:textId="77777777" w:rsidR="009E5522" w:rsidRDefault="003470AD">
                            <w:pPr>
                              <w:tabs>
                                <w:tab w:val="left" w:pos="1386"/>
                              </w:tabs>
                            </w:pPr>
                            <w:r>
                              <w:t>表現の効果について</w:t>
                            </w:r>
                            <w:r>
                              <w:rPr>
                                <w:rFonts w:hint="eastAsia"/>
                              </w:rPr>
                              <w:t>、</w:t>
                            </w:r>
                            <w:r>
                              <w:t>根拠を明確にし</w:t>
                            </w:r>
                            <w:r>
                              <w:rPr>
                                <w:rFonts w:hint="eastAsia"/>
                              </w:rPr>
                              <w:t>て考え</w:t>
                            </w:r>
                            <w:r>
                              <w:t>ている。</w:t>
                            </w:r>
                          </w:p>
                        </w:txbxContent>
                      </v:textbox>
                    </v:shape>
                  </w:pict>
                </mc:Fallback>
              </mc:AlternateContent>
            </w:r>
          </w:p>
          <w:p w14:paraId="07E1E88C" w14:textId="77777777" w:rsidR="009E5522" w:rsidRDefault="009E5522">
            <w:pPr>
              <w:tabs>
                <w:tab w:val="left" w:pos="1386"/>
              </w:tabs>
            </w:pPr>
          </w:p>
          <w:p w14:paraId="00A2FCB5" w14:textId="77777777" w:rsidR="009E5522" w:rsidRDefault="009E5522">
            <w:pPr>
              <w:tabs>
                <w:tab w:val="left" w:pos="1386"/>
              </w:tabs>
            </w:pPr>
          </w:p>
          <w:p w14:paraId="07C567ED" w14:textId="77777777" w:rsidR="009E5522" w:rsidRDefault="009E5522">
            <w:pPr>
              <w:tabs>
                <w:tab w:val="left" w:pos="1386"/>
              </w:tabs>
            </w:pPr>
          </w:p>
          <w:p w14:paraId="3B309D1B" w14:textId="77777777" w:rsidR="009E5522" w:rsidRDefault="009E5522">
            <w:pPr>
              <w:tabs>
                <w:tab w:val="left" w:pos="1386"/>
              </w:tabs>
            </w:pPr>
          </w:p>
          <w:p w14:paraId="5307E804" w14:textId="77777777" w:rsidR="009E5522" w:rsidRDefault="009E5522">
            <w:pPr>
              <w:tabs>
                <w:tab w:val="left" w:pos="1386"/>
              </w:tabs>
            </w:pPr>
          </w:p>
          <w:p w14:paraId="715CC375" w14:textId="77777777" w:rsidR="009E5522" w:rsidRDefault="009E5522">
            <w:pPr>
              <w:tabs>
                <w:tab w:val="left" w:pos="1386"/>
              </w:tabs>
            </w:pPr>
          </w:p>
          <w:p w14:paraId="0EC34FD3" w14:textId="77777777" w:rsidR="009E5522" w:rsidRDefault="009E5522">
            <w:pPr>
              <w:tabs>
                <w:tab w:val="left" w:pos="1386"/>
              </w:tabs>
            </w:pPr>
          </w:p>
          <w:p w14:paraId="75DA0FEA" w14:textId="77777777" w:rsidR="009E5522" w:rsidRDefault="003470AD">
            <w:pPr>
              <w:tabs>
                <w:tab w:val="left" w:pos="1386"/>
              </w:tabs>
            </w:pPr>
            <w:r>
              <w:rPr>
                <w:rFonts w:hint="eastAsia"/>
                <w:noProof/>
              </w:rPr>
              <mc:AlternateContent>
                <mc:Choice Requires="wps">
                  <w:drawing>
                    <wp:anchor distT="0" distB="0" distL="203200" distR="203200" simplePos="0" relativeHeight="6" behindDoc="0" locked="0" layoutInCell="1" hidden="0" allowOverlap="1" wp14:anchorId="7BF4D41F" wp14:editId="7A7AA710">
                      <wp:simplePos x="0" y="0"/>
                      <wp:positionH relativeFrom="column">
                        <wp:posOffset>-39370</wp:posOffset>
                      </wp:positionH>
                      <wp:positionV relativeFrom="paragraph">
                        <wp:posOffset>76200</wp:posOffset>
                      </wp:positionV>
                      <wp:extent cx="1194435" cy="167576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194435" cy="1675765"/>
                              </a:xfrm>
                              <a:prstGeom prst="rect">
                                <a:avLst/>
                              </a:prstGeom>
                              <a:solidFill>
                                <a:schemeClr val="lt1"/>
                              </a:solidFill>
                              <a:ln w="6350" cmpd="sng">
                                <a:solidFill>
                                  <a:prstClr val="black"/>
                                </a:solidFill>
                                <a:prstDash val="dash"/>
                              </a:ln>
                            </wps:spPr>
                            <wps:style>
                              <a:lnRef idx="0">
                                <a:srgbClr val="000000"/>
                              </a:lnRef>
                              <a:fillRef idx="0">
                                <a:srgbClr val="000000"/>
                              </a:fillRef>
                              <a:effectRef idx="0">
                                <a:srgbClr val="000000"/>
                              </a:effectRef>
                              <a:fontRef idx="minor">
                                <a:schemeClr val="dk1"/>
                              </a:fontRef>
                            </wps:style>
                            <wps:txbx>
                              <w:txbxContent>
                                <w:p w14:paraId="5A0B37BC" w14:textId="77777777" w:rsidR="009E5522" w:rsidRDefault="003470AD">
                                  <w:pPr>
                                    <w:tabs>
                                      <w:tab w:val="left" w:pos="1386"/>
                                    </w:tabs>
                                  </w:pPr>
                                  <w:r>
                                    <w:rPr>
                                      <w:rFonts w:asciiTheme="minorEastAsia" w:hAnsiTheme="minorEastAsia" w:hint="eastAsia"/>
                                      <w:spacing w:val="2"/>
                                      <w:w w:val="53"/>
                                      <w:fitText w:val="1575" w:id="2"/>
                                    </w:rPr>
                                    <w:t>[主体的に学習に取り組む態度</w:t>
                                  </w:r>
                                  <w:r>
                                    <w:rPr>
                                      <w:rFonts w:asciiTheme="minorEastAsia" w:hAnsiTheme="minorEastAsia" w:hint="eastAsia"/>
                                      <w:spacing w:val="8"/>
                                      <w:w w:val="53"/>
                                      <w:fitText w:val="1575" w:id="2"/>
                                    </w:rPr>
                                    <w:t>]</w:t>
                                  </w:r>
                                </w:p>
                                <w:p w14:paraId="7B660C5F" w14:textId="77777777" w:rsidR="009E5522" w:rsidRDefault="003470AD">
                                  <w:pPr>
                                    <w:tabs>
                                      <w:tab w:val="left" w:pos="1386"/>
                                    </w:tabs>
                                  </w:pPr>
                                  <w:r>
                                    <w:t>ワークシート</w:t>
                                  </w:r>
                                </w:p>
                                <w:p w14:paraId="14F599FE" w14:textId="77777777" w:rsidR="009E5522" w:rsidRDefault="003470AD">
                                  <w:pPr>
                                    <w:tabs>
                                      <w:tab w:val="left" w:pos="1386"/>
                                    </w:tabs>
                                  </w:pPr>
                                  <w:r>
                                    <w:t>粘り強く、表現の効果について根拠を明確にし</w:t>
                                  </w:r>
                                  <w:r>
                                    <w:rPr>
                                      <w:rFonts w:hint="eastAsia"/>
                                    </w:rPr>
                                    <w:t>て考え</w:t>
                                  </w:r>
                                  <w:r>
                                    <w:t>、学習課題に沿って記録しようとしている。</w:t>
                                  </w:r>
                                </w:p>
                              </w:txbxContent>
                            </wps:txbx>
                            <wps:bodyPr vertOverflow="overflow" horzOverflow="overflow" wrap="square" lIns="74295" tIns="8890" rIns="74295" bIns="8890"/>
                          </wps:wsp>
                        </a:graphicData>
                      </a:graphic>
                    </wp:anchor>
                  </w:drawing>
                </mc:Choice>
                <mc:Fallback>
                  <w:pict>
                    <v:shape w14:anchorId="7BF4D41F" id="_x0000_s1030" type="#_x0000_t202" style="position:absolute;left:0;text-align:left;margin-left:-3.1pt;margin-top:6pt;width:94.05pt;height:131.9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" fillcolor="white [3201]" strokeweight=".5pt">
                      <v:stroke dashstyle="dash"/>
                      <v:textbox inset="5.85pt,.7pt,5.85pt,.7pt">
                        <w:txbxContent>
                          <w:p w14:paraId="5A0B37BC" w14:textId="77777777" w:rsidR="009E5522" w:rsidRDefault="003470AD">
                            <w:pPr>
                              <w:tabs>
                                <w:tab w:val="left" w:pos="1386"/>
                              </w:tabs>
                            </w:pPr>
                            <w:r>
                              <w:rPr>
                                <w:rFonts w:asciiTheme="minorEastAsia" w:hAnsiTheme="minorEastAsia" w:hint="eastAsia"/>
                                <w:spacing w:val="2"/>
                                <w:w w:val="53"/>
                                <w:fitText w:val="1575" w:id="2"/>
                              </w:rPr>
                              <w:t>[主体的に学習に取り組む態度</w:t>
                            </w:r>
                            <w:r>
                              <w:rPr>
                                <w:rFonts w:asciiTheme="minorEastAsia" w:hAnsiTheme="minorEastAsia" w:hint="eastAsia"/>
                                <w:spacing w:val="8"/>
                                <w:w w:val="53"/>
                                <w:fitText w:val="1575" w:id="2"/>
                              </w:rPr>
                              <w:t>]</w:t>
                            </w:r>
                          </w:p>
                          <w:p w14:paraId="7B660C5F" w14:textId="77777777" w:rsidR="009E5522" w:rsidRDefault="003470AD">
                            <w:pPr>
                              <w:tabs>
                                <w:tab w:val="left" w:pos="1386"/>
                              </w:tabs>
                            </w:pPr>
                            <w:r>
                              <w:t>ワークシート</w:t>
                            </w:r>
                          </w:p>
                          <w:p w14:paraId="14F599FE" w14:textId="77777777" w:rsidR="009E5522" w:rsidRDefault="003470AD">
                            <w:pPr>
                              <w:tabs>
                                <w:tab w:val="left" w:pos="1386"/>
                              </w:tabs>
                            </w:pPr>
                            <w:r>
                              <w:t>粘り強く、表現の効果について根拠を明確にし</w:t>
                            </w:r>
                            <w:r>
                              <w:rPr>
                                <w:rFonts w:hint="eastAsia"/>
                              </w:rPr>
                              <w:t>て考え</w:t>
                            </w:r>
                            <w:r>
                              <w:t>、学習課題に沿って記録しようとしている。</w:t>
                            </w:r>
                          </w:p>
                        </w:txbxContent>
                      </v:textbox>
                    </v:shape>
                  </w:pict>
                </mc:Fallback>
              </mc:AlternateContent>
            </w:r>
          </w:p>
          <w:p w14:paraId="49A18209" w14:textId="77777777" w:rsidR="009E5522" w:rsidRDefault="009E5522">
            <w:pPr>
              <w:tabs>
                <w:tab w:val="left" w:pos="1386"/>
              </w:tabs>
            </w:pPr>
          </w:p>
          <w:p w14:paraId="54068130" w14:textId="77777777" w:rsidR="009E5522" w:rsidRDefault="009E5522">
            <w:pPr>
              <w:tabs>
                <w:tab w:val="left" w:pos="1386"/>
              </w:tabs>
            </w:pPr>
          </w:p>
          <w:p w14:paraId="1896FA30" w14:textId="77777777" w:rsidR="009E5522" w:rsidRDefault="009E5522">
            <w:pPr>
              <w:tabs>
                <w:tab w:val="left" w:pos="1386"/>
              </w:tabs>
            </w:pPr>
          </w:p>
        </w:tc>
      </w:tr>
    </w:tbl>
    <w:p w14:paraId="3183337D" w14:textId="77777777" w:rsidR="009E5522" w:rsidRDefault="009E5522">
      <w:pPr>
        <w:rPr>
          <w:rFonts w:ascii="ＭＳ ゴシック" w:eastAsia="ＭＳ ゴシック" w:hAnsi="ＭＳ ゴシック"/>
          <w:color w:val="000000"/>
          <w:sz w:val="20"/>
        </w:rPr>
      </w:pPr>
      <w:bookmarkStart w:id="1" w:name="_heading=h.gjdgxs"/>
      <w:bookmarkEnd w:id="1"/>
    </w:p>
    <w:p w14:paraId="115B1D74" w14:textId="77777777" w:rsidR="009E5522" w:rsidRDefault="009E5522">
      <w:pPr>
        <w:rPr>
          <w:rFonts w:ascii="ＭＳ ゴシック" w:eastAsia="ＭＳ ゴシック" w:hAnsi="ＭＳ ゴシック"/>
          <w:color w:val="000000"/>
          <w:sz w:val="20"/>
        </w:rPr>
      </w:pPr>
    </w:p>
    <w:p w14:paraId="6F8592DA" w14:textId="77777777" w:rsidR="009E5522" w:rsidRDefault="003470AD">
      <w:pPr>
        <w:rPr>
          <w:rFonts w:asciiTheme="minorEastAsia" w:hAnsiTheme="minorEastAsia"/>
        </w:rPr>
      </w:pPr>
      <w:r>
        <w:rPr>
          <w:rFonts w:asciiTheme="minorEastAsia" w:hAnsiTheme="minorEastAsia" w:hint="eastAsia"/>
        </w:rPr>
        <w:lastRenderedPageBreak/>
        <w:t>９　板書計画</w:t>
      </w:r>
    </w:p>
    <w:p w14:paraId="725F995F" w14:textId="77777777" w:rsidR="009E5522" w:rsidRDefault="003470AD">
      <w:pPr>
        <w:rPr>
          <w:rFonts w:asciiTheme="minorEastAsia" w:hAnsiTheme="minorEastAsia"/>
        </w:rPr>
      </w:pPr>
      <w:r>
        <w:rPr>
          <w:rFonts w:hint="eastAsia"/>
          <w:noProof/>
        </w:rPr>
        <mc:AlternateContent>
          <mc:Choice Requires="wps">
            <w:drawing>
              <wp:anchor distT="0" distB="0" distL="114300" distR="114300" simplePos="0" relativeHeight="3" behindDoc="0" locked="0" layoutInCell="1" hidden="0" allowOverlap="1" wp14:anchorId="4E68101D" wp14:editId="093F19C1">
                <wp:simplePos x="0" y="0"/>
                <wp:positionH relativeFrom="column">
                  <wp:posOffset>25400</wp:posOffset>
                </wp:positionH>
                <wp:positionV relativeFrom="paragraph">
                  <wp:posOffset>83820</wp:posOffset>
                </wp:positionV>
                <wp:extent cx="6105525" cy="3374390"/>
                <wp:effectExtent l="635" t="635" r="29845" b="10795"/>
                <wp:wrapNone/>
                <wp:docPr id="1031" name="正方形/長方形 1925997092"/>
                <wp:cNvGraphicFramePr/>
                <a:graphic xmlns:a="http://schemas.openxmlformats.org/drawingml/2006/main">
                  <a:graphicData uri="http://schemas.microsoft.com/office/word/2010/wordprocessingShape">
                    <wps:wsp>
                      <wps:cNvSpPr/>
                      <wps:spPr>
                        <a:xfrm>
                          <a:off x="0" y="0"/>
                          <a:ext cx="6105525" cy="3374390"/>
                        </a:xfrm>
                        <a:prstGeom prst="rect">
                          <a:avLst/>
                        </a:prstGeom>
                        <a:solidFill>
                          <a:schemeClr val="lt1"/>
                        </a:solidFill>
                        <a:ln w="9525" cap="flat" cmpd="sng">
                          <a:solidFill>
                            <a:schemeClr val="dk1"/>
                          </a:solidFill>
                          <a:prstDash val="solid"/>
                          <a:round/>
                          <a:headEnd type="none" w="sm" len="sm"/>
                          <a:tailEnd type="none" w="sm" len="sm"/>
                        </a:ln>
                      </wps:spPr>
                      <wps:txbx>
                        <w:txbxContent>
                          <w:p w14:paraId="729E97B2" w14:textId="77777777" w:rsidR="009E5522" w:rsidRDefault="003470AD">
                            <w:pPr>
                              <w:rPr>
                                <w:rFonts w:asciiTheme="minorEastAsia" w:hAnsiTheme="minorEastAsia"/>
                              </w:rPr>
                            </w:pPr>
                            <w:r>
                              <w:rPr>
                                <w:rFonts w:asciiTheme="minorEastAsia" w:hAnsiTheme="minorEastAsia" w:hint="eastAsia"/>
                                <w:color w:val="000000"/>
                              </w:rPr>
                              <w:t>めあて　伏線を探し、フラグ回収の根拠を説明する。</w:t>
                            </w:r>
                          </w:p>
                          <w:p w14:paraId="492E829F" w14:textId="77777777" w:rsidR="009E5522" w:rsidRDefault="009E5522">
                            <w:pPr>
                              <w:rPr>
                                <w:rFonts w:asciiTheme="minorEastAsia" w:hAnsiTheme="minorEastAsia"/>
                              </w:rPr>
                            </w:pPr>
                          </w:p>
                          <w:p w14:paraId="1855EA73" w14:textId="77777777" w:rsidR="009E5522" w:rsidRDefault="003470AD">
                            <w:pPr>
                              <w:rPr>
                                <w:rFonts w:asciiTheme="minorEastAsia" w:hAnsiTheme="minorEastAsia"/>
                              </w:rPr>
                            </w:pPr>
                            <w:r>
                              <w:rPr>
                                <w:rFonts w:asciiTheme="minorEastAsia" w:hAnsiTheme="minorEastAsia" w:hint="eastAsia"/>
                                <w:color w:val="000000"/>
                              </w:rPr>
                              <w:t xml:space="preserve">　①　フラグが立ったところ</w:t>
                            </w:r>
                          </w:p>
                          <w:p w14:paraId="33100BB4" w14:textId="77777777" w:rsidR="009E5522" w:rsidRDefault="009E5522">
                            <w:pPr>
                              <w:rPr>
                                <w:rFonts w:asciiTheme="minorEastAsia" w:hAnsiTheme="minorEastAsia"/>
                              </w:rPr>
                            </w:pPr>
                          </w:p>
                          <w:p w14:paraId="099DCEA3" w14:textId="77777777" w:rsidR="009E5522" w:rsidRDefault="003470AD">
                            <w:pPr>
                              <w:rPr>
                                <w:rFonts w:asciiTheme="minorEastAsia" w:hAnsiTheme="minorEastAsia"/>
                              </w:rPr>
                            </w:pPr>
                            <w:r>
                              <w:rPr>
                                <w:rFonts w:asciiTheme="minorEastAsia" w:hAnsiTheme="minorEastAsia" w:hint="eastAsia"/>
                                <w:color w:val="000000"/>
                              </w:rPr>
                              <w:t xml:space="preserve">　②　立ったフラグが回収されたところ</w:t>
                            </w:r>
                          </w:p>
                          <w:p w14:paraId="060CF951" w14:textId="77777777" w:rsidR="009E5522" w:rsidRDefault="009E5522">
                            <w:pPr>
                              <w:rPr>
                                <w:rFonts w:asciiTheme="minorEastAsia" w:hAnsiTheme="minorEastAsia"/>
                              </w:rPr>
                            </w:pPr>
                          </w:p>
                          <w:p w14:paraId="3AC55172" w14:textId="77777777" w:rsidR="009E5522" w:rsidRDefault="003470AD">
                            <w:pPr>
                              <w:rPr>
                                <w:rFonts w:asciiTheme="minorEastAsia" w:hAnsiTheme="minorEastAsia"/>
                              </w:rPr>
                            </w:pPr>
                            <w:r>
                              <w:rPr>
                                <w:rFonts w:asciiTheme="minorEastAsia" w:hAnsiTheme="minorEastAsia" w:hint="eastAsia"/>
                                <w:color w:val="000000"/>
                              </w:rPr>
                              <w:t xml:space="preserve">　③　①②のように考えた根拠</w:t>
                            </w:r>
                          </w:p>
                          <w:p w14:paraId="3ED26505" w14:textId="77777777" w:rsidR="009E5522" w:rsidRDefault="003470AD">
                            <w:pPr>
                              <w:rPr>
                                <w:rFonts w:asciiTheme="minorEastAsia" w:hAnsiTheme="minorEastAsia"/>
                              </w:rPr>
                            </w:pPr>
                            <w:r>
                              <w:rPr>
                                <w:rFonts w:asciiTheme="minorEastAsia" w:hAnsiTheme="minorEastAsia" w:hint="eastAsia"/>
                                <w:color w:val="000000"/>
                              </w:rPr>
                              <w:t xml:space="preserve">　　　　</w:t>
                            </w:r>
                            <w:r>
                              <w:rPr>
                                <w:rFonts w:asciiTheme="minorEastAsia" w:hAnsiTheme="minorEastAsia" w:hint="eastAsia"/>
                                <w:eastAsianLayout w:id="3" w:vert="1" w:vertCompress="1"/>
                              </w:rPr>
                              <w:t>＝</w:t>
                            </w:r>
                          </w:p>
                          <w:p w14:paraId="287A4C28" w14:textId="77777777" w:rsidR="009E5522" w:rsidRDefault="003470AD">
                            <w:pPr>
                              <w:rPr>
                                <w:rFonts w:asciiTheme="minorEastAsia" w:hAnsiTheme="minorEastAsia"/>
                              </w:rPr>
                            </w:pPr>
                            <w:r>
                              <w:rPr>
                                <w:rFonts w:asciiTheme="minorEastAsia" w:hAnsiTheme="minorEastAsia" w:hint="eastAsia"/>
                                <w:color w:val="000000"/>
                              </w:rPr>
                              <w:t xml:space="preserve">　　　 事実</w:t>
                            </w:r>
                          </w:p>
                          <w:p w14:paraId="76C85E1D" w14:textId="77777777" w:rsidR="009E5522" w:rsidRDefault="003470AD">
                            <w:pPr>
                              <w:rPr>
                                <w:rFonts w:asciiTheme="minorEastAsia" w:hAnsiTheme="minorEastAsia"/>
                              </w:rPr>
                            </w:pPr>
                            <w:r>
                              <w:rPr>
                                <w:rFonts w:asciiTheme="minorEastAsia" w:hAnsiTheme="minorEastAsia" w:hint="eastAsia"/>
                                <w:color w:val="000000"/>
                              </w:rPr>
                              <w:t xml:space="preserve">　　（本文に書いてあること）</w:t>
                            </w:r>
                          </w:p>
                        </w:txbxContent>
                      </wps:txbx>
                      <wps:bodyPr vertOverflow="overflow" horzOverflow="overflow" vert="eaVert" wrap="square" lIns="91425" tIns="45700" rIns="91425" bIns="45700" anchor="t" anchorCtr="0"/>
                    </wps:wsp>
                  </a:graphicData>
                </a:graphic>
              </wp:anchor>
            </w:drawing>
          </mc:Choice>
          <mc:Fallback>
            <w:pict>
              <v:rect w14:anchorId="4E68101D" id="正方形/長方形 1925997092" o:spid="_x0000_s1031" style="position:absolute;left:0;text-align:left;margin-left:2pt;margin-top:6.6pt;width:480.75pt;height:265.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" fillcolor="white [3201]" strokecolor="black [3200]">
                <v:stroke startarrowwidth="narrow" startarrowlength="short" endarrowwidth="narrow" endarrowlength="short" joinstyle="round"/>
                <v:textbox style="layout-flow:vertical-ideographic" inset="2.53958mm,1.2694mm,2.53958mm,1.2694mm">
                  <w:txbxContent>
                    <w:p w14:paraId="729E97B2" w14:textId="77777777" w:rsidR="009E5522" w:rsidRDefault="003470AD">
                      <w:pPr>
                        <w:rPr>
                          <w:rFonts w:asciiTheme="minorEastAsia" w:hAnsiTheme="minorEastAsia"/>
                        </w:rPr>
                      </w:pPr>
                      <w:r>
                        <w:rPr>
                          <w:rFonts w:asciiTheme="minorEastAsia" w:hAnsiTheme="minorEastAsia" w:hint="eastAsia"/>
                          <w:color w:val="000000"/>
                        </w:rPr>
                        <w:t>めあて　伏線を探し、フラグ回収の根拠を説明する。</w:t>
                      </w:r>
                    </w:p>
                    <w:p w14:paraId="492E829F" w14:textId="77777777" w:rsidR="009E5522" w:rsidRDefault="009E5522">
                      <w:pPr>
                        <w:rPr>
                          <w:rFonts w:asciiTheme="minorEastAsia" w:hAnsiTheme="minorEastAsia"/>
                        </w:rPr>
                      </w:pPr>
                    </w:p>
                    <w:p w14:paraId="1855EA73" w14:textId="77777777" w:rsidR="009E5522" w:rsidRDefault="003470AD">
                      <w:pPr>
                        <w:rPr>
                          <w:rFonts w:asciiTheme="minorEastAsia" w:hAnsiTheme="minorEastAsia"/>
                        </w:rPr>
                      </w:pPr>
                      <w:r>
                        <w:rPr>
                          <w:rFonts w:asciiTheme="minorEastAsia" w:hAnsiTheme="minorEastAsia" w:hint="eastAsia"/>
                          <w:color w:val="000000"/>
                        </w:rPr>
                        <w:t xml:space="preserve">　①　フラグが立ったところ</w:t>
                      </w:r>
                    </w:p>
                    <w:p w14:paraId="33100BB4" w14:textId="77777777" w:rsidR="009E5522" w:rsidRDefault="009E5522">
                      <w:pPr>
                        <w:rPr>
                          <w:rFonts w:asciiTheme="minorEastAsia" w:hAnsiTheme="minorEastAsia"/>
                        </w:rPr>
                      </w:pPr>
                    </w:p>
                    <w:p w14:paraId="099DCEA3" w14:textId="77777777" w:rsidR="009E5522" w:rsidRDefault="003470AD">
                      <w:pPr>
                        <w:rPr>
                          <w:rFonts w:asciiTheme="minorEastAsia" w:hAnsiTheme="minorEastAsia"/>
                        </w:rPr>
                      </w:pPr>
                      <w:r>
                        <w:rPr>
                          <w:rFonts w:asciiTheme="minorEastAsia" w:hAnsiTheme="minorEastAsia" w:hint="eastAsia"/>
                          <w:color w:val="000000"/>
                        </w:rPr>
                        <w:t xml:space="preserve">　②　立ったフラグが回収されたところ</w:t>
                      </w:r>
                    </w:p>
                    <w:p w14:paraId="060CF951" w14:textId="77777777" w:rsidR="009E5522" w:rsidRDefault="009E5522">
                      <w:pPr>
                        <w:rPr>
                          <w:rFonts w:asciiTheme="minorEastAsia" w:hAnsiTheme="minorEastAsia"/>
                        </w:rPr>
                      </w:pPr>
                    </w:p>
                    <w:p w14:paraId="3AC55172" w14:textId="77777777" w:rsidR="009E5522" w:rsidRDefault="003470AD">
                      <w:pPr>
                        <w:rPr>
                          <w:rFonts w:asciiTheme="minorEastAsia" w:hAnsiTheme="minorEastAsia"/>
                        </w:rPr>
                      </w:pPr>
                      <w:r>
                        <w:rPr>
                          <w:rFonts w:asciiTheme="minorEastAsia" w:hAnsiTheme="minorEastAsia" w:hint="eastAsia"/>
                          <w:color w:val="000000"/>
                        </w:rPr>
                        <w:t xml:space="preserve">　③　①②のように考えた根拠</w:t>
                      </w:r>
                    </w:p>
                    <w:p w14:paraId="3ED26505" w14:textId="77777777" w:rsidR="009E5522" w:rsidRDefault="003470AD">
                      <w:pPr>
                        <w:rPr>
                          <w:rFonts w:asciiTheme="minorEastAsia" w:hAnsiTheme="minorEastAsia"/>
                        </w:rPr>
                      </w:pPr>
                      <w:r>
                        <w:rPr>
                          <w:rFonts w:asciiTheme="minorEastAsia" w:hAnsiTheme="minorEastAsia" w:hint="eastAsia"/>
                          <w:color w:val="000000"/>
                        </w:rPr>
                        <w:t xml:space="preserve">　　　　</w:t>
                      </w:r>
                      <w:r>
                        <w:rPr>
                          <w:rFonts w:asciiTheme="minorEastAsia" w:hAnsiTheme="minorEastAsia" w:hint="eastAsia"/>
                          <w:eastAsianLayout w:id="3" w:vert="1" w:vertCompress="1"/>
                        </w:rPr>
                        <w:t>＝</w:t>
                      </w:r>
                    </w:p>
                    <w:p w14:paraId="287A4C28" w14:textId="77777777" w:rsidR="009E5522" w:rsidRDefault="003470AD">
                      <w:pPr>
                        <w:rPr>
                          <w:rFonts w:asciiTheme="minorEastAsia" w:hAnsiTheme="minorEastAsia"/>
                        </w:rPr>
                      </w:pPr>
                      <w:r>
                        <w:rPr>
                          <w:rFonts w:asciiTheme="minorEastAsia" w:hAnsiTheme="minorEastAsia" w:hint="eastAsia"/>
                          <w:color w:val="000000"/>
                        </w:rPr>
                        <w:t xml:space="preserve">　　　 事実</w:t>
                      </w:r>
                    </w:p>
                    <w:p w14:paraId="76C85E1D" w14:textId="77777777" w:rsidR="009E5522" w:rsidRDefault="003470AD">
                      <w:pPr>
                        <w:rPr>
                          <w:rFonts w:asciiTheme="minorEastAsia" w:hAnsiTheme="minorEastAsia"/>
                        </w:rPr>
                      </w:pPr>
                      <w:r>
                        <w:rPr>
                          <w:rFonts w:asciiTheme="minorEastAsia" w:hAnsiTheme="minorEastAsia" w:hint="eastAsia"/>
                          <w:color w:val="000000"/>
                        </w:rPr>
                        <w:t xml:space="preserve">　　（本文に書いてあること）</w:t>
                      </w:r>
                    </w:p>
                  </w:txbxContent>
                </v:textbox>
              </v:rect>
            </w:pict>
          </mc:Fallback>
        </mc:AlternateContent>
      </w:r>
    </w:p>
    <w:p w14:paraId="588BCC2B" w14:textId="77777777" w:rsidR="009E5522" w:rsidRDefault="009E5522">
      <w:pPr>
        <w:rPr>
          <w:rFonts w:asciiTheme="minorEastAsia" w:hAnsiTheme="minorEastAsia"/>
          <w:sz w:val="20"/>
        </w:rPr>
      </w:pPr>
    </w:p>
    <w:p w14:paraId="062474CD" w14:textId="77777777" w:rsidR="009E5522" w:rsidRDefault="009E5522">
      <w:pPr>
        <w:rPr>
          <w:rFonts w:asciiTheme="minorEastAsia" w:hAnsiTheme="minorEastAsia"/>
          <w:sz w:val="20"/>
        </w:rPr>
      </w:pPr>
    </w:p>
    <w:p w14:paraId="3FA19485" w14:textId="77777777" w:rsidR="009E5522" w:rsidRDefault="009E5522">
      <w:pPr>
        <w:rPr>
          <w:rFonts w:asciiTheme="minorEastAsia" w:hAnsiTheme="minorEastAsia"/>
          <w:sz w:val="20"/>
        </w:rPr>
      </w:pPr>
    </w:p>
    <w:p w14:paraId="34CB8710" w14:textId="77777777" w:rsidR="009E5522" w:rsidRDefault="009E5522">
      <w:pPr>
        <w:rPr>
          <w:rFonts w:asciiTheme="minorEastAsia" w:hAnsiTheme="minorEastAsia"/>
          <w:sz w:val="20"/>
        </w:rPr>
      </w:pPr>
    </w:p>
    <w:p w14:paraId="7F0934FE" w14:textId="77777777" w:rsidR="009E5522" w:rsidRDefault="009E5522">
      <w:pPr>
        <w:rPr>
          <w:rFonts w:asciiTheme="minorEastAsia" w:hAnsiTheme="minorEastAsia"/>
          <w:sz w:val="20"/>
        </w:rPr>
      </w:pPr>
    </w:p>
    <w:p w14:paraId="1F42FFB8" w14:textId="77777777" w:rsidR="009E5522" w:rsidRDefault="009E5522">
      <w:pPr>
        <w:rPr>
          <w:rFonts w:asciiTheme="minorEastAsia" w:hAnsiTheme="minorEastAsia"/>
          <w:sz w:val="20"/>
        </w:rPr>
      </w:pPr>
    </w:p>
    <w:p w14:paraId="6858EAAB" w14:textId="77777777" w:rsidR="009E5522" w:rsidRDefault="009E5522">
      <w:pPr>
        <w:rPr>
          <w:rFonts w:asciiTheme="minorEastAsia" w:hAnsiTheme="minorEastAsia"/>
          <w:sz w:val="20"/>
        </w:rPr>
      </w:pPr>
    </w:p>
    <w:p w14:paraId="362F7E22" w14:textId="77777777" w:rsidR="009E5522" w:rsidRDefault="009E5522">
      <w:pPr>
        <w:rPr>
          <w:rFonts w:asciiTheme="minorEastAsia" w:hAnsiTheme="minorEastAsia"/>
          <w:sz w:val="20"/>
        </w:rPr>
      </w:pPr>
    </w:p>
    <w:p w14:paraId="5706BA4A" w14:textId="77777777" w:rsidR="009E5522" w:rsidRDefault="009E5522">
      <w:pPr>
        <w:rPr>
          <w:rFonts w:asciiTheme="minorEastAsia" w:hAnsiTheme="minorEastAsia"/>
          <w:sz w:val="20"/>
        </w:rPr>
      </w:pPr>
    </w:p>
    <w:p w14:paraId="38257DDA" w14:textId="77777777" w:rsidR="009E5522" w:rsidRDefault="009E5522">
      <w:pPr>
        <w:rPr>
          <w:rFonts w:asciiTheme="minorEastAsia" w:hAnsiTheme="minorEastAsia"/>
          <w:sz w:val="20"/>
        </w:rPr>
      </w:pPr>
    </w:p>
    <w:p w14:paraId="1159ED4A" w14:textId="77777777" w:rsidR="009E5522" w:rsidRDefault="009E5522">
      <w:pPr>
        <w:rPr>
          <w:rFonts w:asciiTheme="minorEastAsia" w:hAnsiTheme="minorEastAsia"/>
          <w:sz w:val="20"/>
        </w:rPr>
      </w:pPr>
    </w:p>
    <w:p w14:paraId="41F0E23C" w14:textId="77777777" w:rsidR="009E5522" w:rsidRDefault="009E5522">
      <w:pPr>
        <w:rPr>
          <w:rFonts w:ascii="ＭＳ ゴシック" w:eastAsia="ＭＳ ゴシック" w:hAnsi="ＭＳ ゴシック"/>
          <w:sz w:val="20"/>
        </w:rPr>
      </w:pPr>
    </w:p>
    <w:p w14:paraId="5123F408" w14:textId="77777777" w:rsidR="009E5522" w:rsidRDefault="009E5522"/>
    <w:p w14:paraId="6B55C7BF" w14:textId="77777777" w:rsidR="009E5522" w:rsidRDefault="009E5522">
      <w:pPr>
        <w:rPr>
          <w:rFonts w:ascii="ＭＳ ゴシック" w:eastAsia="ＭＳ ゴシック" w:hAnsi="ＭＳ ゴシック"/>
          <w:color w:val="000000"/>
          <w:sz w:val="20"/>
        </w:rPr>
      </w:pPr>
    </w:p>
    <w:sectPr w:rsidR="009E5522">
      <w:pgSz w:w="11907" w:h="16840"/>
      <w:pgMar w:top="1134" w:right="1134" w:bottom="907" w:left="1134"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73D1" w14:textId="77777777" w:rsidR="003470AD" w:rsidRDefault="003470AD">
      <w:r>
        <w:separator/>
      </w:r>
    </w:p>
  </w:endnote>
  <w:endnote w:type="continuationSeparator" w:id="0">
    <w:p w14:paraId="0D473399" w14:textId="77777777" w:rsidR="003470AD" w:rsidRDefault="003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notTrueType/>
    <w:pitch w:val="variable"/>
    <w:sig w:usb0="00000000" w:usb1="00000000" w:usb2="00000000" w:usb3="00000000" w:csb0="FF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5823" w14:textId="77777777" w:rsidR="003470AD" w:rsidRDefault="003470AD">
      <w:r>
        <w:separator/>
      </w:r>
    </w:p>
  </w:footnote>
  <w:footnote w:type="continuationSeparator" w:id="0">
    <w:p w14:paraId="16C05A34" w14:textId="77777777" w:rsidR="003470AD" w:rsidRDefault="0034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522"/>
    <w:rsid w:val="003470AD"/>
    <w:rsid w:val="00987E93"/>
    <w:rsid w:val="009E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CF66E"/>
  <w15:chartTrackingRefBased/>
  <w15:docId w15:val="{C68DFAED-1098-43AA-9876-B8650338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eastAsia="Georgia" w:hAnsi="Georgia"/>
      <w:i/>
      <w:color w:val="666666"/>
      <w:sz w:val="48"/>
    </w:rPr>
  </w:style>
  <w:style w:type="paragraph" w:styleId="a5">
    <w:name w:val="annotation text"/>
    <w:basedOn w:val="a"/>
    <w:link w:val="a6"/>
    <w:semiHidden/>
    <w:pPr>
      <w:jc w:val="left"/>
    </w:pPr>
  </w:style>
  <w:style w:type="character" w:customStyle="1" w:styleId="a6">
    <w:name w:val="コメント文字列 (文字)"/>
    <w:basedOn w:val="a0"/>
    <w:link w:val="a5"/>
  </w:style>
  <w:style w:type="character" w:styleId="a7">
    <w:name w:val="annotation reference"/>
    <w:basedOn w:val="a0"/>
    <w:semiHidden/>
    <w:rPr>
      <w:sz w:val="18"/>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annotation subject"/>
    <w:basedOn w:val="a5"/>
    <w:next w:val="a5"/>
    <w:link w:val="ab"/>
    <w:semiHidden/>
    <w:rPr>
      <w:b/>
    </w:rPr>
  </w:style>
  <w:style w:type="character" w:customStyle="1" w:styleId="ab">
    <w:name w:val="コメント内容 (文字)"/>
    <w:basedOn w:val="a6"/>
    <w:link w:val="aa"/>
    <w:rPr>
      <w:b/>
    </w:rPr>
  </w:style>
  <w:style w:type="paragraph" w:styleId="ac">
    <w:name w:val="Revision"/>
    <w:pPr>
      <w:jc w:val="left"/>
    </w:p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TableNormal4">
    <w:name w:val="Table Normal4"/>
    <w:basedOn w:val="a1"/>
    <w:tblPr>
      <w:tblStyleRowBandSize w:val="1"/>
      <w:tblStyleColBandSize w:val="1"/>
      <w:tblCellMar>
        <w:left w:w="0" w:type="dxa"/>
        <w:right w:w="0" w:type="dxa"/>
      </w:tblCellMar>
    </w:tblPr>
  </w:style>
  <w:style w:type="table" w:customStyle="1" w:styleId="TableNormal3">
    <w:name w:val="Table Normal3"/>
    <w:basedOn w:val="a1"/>
    <w:tblPr>
      <w:tblStyleRowBandSize w:val="1"/>
      <w:tblStyleColBandSize w:val="1"/>
      <w:tblCellMar>
        <w:left w:w="0" w:type="dxa"/>
        <w:right w:w="0" w:type="dxa"/>
      </w:tblCellMar>
    </w:tblPr>
  </w:style>
  <w:style w:type="table" w:customStyle="1" w:styleId="TableNormal2">
    <w:name w:val="Table Normal2"/>
    <w:basedOn w:val="a1"/>
    <w:tblPr>
      <w:tblStyleRowBandSize w:val="1"/>
      <w:tblStyleColBandSize w:val="1"/>
      <w:tblCellMar>
        <w:left w:w="0" w:type="dxa"/>
        <w:right w:w="0" w:type="dxa"/>
      </w:tblCellMar>
    </w:tblPr>
  </w:style>
  <w:style w:type="table" w:customStyle="1" w:styleId="TableNormal1">
    <w:name w:val="Table Normal1"/>
    <w:basedOn w:val="a1"/>
    <w:tblPr>
      <w:tblStyleRowBandSize w:val="1"/>
      <w:tblStyleColBandSize w:val="1"/>
      <w:tblCellMar>
        <w:left w:w="0" w:type="dxa"/>
        <w:right w:w="0" w:type="dxa"/>
      </w:tblCellMar>
    </w:tblPr>
  </w:style>
  <w:style w:type="table" w:customStyle="1" w:styleId="20">
    <w:name w:val="20"/>
    <w:basedOn w:val="TableNormal1"/>
    <w:tblPr>
      <w:tblCellMar>
        <w:left w:w="99" w:type="dxa"/>
        <w:right w:w="99" w:type="dxa"/>
      </w:tblCellMar>
    </w:tblPr>
  </w:style>
  <w:style w:type="table" w:customStyle="1" w:styleId="19">
    <w:name w:val="19"/>
    <w:basedOn w:val="TableNormal1"/>
    <w:tblPr>
      <w:tblCellMar>
        <w:left w:w="108" w:type="dxa"/>
        <w:right w:w="108" w:type="dxa"/>
      </w:tblCellMar>
    </w:tblPr>
  </w:style>
  <w:style w:type="table" w:customStyle="1" w:styleId="18">
    <w:name w:val="18"/>
    <w:basedOn w:val="TableNormal1"/>
    <w:tblPr>
      <w:tblCellMar>
        <w:left w:w="99" w:type="dxa"/>
        <w:right w:w="99" w:type="dxa"/>
      </w:tblCellMar>
    </w:tblPr>
  </w:style>
  <w:style w:type="table" w:customStyle="1" w:styleId="17">
    <w:name w:val="17"/>
    <w:basedOn w:val="TableNormal1"/>
    <w:tblPr>
      <w:tblCellMar>
        <w:left w:w="115" w:type="dxa"/>
        <w:right w:w="115" w:type="dxa"/>
      </w:tblCellMar>
    </w:tblPr>
  </w:style>
  <w:style w:type="table" w:customStyle="1" w:styleId="16">
    <w:name w:val="16"/>
    <w:basedOn w:val="TableNormal1"/>
    <w:tblPr>
      <w:tblCellMar>
        <w:left w:w="115" w:type="dxa"/>
        <w:right w:w="115" w:type="dxa"/>
      </w:tblCellMar>
    </w:tblPr>
  </w:style>
  <w:style w:type="table" w:customStyle="1" w:styleId="15">
    <w:name w:val="15"/>
    <w:basedOn w:val="TableNormal1"/>
    <w:tblPr>
      <w:tblCellMar>
        <w:left w:w="115" w:type="dxa"/>
        <w:right w:w="115" w:type="dxa"/>
      </w:tblCellMar>
    </w:tblPr>
  </w:style>
  <w:style w:type="table" w:customStyle="1" w:styleId="14">
    <w:name w:val="14"/>
    <w:basedOn w:val="TableNormal1"/>
    <w:tblPr>
      <w:tblCellMar>
        <w:left w:w="115" w:type="dxa"/>
        <w:right w:w="115" w:type="dxa"/>
      </w:tblCellMar>
    </w:tblPr>
  </w:style>
  <w:style w:type="table" w:customStyle="1" w:styleId="13">
    <w:name w:val="13"/>
    <w:basedOn w:val="TableNormal1"/>
    <w:tblPr>
      <w:tblCellMar>
        <w:left w:w="115" w:type="dxa"/>
        <w:right w:w="115" w:type="dxa"/>
      </w:tblCellMar>
    </w:tblPr>
  </w:style>
  <w:style w:type="table" w:customStyle="1" w:styleId="12">
    <w:name w:val="12"/>
    <w:basedOn w:val="TableNormal2"/>
    <w:tblPr>
      <w:tblCellMar>
        <w:left w:w="115" w:type="dxa"/>
        <w:right w:w="115" w:type="dxa"/>
      </w:tblCellMar>
    </w:tblPr>
  </w:style>
  <w:style w:type="table" w:customStyle="1" w:styleId="11">
    <w:name w:val="11"/>
    <w:basedOn w:val="TableNormal2"/>
    <w:tblPr>
      <w:tblCellMar>
        <w:left w:w="115" w:type="dxa"/>
        <w:right w:w="115" w:type="dxa"/>
      </w:tblCellMar>
    </w:tblPr>
  </w:style>
  <w:style w:type="table" w:customStyle="1" w:styleId="10">
    <w:name w:val="10"/>
    <w:basedOn w:val="TableNormal2"/>
    <w:tblPr>
      <w:tblCellMar>
        <w:left w:w="115" w:type="dxa"/>
        <w:right w:w="115" w:type="dxa"/>
      </w:tblCellMar>
    </w:tblPr>
  </w:style>
  <w:style w:type="table" w:customStyle="1" w:styleId="9">
    <w:name w:val="9"/>
    <w:basedOn w:val="TableNormal2"/>
    <w:tblPr>
      <w:tblCellMar>
        <w:left w:w="115" w:type="dxa"/>
        <w:right w:w="115" w:type="dxa"/>
      </w:tblCellMar>
    </w:tblPr>
  </w:style>
  <w:style w:type="table" w:customStyle="1" w:styleId="8">
    <w:name w:val="8"/>
    <w:basedOn w:val="TableNormal3"/>
    <w:tblPr>
      <w:tblCellMar>
        <w:left w:w="115" w:type="dxa"/>
        <w:right w:w="115" w:type="dxa"/>
      </w:tblCellMar>
    </w:tblPr>
  </w:style>
  <w:style w:type="table" w:customStyle="1" w:styleId="7">
    <w:name w:val="7"/>
    <w:basedOn w:val="TableNormal3"/>
    <w:tblPr>
      <w:tblCellMar>
        <w:left w:w="115" w:type="dxa"/>
        <w:right w:w="115" w:type="dxa"/>
      </w:tblCellMar>
    </w:tblPr>
  </w:style>
  <w:style w:type="table" w:customStyle="1" w:styleId="60">
    <w:name w:val="6"/>
    <w:basedOn w:val="TableNormal3"/>
    <w:tblPr>
      <w:tblCellMar>
        <w:left w:w="115" w:type="dxa"/>
        <w:right w:w="115" w:type="dxa"/>
      </w:tblCellMar>
    </w:tblPr>
  </w:style>
  <w:style w:type="table" w:customStyle="1" w:styleId="50">
    <w:name w:val="5"/>
    <w:basedOn w:val="TableNormal3"/>
    <w:tblPr>
      <w:tblCellMar>
        <w:left w:w="115" w:type="dxa"/>
        <w:right w:w="115" w:type="dxa"/>
      </w:tblCellMar>
    </w:tblPr>
  </w:style>
  <w:style w:type="table" w:customStyle="1" w:styleId="40">
    <w:name w:val="4"/>
    <w:basedOn w:val="TableNormal4"/>
    <w:tblPr>
      <w:tblCellMar>
        <w:left w:w="115" w:type="dxa"/>
        <w:right w:w="115" w:type="dxa"/>
      </w:tblCellMar>
    </w:tblPr>
  </w:style>
  <w:style w:type="table" w:customStyle="1" w:styleId="30">
    <w:name w:val="3"/>
    <w:basedOn w:val="TableNormal4"/>
    <w:tblPr>
      <w:tblCellMar>
        <w:left w:w="115" w:type="dxa"/>
        <w:right w:w="115" w:type="dxa"/>
      </w:tblCellMar>
    </w:tblPr>
  </w:style>
  <w:style w:type="table" w:customStyle="1" w:styleId="21">
    <w:name w:val="2"/>
    <w:basedOn w:val="TableNormal4"/>
    <w:tblPr>
      <w:tblCellMar>
        <w:left w:w="115" w:type="dxa"/>
        <w:right w:w="115" w:type="dxa"/>
      </w:tblCellMar>
    </w:tblPr>
  </w:style>
  <w:style w:type="table" w:customStyle="1" w:styleId="1a">
    <w:name w:val="1"/>
    <w:basedOn w:val="TableNormal4"/>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off x="0" y="0"/>
          <a:ext cx="0" cy="0"/>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670</Words>
  <Characters>3821</Characters>
  <Application>Microsoft Office Word</Application>
  <DocSecurity>0</DocSecurity>
  <Lines>31</Lines>
  <Paragraphs>8</Paragraphs>
  <ScaleCrop>false</ScaleCrop>
  <Company>Hiroshima Prefecture</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廿日市中学校　教員</dc:creator>
  <cp:lastModifiedBy>関根 紗絵</cp:lastModifiedBy>
  <cp:revision>7</cp:revision>
  <cp:lastPrinted>2024-03-20T23:00:00Z</cp:lastPrinted>
  <dcterms:created xsi:type="dcterms:W3CDTF">2024-03-04T00:21:00Z</dcterms:created>
  <dcterms:modified xsi:type="dcterms:W3CDTF">2024-03-20T23:06:00Z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c77c80c90d79a3784abf48c5649837f9d0c1905e037fceafbe654e5ad404435e</vt:lpwstr>
  </property>
</Properties>
</file>