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84" w:rsidRDefault="00A60C78" w:rsidP="00612884">
      <w:pPr>
        <w:spacing w:line="240" w:lineRule="exact"/>
        <w:jc w:val="center"/>
        <w:rPr>
          <w:rFonts w:ascii="ＭＳ ゴシック" w:cs="Times New Roman"/>
        </w:rPr>
      </w:pPr>
      <w:bookmarkStart w:id="0" w:name="_GoBack"/>
      <w:bookmarkEnd w:id="0"/>
      <w:r>
        <w:rPr>
          <w:rFonts w:ascii="ＭＳ ゴシック" w:cs="Times New Roman" w:hint="eastAsia"/>
        </w:rPr>
        <w:t>開設許可</w:t>
      </w:r>
      <w:r w:rsidR="00612884">
        <w:rPr>
          <w:rFonts w:ascii="ＭＳ ゴシック" w:cs="Times New Roman" w:hint="eastAsia"/>
        </w:rPr>
        <w:t>（更新）申請書作成補助表</w:t>
      </w:r>
    </w:p>
    <w:p w:rsidR="00FD0813" w:rsidRPr="00FD0813" w:rsidRDefault="009E7DDD" w:rsidP="005F5756">
      <w:pPr>
        <w:spacing w:line="24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304800</wp:posOffset>
                </wp:positionV>
                <wp:extent cx="800100" cy="342900"/>
                <wp:effectExtent l="6985" t="9525" r="1206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 w:rsidP="004C4A99">
                            <w:r>
                              <w:rPr>
                                <w:rFonts w:hint="eastAsia"/>
                              </w:rPr>
                              <w:t>施　設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7pt;margin-top:24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">
                <v:textbox inset="5.85pt,.7pt,5.85pt,.7pt">
                  <w:txbxContent>
                    <w:p w:rsidR="000C3E52" w:rsidRDefault="000C3E52" w:rsidP="004C4A99">
                      <w:r>
                        <w:rPr>
                          <w:rFonts w:hint="eastAsia"/>
                        </w:rPr>
                        <w:t>施　設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800100" cy="228600"/>
                <wp:effectExtent l="6985" t="9525" r="1206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 w:rsidP="004C4A99">
                            <w:r>
                              <w:rPr>
                                <w:rFonts w:hint="eastAsia"/>
                              </w:rPr>
                              <w:t>事業所番号</w:t>
                            </w:r>
                          </w:p>
                          <w:p w:rsidR="000C3E52" w:rsidRDefault="000C3E52" w:rsidP="004C4A99"/>
                          <w:p w:rsidR="000C3E52" w:rsidRDefault="000C3E52" w:rsidP="004C4A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97pt;margin-top:6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">
                <v:textbox inset="5.85pt,.7pt,5.85pt,.7pt">
                  <w:txbxContent>
                    <w:p w:rsidR="000C3E52" w:rsidRDefault="000C3E52" w:rsidP="004C4A99">
                      <w:r>
                        <w:rPr>
                          <w:rFonts w:hint="eastAsia"/>
                        </w:rPr>
                        <w:t>事業所番号</w:t>
                      </w:r>
                    </w:p>
                    <w:p w:rsidR="000C3E52" w:rsidRDefault="000C3E52" w:rsidP="004C4A99"/>
                    <w:p w:rsidR="000C3E52" w:rsidRDefault="000C3E52" w:rsidP="004C4A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304800</wp:posOffset>
                </wp:positionV>
                <wp:extent cx="1828800" cy="342900"/>
                <wp:effectExtent l="6985" t="9525" r="1206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 w:rsidP="004C4A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in;margin-top:24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">
                <v:textbox inset="5.85pt,.7pt,5.85pt,.7pt">
                  <w:txbxContent>
                    <w:p w:rsidR="000C3E52" w:rsidRDefault="000C3E52" w:rsidP="004C4A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6985" t="9525" r="1206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52" w:rsidRDefault="000C3E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in;margin-top:6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">
                <v:textbox inset="5.85pt,.7pt,5.85pt,.7pt">
                  <w:txbxContent>
                    <w:p w:rsidR="000C3E52" w:rsidRDefault="000C3E52"/>
                  </w:txbxContent>
                </v:textbox>
              </v:shape>
            </w:pict>
          </mc:Fallback>
        </mc:AlternateContent>
      </w:r>
    </w:p>
    <w:p w:rsidR="004C4A99" w:rsidRDefault="009E7DDD" w:rsidP="004C4A99">
      <w:pPr>
        <w:spacing w:line="240" w:lineRule="exact"/>
        <w:rPr>
          <w:rFonts w:asci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6985" t="9525" r="1206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99" w:rsidRDefault="004C4A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51pt;margin-top:6pt;width:2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">
                <v:textbox inset="5.85pt,.7pt,5.85pt,.7pt">
                  <w:txbxContent>
                    <w:p w:rsidR="004C4A99" w:rsidRDefault="004C4A99"/>
                  </w:txbxContent>
                </v:textbox>
              </v:shape>
            </w:pict>
          </mc:Fallback>
        </mc:AlternateContent>
      </w:r>
    </w:p>
    <w:p w:rsidR="004C4A99" w:rsidRDefault="004C4A99" w:rsidP="004C4A99">
      <w:pPr>
        <w:spacing w:line="240" w:lineRule="exact"/>
        <w:rPr>
          <w:rFonts w:ascii="ＭＳ ゴシック" w:cs="Times New Roman"/>
        </w:rPr>
      </w:pPr>
    </w:p>
    <w:p w:rsidR="00F40AA8" w:rsidRDefault="00F40AA8" w:rsidP="00F40AA8">
      <w:pPr>
        <w:spacing w:line="240" w:lineRule="exact"/>
        <w:rPr>
          <w:rFonts w:ascii="ＭＳ ゴシック" w:cs="Times New Roman"/>
        </w:rPr>
      </w:pPr>
    </w:p>
    <w:p w:rsidR="003005B0" w:rsidRDefault="003005B0" w:rsidP="00F40AA8">
      <w:pPr>
        <w:spacing w:line="240" w:lineRule="exact"/>
        <w:rPr>
          <w:rFonts w:ascii="ＭＳ ゴシック" w:cs="Times New Roman"/>
        </w:rPr>
      </w:pPr>
    </w:p>
    <w:p w:rsidR="00F40AA8" w:rsidRDefault="009E7DDD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531620" cy="457200"/>
                <wp:effectExtent l="0" t="0" r="444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52" w:rsidRPr="0041327E" w:rsidRDefault="000C3E52" w:rsidP="000C3E52">
                            <w:pPr>
                              <w:adjustRightInd w:val="0"/>
                              <w:snapToGrid w:val="0"/>
                              <w:spacing w:line="24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職種により時間数が異なる場合，欄を追加して記載すること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05pt;margin-top:0;width:120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vtw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" filled="f" stroked="f">
                <v:textbox inset="5.85pt,.7pt,5.85pt,.7pt">
                  <w:txbxContent>
                    <w:p w:rsidR="000C3E52" w:rsidRPr="0041327E" w:rsidRDefault="000C3E52" w:rsidP="000C3E52">
                      <w:pPr>
                        <w:adjustRightInd w:val="0"/>
                        <w:snapToGrid w:val="0"/>
                        <w:spacing w:line="24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　職種により時間数が異なる場合，欄を追加して記載すること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8005C2">
        <w:rPr>
          <w:rFonts w:ascii="ＭＳ ゴシック" w:cs="Times New Roman" w:hint="eastAsia"/>
        </w:rPr>
        <w:t>１　下表の太線の枠内を記入してください。</w:t>
      </w:r>
    </w:p>
    <w:p w:rsidR="008005C2" w:rsidRDefault="003B7EEF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介護</w:t>
      </w:r>
      <w:r w:rsidR="00DC7A8B">
        <w:rPr>
          <w:rFonts w:ascii="ＭＳ ゴシック" w:cs="Times New Roman" w:hint="eastAsia"/>
        </w:rPr>
        <w:t>老人保健施設</w:t>
      </w:r>
    </w:p>
    <w:tbl>
      <w:tblPr>
        <w:tblStyle w:val="a3"/>
        <w:tblW w:w="8100" w:type="dxa"/>
        <w:tblInd w:w="108" w:type="dxa"/>
        <w:tblLook w:val="01E0" w:firstRow="1" w:lastRow="1" w:firstColumn="1" w:lastColumn="1" w:noHBand="0" w:noVBand="0"/>
      </w:tblPr>
      <w:tblGrid>
        <w:gridCol w:w="1620"/>
        <w:gridCol w:w="3060"/>
        <w:gridCol w:w="3420"/>
      </w:tblGrid>
      <w:tr w:rsidR="00720FD5" w:rsidTr="00362DA0">
        <w:tc>
          <w:tcPr>
            <w:tcW w:w="1620" w:type="dxa"/>
            <w:tcBorders>
              <w:bottom w:val="single" w:sz="12" w:space="0" w:color="auto"/>
            </w:tcBorders>
          </w:tcPr>
          <w:p w:rsidR="00720FD5" w:rsidRDefault="00720FD5" w:rsidP="00720FD5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入所定員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720FD5" w:rsidRDefault="00720FD5" w:rsidP="00FA64EF">
            <w:pPr>
              <w:spacing w:line="24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直近１年間の入所定員の増減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720FD5" w:rsidRDefault="00720FD5" w:rsidP="00F40AA8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左記で「あり」の場合の変更期日</w:t>
            </w:r>
          </w:p>
        </w:tc>
      </w:tr>
      <w:tr w:rsidR="00720FD5" w:rsidTr="00720FD5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D5" w:rsidRDefault="00720FD5" w:rsidP="00F40AA8">
            <w:pPr>
              <w:spacing w:line="240" w:lineRule="exact"/>
              <w:jc w:val="center"/>
              <w:rPr>
                <w:rFonts w:ascii="ＭＳ ゴシック" w:cs="Times New Roman"/>
              </w:rPr>
            </w:pPr>
          </w:p>
          <w:p w:rsidR="006364CA" w:rsidRDefault="006364CA" w:rsidP="00F40AA8">
            <w:pPr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D5" w:rsidRDefault="00720FD5" w:rsidP="00FA64EF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あり・なし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D5" w:rsidRDefault="009E7DDD" w:rsidP="00F40AA8">
            <w:pPr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-27305</wp:posOffset>
                      </wp:positionV>
                      <wp:extent cx="1257300" cy="914400"/>
                      <wp:effectExtent l="5080" t="7620" r="13970" b="1143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>常勤の時間数</w:t>
                                  </w:r>
                                </w:p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>（週当たり）</w:t>
                                  </w:r>
                                </w:p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時間</w:t>
                                  </w:r>
                                </w:p>
                                <w:p w:rsidR="000C3E52" w:rsidRDefault="000C3E52" w:rsidP="000C3E52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32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174.45pt;margin-top:-2.15pt;width:99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mwKwIAAFU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">
                      <v:textbox inset="5.85pt,.7pt,5.85pt,.7pt">
                        <w:txbxContent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>常勤の時間数</w:t>
                            </w:r>
                          </w:p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>（週当たり）</w:t>
                            </w:r>
                          </w:p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 xml:space="preserve">　　　　　　時間</w:t>
                            </w:r>
                          </w:p>
                          <w:p w:rsidR="000C3E52" w:rsidRDefault="000C3E52" w:rsidP="000C3E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32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時間）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FD5">
              <w:rPr>
                <w:rFonts w:ascii="ＭＳ ゴシック" w:cs="Times New Roman" w:hint="eastAsia"/>
              </w:rPr>
              <w:t>平成　　年　　月　　日</w:t>
            </w:r>
          </w:p>
        </w:tc>
      </w:tr>
    </w:tbl>
    <w:p w:rsidR="00FA64EF" w:rsidRDefault="009E7DDD" w:rsidP="00164F5D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107950</wp:posOffset>
                </wp:positionV>
                <wp:extent cx="1257300" cy="0"/>
                <wp:effectExtent l="6985" t="9525" r="1206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5CAEA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.5pt" to="5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A/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loMntK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"/>
            </w:pict>
          </mc:Fallback>
        </mc:AlternateContent>
      </w:r>
    </w:p>
    <w:p w:rsidR="00FD0813" w:rsidRPr="006364CA" w:rsidRDefault="00FD0813" w:rsidP="00164F5D">
      <w:pPr>
        <w:spacing w:line="240" w:lineRule="exact"/>
        <w:rPr>
          <w:rFonts w:ascii="ＭＳ ゴシック" w:cs="Times New Roman"/>
        </w:rPr>
      </w:pPr>
    </w:p>
    <w:p w:rsidR="00F40AA8" w:rsidRDefault="00F40AA8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２　下表の太線の枠内を記入してください。</w:t>
      </w:r>
    </w:p>
    <w:p w:rsidR="00FA64EF" w:rsidRDefault="005879AB" w:rsidP="00F40AA8">
      <w:pPr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介護</w:t>
      </w:r>
      <w:r w:rsidR="00DC7A8B">
        <w:rPr>
          <w:rFonts w:ascii="ＭＳ ゴシック" w:cs="Times New Roman" w:hint="eastAsia"/>
        </w:rPr>
        <w:t>老人保健施設</w:t>
      </w:r>
    </w:p>
    <w:tbl>
      <w:tblPr>
        <w:tblStyle w:val="a3"/>
        <w:tblW w:w="10080" w:type="dxa"/>
        <w:tblInd w:w="108" w:type="dxa"/>
        <w:tblLook w:val="01E0" w:firstRow="1" w:lastRow="1" w:firstColumn="1" w:lastColumn="1" w:noHBand="0" w:noVBand="0"/>
      </w:tblPr>
      <w:tblGrid>
        <w:gridCol w:w="416"/>
        <w:gridCol w:w="1739"/>
        <w:gridCol w:w="5503"/>
        <w:gridCol w:w="1071"/>
        <w:gridCol w:w="457"/>
        <w:gridCol w:w="894"/>
      </w:tblGrid>
      <w:tr w:rsidR="00887828" w:rsidTr="00631DD9">
        <w:tc>
          <w:tcPr>
            <w:tcW w:w="416" w:type="dxa"/>
            <w:vAlign w:val="center"/>
          </w:tcPr>
          <w:p w:rsidR="00887828" w:rsidRDefault="00887828" w:rsidP="00CC74EA">
            <w:pPr>
              <w:spacing w:line="240" w:lineRule="exact"/>
              <w:jc w:val="center"/>
            </w:pPr>
          </w:p>
        </w:tc>
        <w:tc>
          <w:tcPr>
            <w:tcW w:w="1739" w:type="dxa"/>
            <w:vAlign w:val="center"/>
          </w:tcPr>
          <w:p w:rsidR="00887828" w:rsidRDefault="00887828" w:rsidP="00CC74EA">
            <w:pPr>
              <w:spacing w:line="24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503" w:type="dxa"/>
            <w:vAlign w:val="center"/>
          </w:tcPr>
          <w:p w:rsidR="00887828" w:rsidRDefault="00887828" w:rsidP="00CC74EA">
            <w:pPr>
              <w:spacing w:line="240" w:lineRule="exact"/>
              <w:jc w:val="center"/>
            </w:pPr>
            <w:r>
              <w:rPr>
                <w:rFonts w:hint="eastAsia"/>
              </w:rPr>
              <w:t>算　　　　　　　　式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887828" w:rsidRDefault="00887828" w:rsidP="00CC74EA">
            <w:pPr>
              <w:spacing w:line="240" w:lineRule="exact"/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1351" w:type="dxa"/>
            <w:gridSpan w:val="2"/>
          </w:tcPr>
          <w:p w:rsidR="00887828" w:rsidRDefault="00B34D3D" w:rsidP="00887828">
            <w:pPr>
              <w:spacing w:line="240" w:lineRule="exact"/>
            </w:pPr>
            <w:r>
              <w:rPr>
                <w:rFonts w:hint="eastAsia"/>
              </w:rPr>
              <w:t>実配置人数</w:t>
            </w:r>
          </w:p>
          <w:p w:rsidR="00CC74EA" w:rsidRDefault="00CC74EA" w:rsidP="00887828">
            <w:pPr>
              <w:spacing w:line="240" w:lineRule="exact"/>
            </w:pPr>
            <w:r>
              <w:rPr>
                <w:rFonts w:hint="eastAsia"/>
              </w:rPr>
              <w:t>（常勤換算）</w:t>
            </w:r>
          </w:p>
        </w:tc>
      </w:tr>
      <w:tr w:rsidR="00B34D3D" w:rsidTr="00FD0813">
        <w:tc>
          <w:tcPr>
            <w:tcW w:w="416" w:type="dxa"/>
            <w:vAlign w:val="center"/>
          </w:tcPr>
          <w:p w:rsidR="00B34D3D" w:rsidRDefault="00B34D3D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739" w:type="dxa"/>
            <w:vAlign w:val="center"/>
          </w:tcPr>
          <w:p w:rsidR="00B34D3D" w:rsidRDefault="00B34D3D" w:rsidP="00664C1E">
            <w:pPr>
              <w:spacing w:line="240" w:lineRule="exact"/>
              <w:jc w:val="center"/>
            </w:pPr>
            <w:r>
              <w:rPr>
                <w:rFonts w:ascii="ＭＳ ゴシック" w:cs="Times New Roman" w:hint="eastAsia"/>
              </w:rPr>
              <w:t>入所者数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B34D3D" w:rsidRDefault="00DC7A8B" w:rsidP="00664C1E">
            <w:pPr>
              <w:spacing w:line="240" w:lineRule="exact"/>
              <w:rPr>
                <w:rFonts w:ascii="ＭＳ ゴシック" w:cs="Times New Roman"/>
              </w:rPr>
            </w:pPr>
            <w:r w:rsidRPr="003F3A21">
              <w:rPr>
                <w:rFonts w:ascii="ＭＳ ゴシック" w:cs="Times New Roman" w:hint="eastAsia"/>
                <w:u w:val="single"/>
              </w:rPr>
              <w:t>前</w:t>
            </w:r>
            <w:r w:rsidR="00B34D3D" w:rsidRPr="003F3A21">
              <w:rPr>
                <w:rFonts w:ascii="ＭＳ ゴシック" w:cs="Times New Roman" w:hint="eastAsia"/>
                <w:u w:val="single"/>
              </w:rPr>
              <w:t>年度</w:t>
            </w:r>
            <w:r w:rsidR="00B34D3D">
              <w:rPr>
                <w:rFonts w:ascii="ＭＳ ゴシック" w:cs="Times New Roman" w:hint="eastAsia"/>
              </w:rPr>
              <w:t>の平均値</w:t>
            </w:r>
            <w:r w:rsidR="001C1EB7" w:rsidRPr="003F3A21">
              <w:rPr>
                <w:rFonts w:ascii="ＭＳ ゴシック" w:cs="Times New Roman" w:hint="eastAsia"/>
                <w:u w:val="single"/>
              </w:rPr>
              <w:t>（毎年</w:t>
            </w:r>
            <w:r w:rsidR="001C1EB7" w:rsidRPr="001C1EB7">
              <w:rPr>
                <w:rFonts w:ascii="ＭＳ 明朝" w:hAnsi="ＭＳ 明朝" w:cs="Times New Roman"/>
                <w:u w:val="single"/>
              </w:rPr>
              <w:t>4</w:t>
            </w:r>
            <w:r w:rsidR="001C1EB7" w:rsidRPr="003F3A21">
              <w:rPr>
                <w:rFonts w:ascii="ＭＳ ゴシック" w:cs="Times New Roman" w:hint="eastAsia"/>
                <w:u w:val="single"/>
              </w:rPr>
              <w:t>月１日</w:t>
            </w:r>
            <w:r w:rsidR="001C1EB7">
              <w:rPr>
                <w:rFonts w:ascii="ＭＳ ゴシック" w:cs="Times New Roman" w:hint="eastAsia"/>
                <w:u w:val="single"/>
              </w:rPr>
              <w:t>から</w:t>
            </w:r>
            <w:r w:rsidR="001C1EB7" w:rsidRPr="003F3A21">
              <w:rPr>
                <w:rFonts w:ascii="ＭＳ ゴシック" w:cs="Times New Roman" w:hint="eastAsia"/>
                <w:u w:val="single"/>
              </w:rPr>
              <w:t>翌年３月</w:t>
            </w:r>
            <w:r w:rsidR="001C1EB7" w:rsidRPr="001C1EB7">
              <w:rPr>
                <w:rFonts w:ascii="ＭＳ 明朝" w:hAnsi="ＭＳ 明朝" w:cs="Times New Roman"/>
                <w:u w:val="single"/>
              </w:rPr>
              <w:t>31</w:t>
            </w:r>
            <w:r w:rsidR="001C1EB7" w:rsidRPr="003F3A21">
              <w:rPr>
                <w:rFonts w:ascii="ＭＳ ゴシック" w:cs="Times New Roman" w:hint="eastAsia"/>
                <w:u w:val="single"/>
              </w:rPr>
              <w:t>日</w:t>
            </w:r>
            <w:r w:rsidR="001C1EB7">
              <w:rPr>
                <w:rFonts w:ascii="ＭＳ ゴシック" w:cs="Times New Roman" w:hint="eastAsia"/>
                <w:u w:val="single"/>
              </w:rPr>
              <w:t>まで</w:t>
            </w:r>
            <w:r w:rsidR="00B34D3D">
              <w:rPr>
                <w:rFonts w:ascii="ＭＳ ゴシック" w:cs="Times New Roman" w:hint="eastAsia"/>
              </w:rPr>
              <w:t>の入所者延数を</w:t>
            </w:r>
            <w:r w:rsidR="003F3A21" w:rsidRPr="003F3A21">
              <w:rPr>
                <w:rFonts w:ascii="ＭＳ ゴシック" w:cs="Times New Roman" w:hint="eastAsia"/>
                <w:u w:val="single"/>
              </w:rPr>
              <w:t>当該前年度の日数</w:t>
            </w:r>
            <w:r w:rsidR="00B34D3D">
              <w:rPr>
                <w:rFonts w:ascii="ＭＳ ゴシック" w:cs="Times New Roman" w:hint="eastAsia"/>
              </w:rPr>
              <w:t>で除して得た数（小数点第</w:t>
            </w:r>
            <w:r w:rsidR="00FD0813" w:rsidRPr="001C1EB7">
              <w:rPr>
                <w:rFonts w:ascii="ＭＳ 明朝" w:hAnsi="ＭＳ 明朝" w:cs="Times New Roman"/>
              </w:rPr>
              <w:t>2</w:t>
            </w:r>
            <w:r w:rsidR="00B34D3D">
              <w:rPr>
                <w:rFonts w:ascii="ＭＳ ゴシック" w:cs="Times New Roman" w:hint="eastAsia"/>
              </w:rPr>
              <w:t>位以下を切り上げ）</w:t>
            </w:r>
            <w:r w:rsidR="00D44BB0">
              <w:rPr>
                <w:rFonts w:ascii="ＭＳ ゴシック" w:cs="Times New Roman" w:hint="eastAsia"/>
              </w:rPr>
              <w:t>）</w:t>
            </w:r>
          </w:p>
          <w:p w:rsidR="00FD0813" w:rsidRDefault="00FD0813" w:rsidP="00664C1E">
            <w:pPr>
              <w:spacing w:line="240" w:lineRule="exact"/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D3D" w:rsidRDefault="00B34D3D" w:rsidP="00164F5D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34D3D" w:rsidRDefault="00B34D3D" w:rsidP="00887828">
            <w:pPr>
              <w:spacing w:line="240" w:lineRule="exact"/>
            </w:pPr>
            <w:r>
              <w:rPr>
                <w:rFonts w:hint="eastAsia"/>
              </w:rPr>
              <w:t>－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B34D3D" w:rsidRDefault="00B34D3D" w:rsidP="00B34D3D">
            <w:pPr>
              <w:spacing w:line="240" w:lineRule="exac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B53D0" w:rsidTr="00631DD9">
        <w:tc>
          <w:tcPr>
            <w:tcW w:w="416" w:type="dxa"/>
            <w:vAlign w:val="center"/>
          </w:tcPr>
          <w:p w:rsidR="000B53D0" w:rsidRDefault="000B53D0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739" w:type="dxa"/>
            <w:vAlign w:val="center"/>
          </w:tcPr>
          <w:p w:rsidR="000B53D0" w:rsidRDefault="000B53D0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0B53D0" w:rsidRDefault="00DC7A8B" w:rsidP="00664C1E">
            <w:pPr>
              <w:spacing w:line="240" w:lineRule="exact"/>
            </w:pPr>
            <w:r>
              <w:rPr>
                <w:rFonts w:hint="eastAsia"/>
              </w:rPr>
              <w:t>Ａ÷１００（</w:t>
            </w:r>
            <w:r w:rsidR="00372DED" w:rsidRPr="003F3A21">
              <w:rPr>
                <w:rFonts w:hint="eastAsia"/>
                <w:u w:val="single"/>
              </w:rPr>
              <w:t>常勤換算方法</w:t>
            </w:r>
            <w:r>
              <w:rPr>
                <w:rFonts w:hint="eastAsia"/>
              </w:rPr>
              <w:t>）</w:t>
            </w:r>
            <w:r w:rsidR="00E13678">
              <w:rPr>
                <w:rFonts w:hint="eastAsia"/>
              </w:rPr>
              <w:t>以上</w:t>
            </w:r>
          </w:p>
          <w:p w:rsidR="006364CA" w:rsidRDefault="00372DED" w:rsidP="00664C1E">
            <w:pPr>
              <w:spacing w:line="240" w:lineRule="exact"/>
            </w:pPr>
            <w:r>
              <w:rPr>
                <w:rFonts w:hint="eastAsia"/>
              </w:rPr>
              <w:t>※　１名は</w:t>
            </w:r>
            <w:r w:rsidR="006364CA">
              <w:rPr>
                <w:rFonts w:hint="eastAsia"/>
              </w:rPr>
              <w:t>常勤であること。</w:t>
            </w:r>
          </w:p>
          <w:p w:rsidR="006364CA" w:rsidRDefault="006364CA" w:rsidP="00664C1E">
            <w:pPr>
              <w:spacing w:line="240" w:lineRule="exact"/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B0" w:rsidRDefault="002D13B0" w:rsidP="005F5756">
            <w:pPr>
              <w:spacing w:line="240" w:lineRule="exact"/>
              <w:jc w:val="center"/>
            </w:pPr>
          </w:p>
          <w:p w:rsidR="000B53D0" w:rsidRDefault="000B53D0" w:rsidP="005F5756">
            <w:pPr>
              <w:spacing w:line="240" w:lineRule="exact"/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3D0" w:rsidRDefault="000B53D0" w:rsidP="00887828">
            <w:pPr>
              <w:spacing w:line="240" w:lineRule="exact"/>
            </w:pPr>
            <w:r>
              <w:t>B’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D0" w:rsidRDefault="000B53D0" w:rsidP="00FD0813">
            <w:pPr>
              <w:spacing w:line="240" w:lineRule="exact"/>
            </w:pPr>
          </w:p>
        </w:tc>
      </w:tr>
      <w:tr w:rsidR="00B34D3D" w:rsidTr="00631DD9">
        <w:tc>
          <w:tcPr>
            <w:tcW w:w="416" w:type="dxa"/>
            <w:vAlign w:val="center"/>
          </w:tcPr>
          <w:p w:rsidR="00B34D3D" w:rsidRDefault="00B34D3D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39" w:type="dxa"/>
            <w:vAlign w:val="center"/>
          </w:tcPr>
          <w:p w:rsidR="00B34D3D" w:rsidRDefault="00DC7A8B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薬剤師</w:t>
            </w:r>
          </w:p>
        </w:tc>
        <w:tc>
          <w:tcPr>
            <w:tcW w:w="5503" w:type="dxa"/>
          </w:tcPr>
          <w:p w:rsidR="00B34D3D" w:rsidRDefault="00DC7A8B" w:rsidP="00664C1E">
            <w:pPr>
              <w:spacing w:line="240" w:lineRule="exact"/>
            </w:pPr>
            <w:r>
              <w:rPr>
                <w:rFonts w:hint="eastAsia"/>
              </w:rPr>
              <w:t>適当数（Ａ／３００以上</w:t>
            </w:r>
            <w:r w:rsidR="00372DED">
              <w:rPr>
                <w:rFonts w:hint="eastAsia"/>
              </w:rPr>
              <w:t>が標準</w:t>
            </w:r>
            <w:r>
              <w:rPr>
                <w:rFonts w:hint="eastAsia"/>
              </w:rPr>
              <w:t>）</w:t>
            </w:r>
          </w:p>
          <w:p w:rsidR="00372DED" w:rsidRDefault="00FD0813" w:rsidP="00664C1E">
            <w:pPr>
              <w:spacing w:line="240" w:lineRule="exact"/>
            </w:pPr>
            <w:r>
              <w:rPr>
                <w:rFonts w:hint="eastAsia"/>
              </w:rPr>
              <w:t>※　他施設と兼務する場合には，勤務表にも記載してください。</w:t>
            </w:r>
          </w:p>
          <w:p w:rsidR="00FD0813" w:rsidRDefault="00FD0813" w:rsidP="00664C1E">
            <w:pPr>
              <w:spacing w:line="240" w:lineRule="exact"/>
            </w:pP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</w:tcPr>
          <w:p w:rsidR="00B34D3D" w:rsidRDefault="00B34D3D" w:rsidP="00164F5D">
            <w:pPr>
              <w:spacing w:line="240" w:lineRule="exact"/>
            </w:pPr>
          </w:p>
          <w:p w:rsidR="00FD0813" w:rsidRPr="00FD0813" w:rsidRDefault="002D13B0" w:rsidP="00164F5D">
            <w:pPr>
              <w:spacing w:line="240" w:lineRule="exact"/>
            </w:pPr>
            <w:r>
              <w:rPr>
                <w:rFonts w:hint="eastAsia"/>
              </w:rPr>
              <w:t xml:space="preserve">　－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34D3D" w:rsidRDefault="00B34D3D" w:rsidP="00887828">
            <w:pPr>
              <w:spacing w:line="240" w:lineRule="exact"/>
            </w:pPr>
            <w:r>
              <w:t>C’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D3D" w:rsidRDefault="00B34D3D" w:rsidP="00164F5D">
            <w:pPr>
              <w:spacing w:line="240" w:lineRule="exact"/>
            </w:pPr>
          </w:p>
        </w:tc>
      </w:tr>
      <w:tr w:rsidR="00B34D3D" w:rsidTr="00631DD9">
        <w:tc>
          <w:tcPr>
            <w:tcW w:w="416" w:type="dxa"/>
            <w:vAlign w:val="center"/>
          </w:tcPr>
          <w:p w:rsidR="00B34D3D" w:rsidRDefault="00B34D3D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739" w:type="dxa"/>
            <w:vAlign w:val="center"/>
          </w:tcPr>
          <w:p w:rsidR="00B34D3D" w:rsidRDefault="00B34D3D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看護職員</w:t>
            </w:r>
            <w:r w:rsidR="00900A08">
              <w:rPr>
                <w:rFonts w:hint="eastAsia"/>
              </w:rPr>
              <w:t>・介護職員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B34D3D" w:rsidRDefault="00900A08" w:rsidP="00664C1E">
            <w:pPr>
              <w:spacing w:line="240" w:lineRule="exact"/>
              <w:ind w:left="2800" w:hangingChars="1400" w:hanging="2800"/>
            </w:pPr>
            <w:r>
              <w:rPr>
                <w:rFonts w:hint="eastAsia"/>
              </w:rPr>
              <w:t>Ａ／３以上（常勤換算方法，小数点以下を切り上げ）</w:t>
            </w:r>
          </w:p>
          <w:p w:rsidR="00900A08" w:rsidRDefault="00900A08" w:rsidP="00664C1E">
            <w:pPr>
              <w:spacing w:line="240" w:lineRule="exact"/>
              <w:ind w:left="2800" w:hangingChars="1400" w:hanging="2800"/>
            </w:pPr>
            <w:r>
              <w:rPr>
                <w:rFonts w:hint="eastAsia"/>
              </w:rPr>
              <w:t>※　看護職員：</w:t>
            </w:r>
            <w:r w:rsidRPr="00900A08">
              <w:rPr>
                <w:rFonts w:hint="eastAsia"/>
              </w:rPr>
              <w:t>看護・介護職員の</w:t>
            </w:r>
            <w:r>
              <w:rPr>
                <w:rFonts w:hint="eastAsia"/>
              </w:rPr>
              <w:t>２／７</w:t>
            </w:r>
            <w:r w:rsidRPr="00900A08">
              <w:rPr>
                <w:rFonts w:hint="eastAsia"/>
              </w:rPr>
              <w:t>程度</w:t>
            </w:r>
          </w:p>
          <w:p w:rsidR="00900A08" w:rsidRDefault="00900A08" w:rsidP="00664C1E">
            <w:pPr>
              <w:spacing w:line="240" w:lineRule="exact"/>
              <w:ind w:left="2800" w:hangingChars="1400" w:hanging="2800"/>
            </w:pPr>
            <w:r>
              <w:rPr>
                <w:rFonts w:hint="eastAsia"/>
              </w:rPr>
              <w:t xml:space="preserve">　　</w:t>
            </w:r>
            <w:r w:rsidR="00372DED">
              <w:rPr>
                <w:rFonts w:hint="eastAsia"/>
              </w:rPr>
              <w:t>介護</w:t>
            </w:r>
            <w:r>
              <w:rPr>
                <w:rFonts w:hint="eastAsia"/>
              </w:rPr>
              <w:t>職員：</w:t>
            </w:r>
            <w:r w:rsidRPr="00900A08">
              <w:rPr>
                <w:rFonts w:hint="eastAsia"/>
              </w:rPr>
              <w:t>看護・介護職員の</w:t>
            </w:r>
            <w:r>
              <w:rPr>
                <w:rFonts w:hint="eastAsia"/>
              </w:rPr>
              <w:t>５／７</w:t>
            </w:r>
            <w:r w:rsidRPr="00900A08">
              <w:rPr>
                <w:rFonts w:hint="eastAsia"/>
              </w:rPr>
              <w:t>程度</w:t>
            </w:r>
          </w:p>
          <w:p w:rsidR="00372DED" w:rsidRDefault="00372DED" w:rsidP="00372DED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原則として，常勤であること。</w:t>
            </w:r>
          </w:p>
          <w:p w:rsidR="00372DED" w:rsidRPr="00372DED" w:rsidRDefault="00372DED" w:rsidP="00372DED">
            <w:pPr>
              <w:spacing w:line="240" w:lineRule="exact"/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D3D" w:rsidRDefault="00B34D3D">
            <w:pPr>
              <w:widowControl/>
              <w:jc w:val="left"/>
            </w:pPr>
          </w:p>
          <w:p w:rsidR="00B34D3D" w:rsidRDefault="00B34D3D">
            <w:pPr>
              <w:widowControl/>
              <w:jc w:val="left"/>
            </w:pPr>
          </w:p>
          <w:p w:rsidR="00B34D3D" w:rsidRDefault="00B34D3D" w:rsidP="00164F5D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D3D" w:rsidRDefault="00B34D3D" w:rsidP="00887828">
            <w:pPr>
              <w:widowControl/>
            </w:pPr>
            <w:r>
              <w:t>D’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D3D" w:rsidRDefault="00B34D3D">
            <w:pPr>
              <w:widowControl/>
              <w:jc w:val="left"/>
            </w:pPr>
          </w:p>
          <w:p w:rsidR="00B34D3D" w:rsidRDefault="00B34D3D">
            <w:pPr>
              <w:widowControl/>
              <w:jc w:val="left"/>
            </w:pPr>
          </w:p>
          <w:p w:rsidR="00B34D3D" w:rsidRDefault="00B34D3D" w:rsidP="00887828">
            <w:pPr>
              <w:spacing w:line="240" w:lineRule="exact"/>
            </w:pPr>
          </w:p>
        </w:tc>
      </w:tr>
      <w:tr w:rsidR="001B1F8C" w:rsidTr="006364CA">
        <w:tc>
          <w:tcPr>
            <w:tcW w:w="416" w:type="dxa"/>
            <w:vAlign w:val="center"/>
          </w:tcPr>
          <w:p w:rsidR="001B1F8C" w:rsidRDefault="001B1F8C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1739" w:type="dxa"/>
            <w:vAlign w:val="center"/>
          </w:tcPr>
          <w:p w:rsidR="001B1F8C" w:rsidRDefault="00900A08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支援相談員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1B1F8C" w:rsidRDefault="00900A08" w:rsidP="00664C1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１人以上</w:t>
            </w:r>
          </w:p>
          <w:p w:rsidR="00E13678" w:rsidRDefault="00E13678" w:rsidP="00664C1E">
            <w:pPr>
              <w:spacing w:line="240" w:lineRule="exact"/>
            </w:pPr>
            <w:r>
              <w:rPr>
                <w:rFonts w:hint="eastAsia"/>
              </w:rPr>
              <w:t>※　常勤職員であること</w:t>
            </w:r>
          </w:p>
          <w:p w:rsidR="00900A08" w:rsidRDefault="00900A08" w:rsidP="00900A08">
            <w:pPr>
              <w:spacing w:line="240" w:lineRule="exact"/>
            </w:pPr>
            <w:r>
              <w:rPr>
                <w:rFonts w:hint="eastAsia"/>
              </w:rPr>
              <w:t xml:space="preserve">※　</w:t>
            </w:r>
            <w:r w:rsidR="00D44BB0">
              <w:rPr>
                <w:rFonts w:hint="eastAsia"/>
              </w:rPr>
              <w:t>Ａ＞</w:t>
            </w:r>
            <w:r>
              <w:rPr>
                <w:rFonts w:hint="eastAsia"/>
              </w:rPr>
              <w:t>１００のとき</w:t>
            </w:r>
          </w:p>
          <w:p w:rsidR="00900A08" w:rsidRDefault="00900A08" w:rsidP="00900A08">
            <w:pPr>
              <w:spacing w:line="240" w:lineRule="exact"/>
            </w:pPr>
            <w:r>
              <w:rPr>
                <w:rFonts w:hint="eastAsia"/>
              </w:rPr>
              <w:t xml:space="preserve">　　　常勤１人</w:t>
            </w:r>
            <w:r w:rsidR="00DC6C81">
              <w:rPr>
                <w:rFonts w:hint="eastAsia"/>
              </w:rPr>
              <w:t>＋</w:t>
            </w:r>
            <w:r>
              <w:rPr>
                <w:rFonts w:hint="eastAsia"/>
              </w:rPr>
              <w:t>（入所者数－１００）／１００</w:t>
            </w:r>
          </w:p>
          <w:p w:rsidR="00900A08" w:rsidRDefault="00900A08" w:rsidP="00900A08">
            <w:pPr>
              <w:spacing w:line="240" w:lineRule="exact"/>
            </w:pPr>
            <w:r>
              <w:rPr>
                <w:rFonts w:hint="eastAsia"/>
              </w:rPr>
              <w:t xml:space="preserve">　　　　（</w:t>
            </w:r>
            <w:r w:rsidR="00372DED" w:rsidRPr="003F3A21">
              <w:rPr>
                <w:rFonts w:hint="eastAsia"/>
                <w:u w:val="single"/>
              </w:rPr>
              <w:t>常勤換算方法</w:t>
            </w:r>
            <w:r>
              <w:rPr>
                <w:rFonts w:hint="eastAsia"/>
              </w:rPr>
              <w:t>）</w:t>
            </w:r>
          </w:p>
          <w:p w:rsidR="00FD0813" w:rsidRDefault="00FD0813" w:rsidP="00900A08">
            <w:pPr>
              <w:spacing w:line="240" w:lineRule="exact"/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F8C" w:rsidRDefault="001B1F8C" w:rsidP="00164F5D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8C" w:rsidRDefault="001B1F8C" w:rsidP="00887828">
            <w:pPr>
              <w:spacing w:line="240" w:lineRule="exact"/>
            </w:pPr>
            <w:r>
              <w:t>E’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8C" w:rsidRDefault="001B1F8C" w:rsidP="00CC74EA">
            <w:pPr>
              <w:spacing w:line="240" w:lineRule="exact"/>
              <w:jc w:val="center"/>
            </w:pPr>
          </w:p>
        </w:tc>
      </w:tr>
      <w:tr w:rsidR="000B53D0" w:rsidTr="00FD0813">
        <w:tc>
          <w:tcPr>
            <w:tcW w:w="416" w:type="dxa"/>
            <w:vAlign w:val="center"/>
          </w:tcPr>
          <w:p w:rsidR="000B53D0" w:rsidRDefault="000B53D0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1739" w:type="dxa"/>
            <w:vAlign w:val="center"/>
          </w:tcPr>
          <w:p w:rsidR="000B53D0" w:rsidRDefault="00900A08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理学療法士，作業療法士又は言語聴覚士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0B53D0" w:rsidRDefault="00900A08" w:rsidP="00664C1E">
            <w:pPr>
              <w:spacing w:line="240" w:lineRule="exact"/>
            </w:pPr>
            <w:r>
              <w:rPr>
                <w:rFonts w:hint="eastAsia"/>
              </w:rPr>
              <w:t>Ａ／１００（</w:t>
            </w:r>
            <w:r w:rsidRPr="003F3A21">
              <w:rPr>
                <w:rFonts w:hint="eastAsia"/>
                <w:u w:val="single"/>
              </w:rPr>
              <w:t>常勤換算方法</w:t>
            </w:r>
            <w:r>
              <w:rPr>
                <w:rFonts w:hint="eastAsia"/>
              </w:rPr>
              <w:t>）</w:t>
            </w:r>
            <w:r w:rsidR="00E13678">
              <w:rPr>
                <w:rFonts w:hint="eastAsia"/>
              </w:rPr>
              <w:t>以上</w:t>
            </w:r>
          </w:p>
          <w:p w:rsidR="00372DED" w:rsidRDefault="00372DED" w:rsidP="00FD0813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本体施設以外の勤務時間を含まないこと。</w:t>
            </w:r>
          </w:p>
          <w:p w:rsidR="00FD0813" w:rsidRDefault="00FD0813" w:rsidP="00FD0813">
            <w:pPr>
              <w:spacing w:line="240" w:lineRule="exact"/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D0" w:rsidRDefault="000B53D0" w:rsidP="00664C1E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3D0" w:rsidRDefault="000B53D0" w:rsidP="00887828">
            <w:pPr>
              <w:spacing w:line="240" w:lineRule="exact"/>
            </w:pPr>
            <w:r>
              <w:t>F’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3D0" w:rsidRDefault="000B53D0" w:rsidP="000B53D0">
            <w:pPr>
              <w:spacing w:line="240" w:lineRule="exact"/>
              <w:jc w:val="center"/>
            </w:pPr>
          </w:p>
        </w:tc>
      </w:tr>
      <w:tr w:rsidR="000B53D0" w:rsidTr="00FD0813">
        <w:tc>
          <w:tcPr>
            <w:tcW w:w="416" w:type="dxa"/>
            <w:vAlign w:val="center"/>
          </w:tcPr>
          <w:p w:rsidR="000B53D0" w:rsidRDefault="000B53D0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Ｇ</w:t>
            </w:r>
          </w:p>
        </w:tc>
        <w:tc>
          <w:tcPr>
            <w:tcW w:w="1739" w:type="dxa"/>
            <w:vAlign w:val="center"/>
          </w:tcPr>
          <w:p w:rsidR="000B53D0" w:rsidRDefault="00900A08" w:rsidP="00664C1E">
            <w:pPr>
              <w:spacing w:line="240" w:lineRule="exact"/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DC6C81" w:rsidRDefault="00372DED" w:rsidP="00664C1E">
            <w:pPr>
              <w:spacing w:line="240" w:lineRule="exact"/>
            </w:pPr>
            <w:r>
              <w:rPr>
                <w:rFonts w:hint="eastAsia"/>
              </w:rPr>
              <w:t>入所定員１００以上の施設においては，</w:t>
            </w:r>
            <w:r w:rsidR="00E13678">
              <w:rPr>
                <w:rFonts w:hint="eastAsia"/>
              </w:rPr>
              <w:t>常勤職員</w:t>
            </w:r>
            <w:r w:rsidR="00900A08">
              <w:rPr>
                <w:rFonts w:hint="eastAsia"/>
              </w:rPr>
              <w:t>１人以上</w:t>
            </w:r>
          </w:p>
          <w:p w:rsidR="00DC6C81" w:rsidRDefault="00DC6C81" w:rsidP="00664C1E">
            <w:pPr>
              <w:spacing w:line="240" w:lineRule="exact"/>
            </w:pPr>
            <w:r>
              <w:rPr>
                <w:rFonts w:hint="eastAsia"/>
              </w:rPr>
              <w:t xml:space="preserve">※　</w:t>
            </w:r>
            <w:r w:rsidR="00E13678">
              <w:rPr>
                <w:rFonts w:hint="eastAsia"/>
              </w:rPr>
              <w:t>１００人未満の施設でも，常勤職員の配置に努めること。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D0" w:rsidRDefault="000B53D0" w:rsidP="00664C1E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3D0" w:rsidRDefault="000B53D0" w:rsidP="00887828">
            <w:pPr>
              <w:spacing w:line="240" w:lineRule="exact"/>
            </w:pPr>
            <w:r>
              <w:t>G’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3D0" w:rsidRDefault="000B53D0" w:rsidP="000B53D0">
            <w:pPr>
              <w:spacing w:line="240" w:lineRule="exact"/>
              <w:jc w:val="center"/>
            </w:pPr>
          </w:p>
        </w:tc>
      </w:tr>
      <w:tr w:rsidR="00900A08" w:rsidTr="00FD0813">
        <w:tc>
          <w:tcPr>
            <w:tcW w:w="416" w:type="dxa"/>
            <w:vAlign w:val="center"/>
          </w:tcPr>
          <w:p w:rsidR="00900A08" w:rsidRDefault="00900A08" w:rsidP="00824546">
            <w:pPr>
              <w:spacing w:line="240" w:lineRule="exac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739" w:type="dxa"/>
            <w:vAlign w:val="center"/>
          </w:tcPr>
          <w:p w:rsidR="00900A08" w:rsidRDefault="00900A08" w:rsidP="00824546">
            <w:pPr>
              <w:spacing w:line="240" w:lineRule="exact"/>
              <w:jc w:val="center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5503" w:type="dxa"/>
            <w:tcBorders>
              <w:right w:val="single" w:sz="12" w:space="0" w:color="auto"/>
            </w:tcBorders>
          </w:tcPr>
          <w:p w:rsidR="00DC6C81" w:rsidRDefault="00DC6C81" w:rsidP="00824546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人以上</w:t>
            </w:r>
          </w:p>
          <w:p w:rsidR="00900A08" w:rsidRDefault="00900A08" w:rsidP="00631DD9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Ａ÷１００（小数点以下</w:t>
            </w:r>
            <w:r>
              <w:rPr>
                <w:rFonts w:ascii="ＭＳ ゴシック" w:cs="Times New Roman" w:hint="eastAsia"/>
              </w:rPr>
              <w:t>を切り上げ</w:t>
            </w:r>
            <w:r>
              <w:rPr>
                <w:rFonts w:hint="eastAsia"/>
              </w:rPr>
              <w:t>）</w:t>
            </w:r>
            <w:r w:rsidR="00372DED">
              <w:rPr>
                <w:rFonts w:hint="eastAsia"/>
              </w:rPr>
              <w:t xml:space="preserve">　</w:t>
            </w:r>
          </w:p>
          <w:p w:rsidR="00631DD9" w:rsidRDefault="00631DD9" w:rsidP="00631DD9">
            <w:pPr>
              <w:numPr>
                <w:ilvl w:val="0"/>
                <w:numId w:val="2"/>
              </w:numPr>
              <w:spacing w:line="240" w:lineRule="exact"/>
            </w:pPr>
            <w:r>
              <w:t>1</w:t>
            </w:r>
            <w:r>
              <w:rPr>
                <w:rFonts w:hint="eastAsia"/>
              </w:rPr>
              <w:t>名は常勤であること。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08" w:rsidRDefault="00900A08" w:rsidP="00664C1E">
            <w:pPr>
              <w:spacing w:line="240" w:lineRule="exact"/>
            </w:pPr>
          </w:p>
          <w:p w:rsidR="00FD0813" w:rsidRDefault="00FD0813" w:rsidP="00664C1E">
            <w:pPr>
              <w:spacing w:line="240" w:lineRule="exact"/>
            </w:pPr>
          </w:p>
          <w:p w:rsidR="00FD0813" w:rsidRDefault="00FD0813" w:rsidP="00664C1E">
            <w:pPr>
              <w:spacing w:line="240" w:lineRule="exact"/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A08" w:rsidRDefault="00900A08" w:rsidP="00887828">
            <w:pPr>
              <w:spacing w:line="240" w:lineRule="exact"/>
            </w:pPr>
            <w:r>
              <w:t>H’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08" w:rsidRDefault="00900A08" w:rsidP="000B53D0">
            <w:pPr>
              <w:spacing w:line="240" w:lineRule="exact"/>
              <w:jc w:val="center"/>
            </w:pPr>
          </w:p>
        </w:tc>
      </w:tr>
    </w:tbl>
    <w:p w:rsidR="006364CA" w:rsidRDefault="006364CA" w:rsidP="00183C55">
      <w:pPr>
        <w:spacing w:line="240" w:lineRule="exact"/>
      </w:pPr>
    </w:p>
    <w:p w:rsidR="00FB678A" w:rsidRDefault="00FB678A" w:rsidP="00FD0813">
      <w:pPr>
        <w:spacing w:line="240" w:lineRule="exact"/>
      </w:pPr>
      <w:r>
        <w:rPr>
          <w:rFonts w:hint="eastAsia"/>
        </w:rPr>
        <w:t>※　状況が分かるものであれば既存の資料を</w:t>
      </w:r>
      <w:r w:rsidR="0020712F">
        <w:rPr>
          <w:rFonts w:hint="eastAsia"/>
        </w:rPr>
        <w:t>添付</w:t>
      </w:r>
      <w:r>
        <w:rPr>
          <w:rFonts w:hint="eastAsia"/>
        </w:rPr>
        <w:t>することとしても支障ありません。</w:t>
      </w:r>
    </w:p>
    <w:p w:rsidR="00DA14DE" w:rsidRDefault="00DA14DE" w:rsidP="0037583F">
      <w:pPr>
        <w:spacing w:line="240" w:lineRule="exact"/>
      </w:pPr>
    </w:p>
    <w:sectPr w:rsidR="00DA14DE" w:rsidSect="00FD0813">
      <w:pgSz w:w="11906" w:h="16838" w:code="9"/>
      <w:pgMar w:top="1440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DD" w:rsidRDefault="009E7DDD"/>
  </w:endnote>
  <w:endnote w:type="continuationSeparator" w:id="0">
    <w:p w:rsidR="009E7DDD" w:rsidRDefault="009E7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DD" w:rsidRDefault="009E7DDD"/>
  </w:footnote>
  <w:footnote w:type="continuationSeparator" w:id="0">
    <w:p w:rsidR="009E7DDD" w:rsidRDefault="009E7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E41"/>
    <w:multiLevelType w:val="hybridMultilevel"/>
    <w:tmpl w:val="C7300A72"/>
    <w:lvl w:ilvl="0" w:tplc="0C6E1332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20E25"/>
    <w:multiLevelType w:val="hybridMultilevel"/>
    <w:tmpl w:val="48126AE2"/>
    <w:lvl w:ilvl="0" w:tplc="164CDA9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D"/>
    <w:rsid w:val="000B53D0"/>
    <w:rsid w:val="000C3E52"/>
    <w:rsid w:val="00146989"/>
    <w:rsid w:val="00164F5D"/>
    <w:rsid w:val="001742A4"/>
    <w:rsid w:val="00183C55"/>
    <w:rsid w:val="001B1F8C"/>
    <w:rsid w:val="001B2AF5"/>
    <w:rsid w:val="001C1EB7"/>
    <w:rsid w:val="001C6DAE"/>
    <w:rsid w:val="001F574B"/>
    <w:rsid w:val="0020712F"/>
    <w:rsid w:val="00231A21"/>
    <w:rsid w:val="002D13B0"/>
    <w:rsid w:val="003005B0"/>
    <w:rsid w:val="0030644A"/>
    <w:rsid w:val="00362DA0"/>
    <w:rsid w:val="00372DED"/>
    <w:rsid w:val="0037583F"/>
    <w:rsid w:val="003B7EEF"/>
    <w:rsid w:val="003F3A21"/>
    <w:rsid w:val="00445C37"/>
    <w:rsid w:val="004C4A99"/>
    <w:rsid w:val="004E35E3"/>
    <w:rsid w:val="0050092B"/>
    <w:rsid w:val="005879AB"/>
    <w:rsid w:val="0059597D"/>
    <w:rsid w:val="005A74B0"/>
    <w:rsid w:val="005C41A6"/>
    <w:rsid w:val="005D1E40"/>
    <w:rsid w:val="005F5756"/>
    <w:rsid w:val="00612884"/>
    <w:rsid w:val="00631DD9"/>
    <w:rsid w:val="006364CA"/>
    <w:rsid w:val="0066192A"/>
    <w:rsid w:val="00664C1E"/>
    <w:rsid w:val="006728E4"/>
    <w:rsid w:val="00706753"/>
    <w:rsid w:val="00720FD5"/>
    <w:rsid w:val="007C3B9C"/>
    <w:rsid w:val="008005C2"/>
    <w:rsid w:val="00824546"/>
    <w:rsid w:val="00887828"/>
    <w:rsid w:val="008E2CBB"/>
    <w:rsid w:val="00900A08"/>
    <w:rsid w:val="00912D34"/>
    <w:rsid w:val="009173FE"/>
    <w:rsid w:val="0094654C"/>
    <w:rsid w:val="009E0C16"/>
    <w:rsid w:val="009E7DDD"/>
    <w:rsid w:val="00A60C78"/>
    <w:rsid w:val="00A70D50"/>
    <w:rsid w:val="00B34D3D"/>
    <w:rsid w:val="00B42085"/>
    <w:rsid w:val="00BE7E6A"/>
    <w:rsid w:val="00C92CBF"/>
    <w:rsid w:val="00CC74EA"/>
    <w:rsid w:val="00D44BB0"/>
    <w:rsid w:val="00D83F40"/>
    <w:rsid w:val="00D9745F"/>
    <w:rsid w:val="00DA14DE"/>
    <w:rsid w:val="00DC3924"/>
    <w:rsid w:val="00DC6C81"/>
    <w:rsid w:val="00DC7A8B"/>
    <w:rsid w:val="00DE79DD"/>
    <w:rsid w:val="00E1043C"/>
    <w:rsid w:val="00E13678"/>
    <w:rsid w:val="00E420FF"/>
    <w:rsid w:val="00E50212"/>
    <w:rsid w:val="00E62F8A"/>
    <w:rsid w:val="00F02F35"/>
    <w:rsid w:val="00F40AA8"/>
    <w:rsid w:val="00FA64EF"/>
    <w:rsid w:val="00FB678A"/>
    <w:rsid w:val="00FD081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7E4C0-5F9F-42C3-994E-9B02D495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5D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4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A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806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38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806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075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806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1075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指定更新申請書作成補助表</vt:lpstr>
      <vt:lpstr>指定更新申請書作成補助表</vt:lpstr>
    </vt:vector>
  </TitlesOfParts>
  <Company>広島県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指定更新申請書作成補助表</dc:title>
  <dc:subject/>
  <dc:creator>広島県</dc:creator>
  <cp:keywords/>
  <dc:description/>
  <cp:lastModifiedBy>永野 由里子</cp:lastModifiedBy>
  <cp:revision>2</cp:revision>
  <cp:lastPrinted>2013-06-10T08:03:00Z</cp:lastPrinted>
  <dcterms:created xsi:type="dcterms:W3CDTF">2024-01-18T02:23:00Z</dcterms:created>
  <dcterms:modified xsi:type="dcterms:W3CDTF">2024-01-18T02:23:00Z</dcterms:modified>
</cp:coreProperties>
</file>