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41" w:rsidRPr="00463D61" w:rsidRDefault="002F2041" w:rsidP="00F01381">
      <w:pPr>
        <w:rPr>
          <w:rFonts w:ascii="ＭＳ ゴシック" w:eastAsia="ＭＳ ゴシック" w:hAnsi="ＭＳ ゴシック"/>
          <w:sz w:val="24"/>
          <w:szCs w:val="24"/>
        </w:rPr>
      </w:pPr>
      <w:r w:rsidRPr="00463D61">
        <w:rPr>
          <w:rFonts w:ascii="ＭＳ ゴシック" w:eastAsia="ＭＳ ゴシック" w:hAnsi="ＭＳ ゴシック" w:hint="eastAsia"/>
          <w:sz w:val="24"/>
          <w:szCs w:val="24"/>
        </w:rPr>
        <w:t>大豆バサグラン液剤（</w:t>
      </w:r>
      <w:r w:rsidR="003E6A18" w:rsidRPr="00463D61">
        <w:rPr>
          <w:rFonts w:ascii="ＭＳ ゴシック" w:eastAsia="ＭＳ ゴシック" w:hAnsi="ＭＳ ゴシック" w:hint="eastAsia"/>
          <w:sz w:val="24"/>
          <w:szCs w:val="24"/>
        </w:rPr>
        <w:t>ナトリウム塩</w:t>
      </w:r>
      <w:r w:rsidRPr="00463D6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E6A18" w:rsidRPr="00463D61">
        <w:rPr>
          <w:rFonts w:ascii="ＭＳ ゴシック" w:eastAsia="ＭＳ ゴシック" w:hAnsi="ＭＳ ゴシック" w:hint="eastAsia"/>
          <w:sz w:val="24"/>
          <w:szCs w:val="24"/>
        </w:rPr>
        <w:t>［ベンタゾン液剤］</w:t>
      </w:r>
      <w:r w:rsidRPr="00463D61">
        <w:rPr>
          <w:rFonts w:ascii="ＭＳ ゴシック" w:eastAsia="ＭＳ ゴシック" w:hAnsi="ＭＳ ゴシック" w:hint="eastAsia"/>
          <w:sz w:val="24"/>
          <w:szCs w:val="24"/>
        </w:rPr>
        <w:t>の使用に</w:t>
      </w:r>
      <w:r w:rsidR="00863C17" w:rsidRPr="00463D61">
        <w:rPr>
          <w:rFonts w:ascii="ＭＳ ゴシック" w:eastAsia="ＭＳ ゴシック" w:hAnsi="ＭＳ ゴシック" w:hint="eastAsia"/>
          <w:sz w:val="24"/>
          <w:szCs w:val="24"/>
        </w:rPr>
        <w:t>当</w:t>
      </w:r>
      <w:r w:rsidRPr="00463D61">
        <w:rPr>
          <w:rFonts w:ascii="ＭＳ ゴシック" w:eastAsia="ＭＳ ゴシック" w:hAnsi="ＭＳ ゴシック" w:hint="eastAsia"/>
          <w:sz w:val="24"/>
          <w:szCs w:val="24"/>
        </w:rPr>
        <w:t>たって</w:t>
      </w:r>
    </w:p>
    <w:p w:rsidR="002F2041" w:rsidRPr="00463D61" w:rsidRDefault="002F2041">
      <w:pPr>
        <w:jc w:val="center"/>
        <w:rPr>
          <w:rFonts w:eastAsia="ＭＳ ゴシック"/>
          <w:b/>
          <w:sz w:val="24"/>
        </w:rPr>
      </w:pPr>
    </w:p>
    <w:p w:rsidR="002F2041" w:rsidRPr="00463D61" w:rsidRDefault="002F2041">
      <w:pPr>
        <w:ind w:firstLine="24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平成17年</w:t>
      </w:r>
      <w:r w:rsidR="00D66656" w:rsidRPr="00463D61">
        <w:rPr>
          <w:rFonts w:ascii="ＭＳ 明朝" w:hAnsi="ＭＳ 明朝" w:hint="eastAsia"/>
          <w:bCs/>
          <w:sz w:val="22"/>
          <w:szCs w:val="22"/>
        </w:rPr>
        <w:t>４月６日</w:t>
      </w:r>
      <w:r w:rsidRPr="00463D61">
        <w:rPr>
          <w:rFonts w:ascii="ＭＳ 明朝" w:hAnsi="ＭＳ 明朝" w:hint="eastAsia"/>
          <w:bCs/>
          <w:sz w:val="22"/>
          <w:szCs w:val="22"/>
        </w:rPr>
        <w:t>付で新規登録された「大豆バサグラン液剤</w:t>
      </w:r>
      <w:r w:rsidR="003E6A18" w:rsidRPr="00463D61">
        <w:rPr>
          <w:rFonts w:ascii="ＭＳ 明朝" w:hAnsi="ＭＳ 明朝" w:hint="eastAsia"/>
          <w:bCs/>
          <w:sz w:val="22"/>
          <w:szCs w:val="22"/>
        </w:rPr>
        <w:t>（ナトリウム塩）</w:t>
      </w:r>
      <w:r w:rsidRPr="00463D61">
        <w:rPr>
          <w:rFonts w:ascii="ＭＳ 明朝" w:hAnsi="ＭＳ 明朝" w:hint="eastAsia"/>
          <w:bCs/>
          <w:sz w:val="22"/>
          <w:szCs w:val="22"/>
        </w:rPr>
        <w:t>」は，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Pr="00463D61">
        <w:rPr>
          <w:rFonts w:ascii="ＭＳ 明朝" w:hAnsi="ＭＳ 明朝" w:hint="eastAsia"/>
          <w:bCs/>
          <w:sz w:val="22"/>
          <w:szCs w:val="22"/>
        </w:rPr>
        <w:t>に使用した場合一過性の薬害（斑点，色抜け，黄変，萎縮症状</w:t>
      </w:r>
      <w:r w:rsidR="00D66656" w:rsidRPr="00463D61">
        <w:rPr>
          <w:rFonts w:ascii="ＭＳ 明朝" w:hAnsi="ＭＳ 明朝" w:hint="eastAsia"/>
          <w:bCs/>
          <w:sz w:val="22"/>
          <w:szCs w:val="22"/>
        </w:rPr>
        <w:t>など</w:t>
      </w:r>
      <w:r w:rsidRPr="00463D61">
        <w:rPr>
          <w:rFonts w:ascii="ＭＳ 明朝" w:hAnsi="ＭＳ 明朝" w:hint="eastAsia"/>
          <w:bCs/>
          <w:sz w:val="22"/>
          <w:szCs w:val="22"/>
        </w:rPr>
        <w:t>）が生じることが確認されており，品種やその他の条件によっては，減収する恐れがある。</w:t>
      </w:r>
    </w:p>
    <w:p w:rsidR="002F2041" w:rsidRPr="00463D61" w:rsidRDefault="002F2041">
      <w:pPr>
        <w:ind w:firstLine="24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本県では，平成17年度に奨励品種で</w:t>
      </w:r>
      <w:r w:rsidR="00032A1A" w:rsidRPr="00463D61">
        <w:rPr>
          <w:rFonts w:ascii="ＭＳ 明朝" w:hAnsi="ＭＳ 明朝" w:hint="eastAsia"/>
          <w:bCs/>
          <w:sz w:val="22"/>
          <w:szCs w:val="22"/>
        </w:rPr>
        <w:t>ある</w:t>
      </w:r>
      <w:r w:rsidRPr="00463D61">
        <w:rPr>
          <w:rFonts w:ascii="ＭＳ 明朝" w:hAnsi="ＭＳ 明朝" w:hint="eastAsia"/>
          <w:bCs/>
          <w:sz w:val="22"/>
          <w:szCs w:val="22"/>
        </w:rPr>
        <w:t>，「サチユタカ」に対する実証試験を実施し，薬害の程度や減収について検討を行った。その結果，一過性の薬害は見られるものの，減収には至らないことが確認された。ただし，薬害の程度は，気象条件や生育状況</w:t>
      </w:r>
      <w:r w:rsidR="00D66656" w:rsidRPr="00463D61">
        <w:rPr>
          <w:rFonts w:ascii="ＭＳ 明朝" w:hAnsi="ＭＳ 明朝" w:hint="eastAsia"/>
          <w:bCs/>
          <w:sz w:val="22"/>
          <w:szCs w:val="22"/>
        </w:rPr>
        <w:t>など</w:t>
      </w:r>
      <w:r w:rsidRPr="00463D61">
        <w:rPr>
          <w:rFonts w:ascii="ＭＳ 明朝" w:hAnsi="ＭＳ 明朝" w:hint="eastAsia"/>
          <w:bCs/>
          <w:sz w:val="22"/>
          <w:szCs w:val="22"/>
        </w:rPr>
        <w:t>に大きく左右されるため，条件によっては減収する恐れがあり，十分な注意が必要である。</w:t>
      </w:r>
    </w:p>
    <w:p w:rsidR="002F2041" w:rsidRPr="00463D61" w:rsidRDefault="002F2041">
      <w:pPr>
        <w:ind w:firstLine="24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このことから，</w:t>
      </w:r>
      <w:r w:rsidR="00D66656" w:rsidRPr="00463D61">
        <w:rPr>
          <w:rFonts w:ascii="ＭＳ 明朝" w:hAnsi="ＭＳ 明朝" w:hint="eastAsia"/>
          <w:b/>
          <w:bCs/>
          <w:sz w:val="22"/>
          <w:szCs w:val="22"/>
          <w:u w:val="single"/>
        </w:rPr>
        <w:t>本剤は，ＪＡなどの指導機関から，次に掲げる事項など</w:t>
      </w:r>
      <w:r w:rsidRPr="00463D61">
        <w:rPr>
          <w:rFonts w:ascii="ＭＳ 明朝" w:hAnsi="ＭＳ 明朝" w:hint="eastAsia"/>
          <w:b/>
          <w:bCs/>
          <w:sz w:val="22"/>
          <w:szCs w:val="22"/>
          <w:u w:val="single"/>
        </w:rPr>
        <w:t>の説明を受け，理解した生産者のみが，購入・使用できることとする。</w:t>
      </w:r>
    </w:p>
    <w:p w:rsidR="002F2041" w:rsidRPr="00463D61" w:rsidRDefault="002F2041">
      <w:pPr>
        <w:ind w:firstLine="240"/>
        <w:rPr>
          <w:rFonts w:ascii="ＭＳ 明朝" w:hAnsi="ＭＳ 明朝"/>
          <w:bCs/>
          <w:sz w:val="22"/>
          <w:szCs w:val="22"/>
        </w:rPr>
      </w:pPr>
    </w:p>
    <w:p w:rsidR="002F2041" w:rsidRPr="00463D61" w:rsidRDefault="002F2041">
      <w:pPr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１　導入にあたっての留意事項</w:t>
      </w:r>
    </w:p>
    <w:p w:rsidR="002F2041" w:rsidRPr="00463D61" w:rsidRDefault="00D66656" w:rsidP="00D66656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(1)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必ずＪＡなど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の指導機関より説明を受け，本剤の特性を十分理解して使用する。</w:t>
      </w:r>
    </w:p>
    <w:p w:rsidR="002F2041" w:rsidRPr="00463D61" w:rsidRDefault="00D66656" w:rsidP="00D66656">
      <w:pPr>
        <w:ind w:leftChars="66" w:left="436" w:hangingChars="135" w:hanging="297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(2)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「大豆バサグラン液剤</w:t>
      </w:r>
      <w:r w:rsidR="003E6A18" w:rsidRPr="00463D61">
        <w:rPr>
          <w:rFonts w:ascii="ＭＳ 明朝" w:hAnsi="ＭＳ 明朝" w:hint="eastAsia"/>
          <w:bCs/>
          <w:sz w:val="22"/>
          <w:szCs w:val="22"/>
        </w:rPr>
        <w:t>（ナトリウム塩）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」は，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にのみ登録されたものであり，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以外には使用しない。</w:t>
      </w:r>
    </w:p>
    <w:p w:rsidR="002F2041" w:rsidRPr="00463D61" w:rsidRDefault="002F2041">
      <w:pPr>
        <w:rPr>
          <w:rFonts w:ascii="ＭＳ 明朝" w:hAnsi="ＭＳ 明朝"/>
          <w:bCs/>
          <w:sz w:val="22"/>
          <w:szCs w:val="22"/>
        </w:rPr>
      </w:pPr>
    </w:p>
    <w:p w:rsidR="002F2041" w:rsidRPr="00463D61" w:rsidRDefault="002F2041">
      <w:pPr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２　使用に</w:t>
      </w:r>
      <w:r w:rsidR="00863C17" w:rsidRPr="00463D61">
        <w:rPr>
          <w:rFonts w:ascii="ＭＳ 明朝" w:hAnsi="ＭＳ 明朝" w:hint="eastAsia"/>
          <w:bCs/>
          <w:sz w:val="22"/>
          <w:szCs w:val="22"/>
        </w:rPr>
        <w:t>当たって</w:t>
      </w:r>
      <w:r w:rsidRPr="00463D61">
        <w:rPr>
          <w:rFonts w:ascii="ＭＳ 明朝" w:hAnsi="ＭＳ 明朝" w:hint="eastAsia"/>
          <w:bCs/>
          <w:sz w:val="22"/>
          <w:szCs w:val="22"/>
        </w:rPr>
        <w:t>の注意事項</w:t>
      </w:r>
    </w:p>
    <w:p w:rsidR="002F2041" w:rsidRPr="00463D61" w:rsidRDefault="00D66656" w:rsidP="00D66656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(1)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使用前に必ずラベルを読み，使用方法及び使用上の注意事項を遵守する。</w:t>
      </w:r>
    </w:p>
    <w:p w:rsidR="002F2041" w:rsidRPr="00463D61" w:rsidRDefault="00D66656" w:rsidP="00D66656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(2)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収量など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への影響確認が行われている品種のみで使用する。</w:t>
      </w:r>
    </w:p>
    <w:p w:rsidR="002F2041" w:rsidRPr="00463D61" w:rsidRDefault="00D66656" w:rsidP="00D66656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(3)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生育不良の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では，薬害の発生を助長する恐れがあるので，使用しない。</w:t>
      </w:r>
    </w:p>
    <w:p w:rsidR="002F2041" w:rsidRPr="00463D61" w:rsidRDefault="00D66656" w:rsidP="00D66656">
      <w:pPr>
        <w:ind w:leftChars="50" w:left="435" w:hangingChars="150" w:hanging="33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(4)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著しい高温が続く場合や日射が強く蒸散が盛んな場合は</w:t>
      </w:r>
      <w:r w:rsidR="003E6A18" w:rsidRPr="00463D61">
        <w:rPr>
          <w:rFonts w:ascii="ＭＳ 明朝" w:hAnsi="ＭＳ 明朝" w:hint="eastAsia"/>
          <w:bCs/>
          <w:sz w:val="22"/>
          <w:szCs w:val="22"/>
        </w:rPr>
        <w:t>，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薬害を助長する恐れがあるので使用しない。</w:t>
      </w:r>
    </w:p>
    <w:p w:rsidR="002F2041" w:rsidRPr="00463D61" w:rsidRDefault="00D66656" w:rsidP="00D66656">
      <w:pPr>
        <w:ind w:leftChars="50" w:left="435" w:hangingChars="150" w:hanging="33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(5)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B42EC1" w:rsidRPr="00463D61">
        <w:rPr>
          <w:rFonts w:ascii="ＭＳ 明朝" w:hAnsi="ＭＳ 明朝" w:hint="eastAsia"/>
          <w:bCs/>
          <w:sz w:val="22"/>
          <w:szCs w:val="22"/>
        </w:rPr>
        <w:t>収量などへの確認が行われていない他剤との混用は避ける。</w:t>
      </w:r>
    </w:p>
    <w:p w:rsidR="002F2041" w:rsidRPr="00463D61" w:rsidRDefault="00D66656" w:rsidP="00D66656">
      <w:pPr>
        <w:ind w:firstLineChars="50" w:firstLine="11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(6)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B42EC1" w:rsidRPr="00463D61">
        <w:rPr>
          <w:rFonts w:ascii="ＭＳ 明朝" w:hAnsi="ＭＳ 明朝" w:hint="eastAsia"/>
          <w:bCs/>
          <w:sz w:val="22"/>
          <w:szCs w:val="22"/>
        </w:rPr>
        <w:t>飛散（ドリフト）による周辺への影響がないよう注意する。</w:t>
      </w:r>
    </w:p>
    <w:p w:rsidR="002F2041" w:rsidRPr="00463D61" w:rsidRDefault="00D66656" w:rsidP="00B42EC1">
      <w:pPr>
        <w:ind w:leftChars="50" w:left="435" w:hangingChars="150" w:hanging="33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(7)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雑草の種類によっては，効果が劣る場合があるので，雑草の発生状況を確認し使用する（次ページ 参考資料【大豆バサグラン液剤</w:t>
      </w:r>
      <w:r w:rsidR="00451892" w:rsidRPr="00463D61">
        <w:rPr>
          <w:rFonts w:ascii="ＭＳ 明朝" w:hAnsi="ＭＳ 明朝" w:hint="eastAsia"/>
          <w:bCs/>
          <w:sz w:val="22"/>
          <w:szCs w:val="22"/>
        </w:rPr>
        <w:t>（ナトリウム塩）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の畑地雑草に対する草種別効果】を参照のこと）。</w:t>
      </w:r>
    </w:p>
    <w:p w:rsidR="002F2041" w:rsidRPr="00463D61" w:rsidRDefault="002F2041">
      <w:pPr>
        <w:rPr>
          <w:rFonts w:ascii="ＭＳ 明朝" w:hAnsi="ＭＳ 明朝"/>
          <w:bCs/>
          <w:sz w:val="22"/>
          <w:szCs w:val="22"/>
        </w:rPr>
      </w:pPr>
    </w:p>
    <w:p w:rsidR="002F2041" w:rsidRPr="00463D61" w:rsidRDefault="002F2041">
      <w:pPr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 w:hint="eastAsia"/>
          <w:bCs/>
          <w:sz w:val="22"/>
          <w:szCs w:val="22"/>
        </w:rPr>
        <w:t>３　その他の注意事項</w:t>
      </w:r>
    </w:p>
    <w:p w:rsidR="002F2041" w:rsidRPr="00463D61" w:rsidRDefault="00D66656" w:rsidP="00D66656">
      <w:pPr>
        <w:ind w:leftChars="50" w:left="435" w:hangingChars="150" w:hanging="33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(1)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水稲など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に登録のある「バサグラン液剤</w:t>
      </w:r>
      <w:r w:rsidR="00451892" w:rsidRPr="00463D61">
        <w:rPr>
          <w:rFonts w:ascii="ＭＳ 明朝" w:hAnsi="ＭＳ 明朝" w:hint="eastAsia"/>
          <w:bCs/>
          <w:sz w:val="22"/>
          <w:szCs w:val="22"/>
        </w:rPr>
        <w:t>（ナトリウム塩）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」は，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に登録がないため，</w:t>
      </w:r>
      <w:r w:rsidR="008A63DB" w:rsidRPr="00463D61">
        <w:rPr>
          <w:rFonts w:ascii="ＭＳ 明朝" w:hAnsi="ＭＳ 明朝" w:hint="eastAsia"/>
          <w:bCs/>
          <w:sz w:val="22"/>
          <w:szCs w:val="22"/>
        </w:rPr>
        <w:t>だいず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には使用できない。</w:t>
      </w:r>
    </w:p>
    <w:p w:rsidR="002F2041" w:rsidRPr="00463D61" w:rsidRDefault="00D66656" w:rsidP="00D66656">
      <w:pPr>
        <w:ind w:leftChars="50" w:left="435" w:hangingChars="150" w:hanging="330"/>
        <w:rPr>
          <w:rFonts w:ascii="ＭＳ 明朝" w:hAnsi="ＭＳ 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(2)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散布年月日，使用場所，農薬の名称，使用量</w:t>
      </w:r>
      <w:r w:rsidRPr="00463D61">
        <w:rPr>
          <w:rFonts w:ascii="ＭＳ 明朝" w:hAnsi="ＭＳ 明朝" w:hint="eastAsia"/>
          <w:bCs/>
          <w:sz w:val="22"/>
          <w:szCs w:val="22"/>
        </w:rPr>
        <w:t>など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，使用に関する情報を記帳・保存する。</w:t>
      </w:r>
    </w:p>
    <w:p w:rsidR="002F2041" w:rsidRPr="00463D61" w:rsidRDefault="00D66656" w:rsidP="00D66656">
      <w:pPr>
        <w:ind w:leftChars="50" w:left="105"/>
        <w:rPr>
          <w:rFonts w:ascii="ＭＳ Ｐ明朝" w:eastAsia="ＭＳ Ｐ明朝" w:hAnsi="ＭＳ Ｐ明朝"/>
          <w:bCs/>
          <w:sz w:val="22"/>
          <w:szCs w:val="22"/>
        </w:rPr>
      </w:pPr>
      <w:r w:rsidRPr="00463D61">
        <w:rPr>
          <w:rFonts w:ascii="ＭＳ 明朝" w:hAnsi="ＭＳ 明朝"/>
          <w:bCs/>
          <w:sz w:val="22"/>
          <w:szCs w:val="22"/>
        </w:rPr>
        <w:t>(3)</w:t>
      </w:r>
      <w:r w:rsidRPr="00463D6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枝豆集荷の予定のある</w:t>
      </w:r>
      <w:r w:rsidR="007C0BEF" w:rsidRPr="00463D61">
        <w:rPr>
          <w:rFonts w:ascii="ＭＳ 明朝" w:hAnsi="ＭＳ 明朝" w:hint="eastAsia"/>
          <w:bCs/>
          <w:sz w:val="22"/>
          <w:szCs w:val="22"/>
        </w:rPr>
        <w:t>ほ場</w:t>
      </w:r>
      <w:r w:rsidR="002F2041" w:rsidRPr="00463D61">
        <w:rPr>
          <w:rFonts w:ascii="ＭＳ 明朝" w:hAnsi="ＭＳ 明朝" w:hint="eastAsia"/>
          <w:bCs/>
          <w:sz w:val="22"/>
          <w:szCs w:val="22"/>
        </w:rPr>
        <w:t>では使用しない。</w:t>
      </w:r>
    </w:p>
    <w:p w:rsidR="006C590E" w:rsidRPr="00463D61" w:rsidRDefault="006C590E">
      <w:pPr>
        <w:ind w:left="240" w:hanging="240"/>
        <w:rPr>
          <w:rFonts w:ascii="ＭＳ ゴシック" w:eastAsia="ＭＳ ゴシック" w:hAnsi="ＭＳ ゴシック"/>
          <w:bCs/>
          <w:sz w:val="24"/>
        </w:rPr>
      </w:pPr>
    </w:p>
    <w:p w:rsidR="006C590E" w:rsidRPr="00463D61" w:rsidRDefault="006C590E">
      <w:pPr>
        <w:ind w:left="240" w:hanging="240"/>
        <w:rPr>
          <w:rFonts w:ascii="ＭＳ ゴシック" w:eastAsia="ＭＳ ゴシック" w:hAnsi="ＭＳ ゴシック"/>
          <w:bCs/>
          <w:sz w:val="24"/>
        </w:rPr>
      </w:pPr>
    </w:p>
    <w:p w:rsidR="00863C17" w:rsidRPr="00463D61" w:rsidRDefault="00863C17">
      <w:pPr>
        <w:ind w:left="240" w:hanging="240"/>
        <w:rPr>
          <w:rFonts w:ascii="ＭＳ ゴシック" w:eastAsia="ＭＳ ゴシック" w:hAnsi="ＭＳ ゴシック"/>
          <w:bCs/>
          <w:sz w:val="24"/>
        </w:rPr>
      </w:pPr>
    </w:p>
    <w:p w:rsidR="002F2041" w:rsidRPr="00463D61" w:rsidRDefault="002F2041">
      <w:pPr>
        <w:ind w:left="240" w:hanging="240"/>
        <w:rPr>
          <w:rFonts w:ascii="ＭＳ ゴシック" w:eastAsia="ＭＳ ゴシック" w:hAnsi="ＭＳ ゴシック"/>
          <w:bCs/>
          <w:sz w:val="24"/>
        </w:rPr>
      </w:pPr>
      <w:r w:rsidRPr="00463D61">
        <w:rPr>
          <w:rFonts w:ascii="ＭＳ ゴシック" w:eastAsia="ＭＳ ゴシック" w:hAnsi="ＭＳ ゴシック" w:hint="eastAsia"/>
          <w:bCs/>
          <w:sz w:val="24"/>
        </w:rPr>
        <w:lastRenderedPageBreak/>
        <w:t>参考資料【大豆バサグラン液剤</w:t>
      </w:r>
      <w:r w:rsidR="00451892" w:rsidRPr="00463D61">
        <w:rPr>
          <w:rFonts w:ascii="ＭＳ ゴシック" w:eastAsia="ＭＳ ゴシック" w:hAnsi="ＭＳ ゴシック" w:hint="eastAsia"/>
          <w:bCs/>
          <w:sz w:val="24"/>
        </w:rPr>
        <w:t>（ナトリウム塩）</w:t>
      </w:r>
      <w:r w:rsidRPr="00463D61">
        <w:rPr>
          <w:rFonts w:ascii="ＭＳ ゴシック" w:eastAsia="ＭＳ ゴシック" w:hAnsi="ＭＳ ゴシック" w:hint="eastAsia"/>
          <w:bCs/>
          <w:sz w:val="24"/>
        </w:rPr>
        <w:t>の畑地雑草に対する草種別効果】</w:t>
      </w:r>
    </w:p>
    <w:tbl>
      <w:tblPr>
        <w:tblpPr w:leftFromText="142" w:rightFromText="142" w:vertAnchor="text" w:horzAnchor="margin" w:tblpY="361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155"/>
        <w:gridCol w:w="851"/>
        <w:gridCol w:w="1626"/>
        <w:gridCol w:w="2268"/>
        <w:gridCol w:w="850"/>
      </w:tblGrid>
      <w:tr w:rsidR="00463D61" w:rsidRPr="00463D61" w:rsidTr="00463D61">
        <w:trPr>
          <w:trHeight w:val="340"/>
        </w:trPr>
        <w:tc>
          <w:tcPr>
            <w:tcW w:w="1644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科　　名</w:t>
            </w:r>
          </w:p>
        </w:tc>
        <w:tc>
          <w:tcPr>
            <w:tcW w:w="2155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雑　草　名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効　果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科　　名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雑　草　名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明朝" w:hAnsi="ＭＳ 明朝"/>
                <w:b/>
                <w:sz w:val="20"/>
              </w:rPr>
            </w:pPr>
            <w:r w:rsidRPr="00463D61">
              <w:rPr>
                <w:rFonts w:ascii="ＭＳ 明朝" w:hAnsi="ＭＳ 明朝" w:hint="eastAsia"/>
                <w:b/>
                <w:sz w:val="20"/>
              </w:rPr>
              <w:t>効　果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タデ科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アメリカサナエタデ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カヤツリグサ科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カヤツリグサ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イヌタデ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アカネ科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ヤエムグラ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◎～○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エゾノギシギシ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ヒユ科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アオゲイトウ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オオイヌタデ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イヌビユ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オオハルタデ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ハリビユ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ソバカズラ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ホソアオゲイトウ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タニソバ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ホソバツルノゲイトウ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ハルタデ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ホナガイヌビユ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ヤナギタデ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ゴマノハグサ科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アゼナ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キク科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アメリカセンダングサ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オオイヌノフグリ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アメリカタカサブロウ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ヒルガオ科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ホシアサガオ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アレチノギク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マメアサガオ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イヌカミツレ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◎～○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マルバアサガオ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オオオナモミ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マルバアメリカアサガオ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オナモミ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マルバルコウ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タカサブロウ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◎～○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アカザ科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アカザ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トキンソウ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ゴウシュウアリタソウ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ナタネタビラコ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シロザ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ノゲシ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ツユクサ科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ツユクサ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ノボロギク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ナス科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イヌホオズキ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ハキダメギク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オオイヌホオズキ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ヒメジョオン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ヒロハフウリンホオズキ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ヒメムカシヨモギ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ホソバフウリンホオズキ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○～△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ブタクサ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○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トウダイグサ科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エノキグサ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スベリヒユ科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スベリヒユ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オオニシキソウ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アブラナ科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イヌガラシ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コニシキソウ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スカシタゴボウ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ニシキソウ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タネツケバナ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シソ科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ホトケノザ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ナズナ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クワ科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クワクサ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ナデシコ科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オランダミミナグサ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ザクロソウ科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ザクロソウ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ノミノフスマ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マメ科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カラスノエンドウ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ハコベ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クサネム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アオイ科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イチビ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ツルマメ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△～×</w:t>
            </w:r>
          </w:p>
        </w:tc>
      </w:tr>
      <w:tr w:rsidR="00463D61" w:rsidRPr="00463D61" w:rsidTr="00463D61">
        <w:trPr>
          <w:cantSplit/>
          <w:trHeight w:val="369"/>
        </w:trPr>
        <w:tc>
          <w:tcPr>
            <w:tcW w:w="1644" w:type="dxa"/>
            <w:vMerge w:val="restart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ムラサキ科</w:t>
            </w: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キュウリグサ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  <w:tc>
          <w:tcPr>
            <w:tcW w:w="1626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イネ科雑草</w:t>
            </w:r>
          </w:p>
        </w:tc>
        <w:tc>
          <w:tcPr>
            <w:tcW w:w="2268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－</w:t>
            </w:r>
          </w:p>
        </w:tc>
        <w:tc>
          <w:tcPr>
            <w:tcW w:w="850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×</w:t>
            </w:r>
          </w:p>
        </w:tc>
      </w:tr>
      <w:tr w:rsidR="00463D61" w:rsidRPr="00463D61" w:rsidTr="00463D61">
        <w:trPr>
          <w:gridAfter w:val="3"/>
          <w:wAfter w:w="4744" w:type="dxa"/>
          <w:cantSplit/>
          <w:trHeight w:val="369"/>
        </w:trPr>
        <w:tc>
          <w:tcPr>
            <w:tcW w:w="1644" w:type="dxa"/>
            <w:vMerge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155" w:type="dxa"/>
            <w:vAlign w:val="center"/>
          </w:tcPr>
          <w:p w:rsidR="00463D61" w:rsidRPr="00463D61" w:rsidRDefault="00463D61" w:rsidP="00463D61">
            <w:pPr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ハナイバナ</w:t>
            </w:r>
          </w:p>
        </w:tc>
        <w:tc>
          <w:tcPr>
            <w:tcW w:w="851" w:type="dxa"/>
            <w:vAlign w:val="center"/>
          </w:tcPr>
          <w:p w:rsidR="00463D61" w:rsidRPr="00463D61" w:rsidRDefault="00463D61" w:rsidP="00463D6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463D61">
              <w:rPr>
                <w:rFonts w:ascii="ＭＳ Ｐ明朝" w:eastAsia="ＭＳ Ｐ明朝" w:hAnsi="ＭＳ Ｐ明朝" w:hint="eastAsia"/>
                <w:bCs/>
                <w:sz w:val="20"/>
              </w:rPr>
              <w:t>◎</w:t>
            </w:r>
          </w:p>
        </w:tc>
      </w:tr>
    </w:tbl>
    <w:p w:rsidR="002F2041" w:rsidRPr="00463D61" w:rsidRDefault="002F2041">
      <w:pPr>
        <w:ind w:left="240" w:hanging="30"/>
        <w:rPr>
          <w:rFonts w:ascii="ＭＳ 明朝" w:hAnsi="ＭＳ 明朝"/>
          <w:bCs/>
        </w:rPr>
      </w:pPr>
      <w:r w:rsidRPr="00463D61">
        <w:rPr>
          <w:rFonts w:ascii="ＭＳ 明朝" w:hAnsi="ＭＳ 明朝" w:hint="eastAsia"/>
          <w:bCs/>
        </w:rPr>
        <w:t>◎：よく効く，○効く，△：劣る，×：効かない</w:t>
      </w:r>
    </w:p>
    <w:p w:rsidR="00133341" w:rsidRPr="00463D61" w:rsidRDefault="00133341" w:rsidP="00997AE3">
      <w:pPr>
        <w:spacing w:line="240" w:lineRule="exact"/>
        <w:ind w:left="238"/>
        <w:jc w:val="right"/>
        <w:rPr>
          <w:rFonts w:ascii="ＭＳ Ｐ明朝" w:eastAsia="ＭＳ Ｐ明朝" w:hAnsi="ＭＳ Ｐ明朝"/>
          <w:bCs/>
          <w:sz w:val="20"/>
        </w:rPr>
      </w:pPr>
    </w:p>
    <w:p w:rsidR="00310A29" w:rsidRPr="00463D61" w:rsidRDefault="00310A29" w:rsidP="00ED6929">
      <w:pPr>
        <w:spacing w:line="240" w:lineRule="exact"/>
        <w:rPr>
          <w:rFonts w:ascii="ＭＳ Ｐ明朝" w:eastAsia="ＭＳ Ｐ明朝" w:hAnsi="ＭＳ Ｐ明朝"/>
          <w:bCs/>
          <w:sz w:val="20"/>
        </w:rPr>
      </w:pPr>
      <w:r w:rsidRPr="00463D61">
        <w:rPr>
          <w:rFonts w:ascii="ＭＳ Ｐ明朝" w:eastAsia="ＭＳ Ｐ明朝" w:hAnsi="ＭＳ Ｐ明朝" w:hint="eastAsia"/>
          <w:bCs/>
          <w:sz w:val="20"/>
        </w:rPr>
        <w:t>●薬量：100～150ml/10a（雑草茎葉散布）●処理時期：雑草生育初期～６葉期まで［だいず用　茎葉処理除草剤　大豆バサグラン液剤（ナトリウム塩）技術資料Ver.4（BASFジャパン　2015．11）　より］</w:t>
      </w:r>
    </w:p>
    <w:p w:rsidR="00310A29" w:rsidRPr="00463D61" w:rsidRDefault="00310A29" w:rsidP="00310A29">
      <w:pPr>
        <w:spacing w:line="240" w:lineRule="exact"/>
        <w:ind w:left="238"/>
        <w:jc w:val="right"/>
        <w:rPr>
          <w:rFonts w:ascii="ＭＳ Ｐ明朝" w:eastAsia="ＭＳ Ｐ明朝" w:hAnsi="ＭＳ Ｐ明朝"/>
          <w:bCs/>
          <w:sz w:val="20"/>
        </w:rPr>
      </w:pPr>
      <w:r w:rsidRPr="00463D61">
        <w:rPr>
          <w:rFonts w:eastAsia="ＭＳ 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26CBA" wp14:editId="5F81F1A9">
                <wp:simplePos x="0" y="0"/>
                <wp:positionH relativeFrom="column">
                  <wp:posOffset>-129540</wp:posOffset>
                </wp:positionH>
                <wp:positionV relativeFrom="paragraph">
                  <wp:posOffset>13335</wp:posOffset>
                </wp:positionV>
                <wp:extent cx="3533775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29" w:rsidRDefault="00310A29" w:rsidP="00310A29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6C61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注．</w:t>
                            </w:r>
                            <w:r w:rsidRPr="008C1B26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農薬登録は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令和２</w:t>
                            </w:r>
                            <w:r w:rsidRPr="008C1B26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Pr="008C1B26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Pr="008C1B26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日現在</w:t>
                            </w:r>
                          </w:p>
                          <w:p w:rsidR="00310A29" w:rsidRDefault="00310A29" w:rsidP="00310A29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10A29" w:rsidRDefault="00310A29" w:rsidP="00310A29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10A29" w:rsidRPr="00D80397" w:rsidRDefault="00310A29" w:rsidP="00310A29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6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1.05pt;width:27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" filled="f" stroked="f">
                <v:textbox>
                  <w:txbxContent>
                    <w:p w:rsidR="00310A29" w:rsidRDefault="00310A29" w:rsidP="00310A29">
                      <w:pPr>
                        <w:ind w:firstLineChars="100" w:firstLine="220"/>
                        <w:rPr>
                          <w:rFonts w:ascii="ＭＳ 明朝" w:hAnsi="ＭＳ 明朝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7D6C61"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注．</w:t>
                      </w:r>
                      <w:r w:rsidRPr="008C1B26"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農薬登録は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令和２</w:t>
                      </w:r>
                      <w:r w:rsidRPr="008C1B26"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Pr="008C1B26"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Pr="008C1B26">
                        <w:rPr>
                          <w:rFonts w:ascii="ＭＳ 明朝" w:hAnsi="ＭＳ 明朝" w:hint="eastAsia"/>
                          <w:bCs/>
                          <w:color w:val="000000"/>
                          <w:sz w:val="22"/>
                          <w:szCs w:val="22"/>
                        </w:rPr>
                        <w:t>日現在</w:t>
                      </w:r>
                    </w:p>
                    <w:p w:rsidR="00310A29" w:rsidRDefault="00310A29" w:rsidP="00310A29">
                      <w:pPr>
                        <w:ind w:firstLineChars="100" w:firstLine="220"/>
                        <w:rPr>
                          <w:rFonts w:ascii="ＭＳ 明朝" w:hAnsi="ＭＳ 明朝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310A29" w:rsidRDefault="00310A29" w:rsidP="00310A29">
                      <w:pPr>
                        <w:ind w:firstLineChars="100" w:firstLine="220"/>
                        <w:rPr>
                          <w:rFonts w:ascii="ＭＳ 明朝" w:hAnsi="ＭＳ 明朝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310A29" w:rsidRPr="00D80397" w:rsidRDefault="00310A29" w:rsidP="00310A29">
                      <w:pPr>
                        <w:ind w:firstLineChars="100" w:firstLine="220"/>
                        <w:rPr>
                          <w:rFonts w:ascii="ＭＳ 明朝" w:hAnsi="ＭＳ 明朝"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10A29" w:rsidRPr="00463D61" w:rsidSect="00997AE3">
      <w:pgSz w:w="11906" w:h="16838" w:code="9"/>
      <w:pgMar w:top="680" w:right="1134" w:bottom="680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F3" w:rsidRDefault="006D45F3" w:rsidP="00064155">
      <w:r>
        <w:separator/>
      </w:r>
    </w:p>
  </w:endnote>
  <w:endnote w:type="continuationSeparator" w:id="0">
    <w:p w:rsidR="006D45F3" w:rsidRDefault="006D45F3" w:rsidP="0006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F3" w:rsidRDefault="006D45F3" w:rsidP="00064155">
      <w:r>
        <w:separator/>
      </w:r>
    </w:p>
  </w:footnote>
  <w:footnote w:type="continuationSeparator" w:id="0">
    <w:p w:rsidR="006D45F3" w:rsidRDefault="006D45F3" w:rsidP="0006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A"/>
    <w:rsid w:val="00007B70"/>
    <w:rsid w:val="00032A1A"/>
    <w:rsid w:val="00064155"/>
    <w:rsid w:val="000C3CCD"/>
    <w:rsid w:val="000E69A6"/>
    <w:rsid w:val="00133341"/>
    <w:rsid w:val="002670BF"/>
    <w:rsid w:val="002833FB"/>
    <w:rsid w:val="00290BE6"/>
    <w:rsid w:val="002D5ACA"/>
    <w:rsid w:val="002F2041"/>
    <w:rsid w:val="00310A29"/>
    <w:rsid w:val="003E6A18"/>
    <w:rsid w:val="004116EB"/>
    <w:rsid w:val="00451892"/>
    <w:rsid w:val="00463D61"/>
    <w:rsid w:val="00495EAC"/>
    <w:rsid w:val="00527FD5"/>
    <w:rsid w:val="005426CF"/>
    <w:rsid w:val="0057118C"/>
    <w:rsid w:val="00576BCB"/>
    <w:rsid w:val="005C0C2A"/>
    <w:rsid w:val="00625C7E"/>
    <w:rsid w:val="00672D55"/>
    <w:rsid w:val="006A3CC7"/>
    <w:rsid w:val="006C590E"/>
    <w:rsid w:val="006D45F3"/>
    <w:rsid w:val="006F2121"/>
    <w:rsid w:val="00783DD4"/>
    <w:rsid w:val="007C0BEF"/>
    <w:rsid w:val="0081065A"/>
    <w:rsid w:val="00820AF4"/>
    <w:rsid w:val="00825591"/>
    <w:rsid w:val="00831C0D"/>
    <w:rsid w:val="0084432B"/>
    <w:rsid w:val="00863C17"/>
    <w:rsid w:val="008A18D6"/>
    <w:rsid w:val="008A63DB"/>
    <w:rsid w:val="0094164F"/>
    <w:rsid w:val="009426A2"/>
    <w:rsid w:val="009577E8"/>
    <w:rsid w:val="0099741D"/>
    <w:rsid w:val="009976A1"/>
    <w:rsid w:val="00997AE3"/>
    <w:rsid w:val="009C548A"/>
    <w:rsid w:val="00A260D5"/>
    <w:rsid w:val="00A27180"/>
    <w:rsid w:val="00A417DE"/>
    <w:rsid w:val="00A53D0D"/>
    <w:rsid w:val="00B42EC1"/>
    <w:rsid w:val="00B46F03"/>
    <w:rsid w:val="00B65D30"/>
    <w:rsid w:val="00C35A2B"/>
    <w:rsid w:val="00C512FF"/>
    <w:rsid w:val="00D66656"/>
    <w:rsid w:val="00D80397"/>
    <w:rsid w:val="00E14014"/>
    <w:rsid w:val="00E978BB"/>
    <w:rsid w:val="00ED11B4"/>
    <w:rsid w:val="00ED6929"/>
    <w:rsid w:val="00EE5966"/>
    <w:rsid w:val="00F01381"/>
    <w:rsid w:val="00F051FF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6C4EE57-4CF8-4817-A7C4-26D13D3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b/>
      <w:sz w:val="24"/>
    </w:rPr>
  </w:style>
  <w:style w:type="paragraph" w:styleId="a4">
    <w:name w:val="header"/>
    <w:basedOn w:val="a"/>
    <w:link w:val="a5"/>
    <w:uiPriority w:val="99"/>
    <w:unhideWhenUsed/>
    <w:rsid w:val="00064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415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64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415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41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415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40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40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4014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40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4014"/>
    <w:rPr>
      <w:b/>
      <w:bCs/>
      <w:kern w:val="2"/>
      <w:sz w:val="21"/>
    </w:rPr>
  </w:style>
  <w:style w:type="character" w:styleId="af">
    <w:name w:val="Hyperlink"/>
    <w:basedOn w:val="a0"/>
    <w:uiPriority w:val="99"/>
    <w:unhideWhenUsed/>
    <w:rsid w:val="00825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1664</Words>
  <Characters>358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水口施用の適用条件および方法について</vt:lpstr>
      <vt:lpstr>１　水口施用の適用条件および方法について</vt:lpstr>
    </vt:vector>
  </TitlesOfParts>
  <Company>広島県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水口施用の適用条件および方法について</dc:title>
  <dc:creator>広島県</dc:creator>
  <cp:lastModifiedBy>浅井 三礼</cp:lastModifiedBy>
  <cp:revision>7</cp:revision>
  <cp:lastPrinted>2016-03-07T07:20:00Z</cp:lastPrinted>
  <dcterms:created xsi:type="dcterms:W3CDTF">2022-12-05T07:57:00Z</dcterms:created>
  <dcterms:modified xsi:type="dcterms:W3CDTF">2023-03-01T01:13:00Z</dcterms:modified>
</cp:coreProperties>
</file>