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F9" w:rsidRPr="00F81AAD" w:rsidRDefault="00FD78F9">
      <w:r w:rsidRPr="00F81AAD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8560" wp14:editId="42969AC0">
                <wp:simplePos x="0" y="0"/>
                <wp:positionH relativeFrom="column">
                  <wp:posOffset>22860</wp:posOffset>
                </wp:positionH>
                <wp:positionV relativeFrom="paragraph">
                  <wp:posOffset>-24130</wp:posOffset>
                </wp:positionV>
                <wp:extent cx="6076950" cy="353060"/>
                <wp:effectExtent l="0" t="0" r="19050" b="27940"/>
                <wp:wrapNone/>
                <wp:docPr id="906" name="Auto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8F9" w:rsidRPr="00FD78F9" w:rsidRDefault="00D26A16" w:rsidP="00D26A1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78F9" w:rsidRPr="00FD78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水稲総合的病害虫・雑草管理（IPM）における管理ポイント</w:t>
                            </w:r>
                          </w:p>
                        </w:txbxContent>
                      </wps:txbx>
                      <wps:bodyPr rot="0" vert="horz" wrap="square" lIns="91440" tIns="385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18560" id="AutoShape 806" o:spid="_x0000_s1026" style="position:absolute;left:0;text-align:left;margin-left:1.8pt;margin-top:-1.9pt;width:478.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" strokecolor="gray" strokeweight="1.25pt">
                <v:textbox inset=",1.07mm,,1.07mm">
                  <w:txbxContent>
                    <w:p w:rsidR="00FD78F9" w:rsidRPr="00FD78F9" w:rsidRDefault="00D26A16" w:rsidP="00D26A1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D78F9" w:rsidRPr="00FD78F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水稲総合的病害虫・雑草管理（IPM）における管理ポイント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78F9" w:rsidRPr="00F81AAD" w:rsidRDefault="00FD78F9"/>
    <w:tbl>
      <w:tblPr>
        <w:tblW w:w="9742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756"/>
        <w:gridCol w:w="2127"/>
        <w:gridCol w:w="1984"/>
        <w:gridCol w:w="3462"/>
      </w:tblGrid>
      <w:tr w:rsidR="00F81AAD" w:rsidRPr="00F81AAD" w:rsidTr="00BD16FE">
        <w:trPr>
          <w:trHeight w:val="5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21"/>
              </w:rPr>
              <w:t>管理項目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管理ポイント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対象病害虫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備考（効果，具体例）</w:t>
            </w:r>
          </w:p>
        </w:tc>
      </w:tr>
      <w:tr w:rsidR="00F81AAD" w:rsidRPr="00F81AAD" w:rsidTr="00BD16FE">
        <w:trPr>
          <w:trHeight w:val="60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1D" w:rsidRPr="00F81AAD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F81AAD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水田及び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その周辺の管理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F81AAD" w:rsidRDefault="00A96F1D" w:rsidP="00A418BE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畦畔</w:t>
            </w:r>
            <w:r w:rsidRPr="0031270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にグラ</w:t>
            </w:r>
            <w:r w:rsidR="00030EA8" w:rsidRPr="0031270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ウ</w:t>
            </w:r>
            <w:r w:rsidRPr="0031270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ンドカバ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ープランツを植栽する。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F81AAD" w:rsidRDefault="00A96F1D" w:rsidP="00A418BE">
            <w:pPr>
              <w:spacing w:line="300" w:lineRule="exact"/>
              <w:ind w:left="1"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斑点米カメムシ類等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F81AAD" w:rsidRDefault="00A96F1D" w:rsidP="00A418BE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シバザクラ等の</w:t>
            </w:r>
            <w:r w:rsidRPr="0031270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グラ</w:t>
            </w:r>
            <w:r w:rsidR="00030EA8" w:rsidRPr="0031270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ウ</w:t>
            </w:r>
            <w:r w:rsidRPr="0031270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ンド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カバープランツを植栽し，畦畔雑草を減少させる。</w:t>
            </w:r>
          </w:p>
        </w:tc>
      </w:tr>
      <w:tr w:rsidR="00F81AAD" w:rsidRPr="00F81AAD" w:rsidTr="00BD16FE">
        <w:trPr>
          <w:trHeight w:val="822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F81AAD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F81AAD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F81AAD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畦畔の整備，畦塗りなどにより，漏水を防止する。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F81AAD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水田雑草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F81AAD" w:rsidRDefault="00567D04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漏水防止による</w:t>
            </w:r>
            <w:r w:rsidR="00A96F1D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農薬（除草剤）の効果安定と水質</w:t>
            </w:r>
            <w:bookmarkStart w:id="0" w:name="_GoBack"/>
            <w:bookmarkEnd w:id="0"/>
            <w:r w:rsidR="00A96F1D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汚濁防止。</w:t>
            </w:r>
          </w:p>
        </w:tc>
      </w:tr>
      <w:tr w:rsidR="00F81AAD" w:rsidRPr="00F81AAD" w:rsidTr="00BD16FE">
        <w:trPr>
          <w:trHeight w:val="523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F86DAF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レーザーレベラーなどを利用し，</w:t>
            </w:r>
            <w:r w:rsidR="00567D04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田面の均平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化</w:t>
            </w:r>
            <w:r w:rsidR="00567D04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を図る。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水田雑草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F86DAF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農薬（除草剤）の効果安定</w:t>
            </w:r>
          </w:p>
        </w:tc>
      </w:tr>
      <w:tr w:rsidR="00F81AAD" w:rsidRPr="00F81AAD" w:rsidTr="00BD16FE">
        <w:trPr>
          <w:trHeight w:val="523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出穂２週間前までに草刈を行う。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斑点米カメムシ類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畦畔のイネ科雑草での斑点米カメムシ類の増殖を抑える。防除効果を上げる。</w:t>
            </w:r>
          </w:p>
        </w:tc>
      </w:tr>
      <w:tr w:rsidR="00F81AAD" w:rsidRPr="00F81AAD" w:rsidTr="00BD16FE">
        <w:trPr>
          <w:trHeight w:val="6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稲刈後に畦畔・農道・休耕田の除草を行う。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ヒメトビウンカ・</w:t>
            </w:r>
          </w:p>
          <w:p w:rsidR="00567D04" w:rsidRPr="00F81AAD" w:rsidRDefault="00567D04" w:rsidP="00567D04">
            <w:pPr>
              <w:widowControl/>
              <w:spacing w:line="300" w:lineRule="exact"/>
              <w:ind w:left="107" w:rightChars="-48" w:right="-98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斑点米カメムシ類等</w:t>
            </w:r>
          </w:p>
          <w:p w:rsidR="00567D04" w:rsidRPr="00F81AAD" w:rsidRDefault="00567D04" w:rsidP="00567D04">
            <w:pPr>
              <w:widowControl/>
              <w:spacing w:line="300" w:lineRule="exact"/>
              <w:ind w:left="107" w:rightChars="-48" w:right="-98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白葉枯病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次年度の発生密度を下げる。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白葉枯病菌は，イネ科雑草のサヤヌカグサで越冬する。</w:t>
            </w:r>
          </w:p>
        </w:tc>
      </w:tr>
      <w:tr w:rsidR="00F81AAD" w:rsidRPr="00F81AAD" w:rsidTr="00BD16FE">
        <w:trPr>
          <w:trHeight w:val="46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稲刈り後早期にほ場の耕起を行う。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多年生雑草（クログワイ，オモダカ等）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多年生雑草の塊茎を地表に露出させ，翌年の発生密度を低下させる。</w:t>
            </w:r>
          </w:p>
        </w:tc>
      </w:tr>
      <w:tr w:rsidR="00F81AAD" w:rsidRPr="00F81AAD" w:rsidTr="00BD16FE">
        <w:trPr>
          <w:trHeight w:val="73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04" w:rsidRPr="00F81AAD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品種の</w:t>
            </w:r>
          </w:p>
          <w:p w:rsidR="00567D04" w:rsidRPr="00F81AAD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選定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いもち病や白葉枯病の常発地では，抵抗性の強い品種を選定する。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いもち病，白葉枯病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いもち病に強い品種⇒こいもみじ 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白葉枯病に強い品種⇒コシヒカリ</w:t>
            </w:r>
          </w:p>
        </w:tc>
      </w:tr>
      <w:tr w:rsidR="00F81AAD" w:rsidRPr="00F81AAD" w:rsidTr="00BD16FE">
        <w:trPr>
          <w:trHeight w:val="739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04" w:rsidRPr="00F81AAD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種子の予措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種子更新を行う。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種子伝染性病害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 xml:space="preserve">ｲﾈｼﾝｶﾞﾚｾﾝﾁｭｳ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種子伝染性病害：ばか苗病，いもち病，ごま葉枯病，もみ枯細菌病，苗立枯細菌病</w:t>
            </w:r>
          </w:p>
        </w:tc>
      </w:tr>
      <w:tr w:rsidR="00F81AAD" w:rsidRPr="00F81AAD" w:rsidTr="00BD16FE">
        <w:trPr>
          <w:trHeight w:val="75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塩水選を行い，不良籾を除去する。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種子伝染性病害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うるち米は1.13，もち米は1.08の塩水比重で行う。</w:t>
            </w:r>
          </w:p>
        </w:tc>
      </w:tr>
      <w:tr w:rsidR="00F81AAD" w:rsidRPr="00F81AAD" w:rsidTr="00BD16FE">
        <w:trPr>
          <w:trHeight w:val="73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種子消毒（温湯消毒法，薬剤消毒）を行う。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種子伝染性病害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 xml:space="preserve">ｲﾈｼﾝｶﾞﾚｾﾝﾁｭｳ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農薬使用の場合：廃液の処理を適切に行う。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また，廃液の出にくい方法を用いる。</w:t>
            </w:r>
          </w:p>
        </w:tc>
      </w:tr>
      <w:tr w:rsidR="00F81AAD" w:rsidRPr="00F81AAD" w:rsidTr="00BD16FE">
        <w:trPr>
          <w:trHeight w:val="762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04" w:rsidRPr="00F81AAD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健全苗の</w:t>
            </w:r>
          </w:p>
          <w:p w:rsidR="00567D04" w:rsidRPr="00F81AAD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育成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育苗箱は使用後十分に洗浄し，乾燥して清潔な場所に保管する</w:t>
            </w:r>
            <w:r w:rsidR="00D26A16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。</w:t>
            </w:r>
          </w:p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＊必要が認められれば，育苗箱の消毒をおこなう。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苗立枯病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苗立枯病菌は，育苗資材にも付着して越冬する。</w:t>
            </w:r>
          </w:p>
        </w:tc>
      </w:tr>
      <w:tr w:rsidR="00F81AAD" w:rsidRPr="00F81AAD" w:rsidTr="00BD16FE">
        <w:trPr>
          <w:trHeight w:val="73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罹病苗を本田へ持ち込まない。</w:t>
            </w:r>
          </w:p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＊罹病した稲わらや籾殻は育苗ハウスの側に置かない。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いもち病，ばか苗病，苗立枯細菌病</w:t>
            </w:r>
          </w:p>
          <w:p w:rsidR="00567D04" w:rsidRPr="00F81AAD" w:rsidRDefault="00567D04" w:rsidP="00567D04">
            <w:pPr>
              <w:widowControl/>
              <w:spacing w:line="300" w:lineRule="exact"/>
              <w:ind w:firstLineChars="50" w:firstLine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もみ枯細菌病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罹病苗を持ち込みによる本田での発生を防ぐ。</w:t>
            </w:r>
          </w:p>
        </w:tc>
      </w:tr>
    </w:tbl>
    <w:p w:rsidR="00BD16FE" w:rsidRDefault="00BD16FE">
      <w:r>
        <w:br w:type="page"/>
      </w:r>
    </w:p>
    <w:p w:rsidR="00BD16FE" w:rsidRDefault="00BD16FE"/>
    <w:tbl>
      <w:tblPr>
        <w:tblW w:w="9742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756"/>
        <w:gridCol w:w="2127"/>
        <w:gridCol w:w="1984"/>
        <w:gridCol w:w="3462"/>
      </w:tblGrid>
      <w:tr w:rsidR="00BD16FE" w:rsidRPr="00F81AAD" w:rsidTr="00FD70D9">
        <w:trPr>
          <w:trHeight w:val="5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D16FE" w:rsidRPr="00F81AAD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F81AAD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21"/>
              </w:rPr>
              <w:t>管理項目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D16FE" w:rsidRPr="00F81AAD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管理ポイント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F81AAD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対象病害虫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F81AAD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備考（効果，具体例）</w:t>
            </w:r>
          </w:p>
        </w:tc>
      </w:tr>
      <w:tr w:rsidR="00F81AAD" w:rsidRPr="00F81AAD" w:rsidTr="00BD16FE">
        <w:trPr>
          <w:trHeight w:val="739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17AB" w:rsidRPr="00BD16FE" w:rsidRDefault="00DC17AB" w:rsidP="00DC1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17AB" w:rsidRPr="00F81AAD" w:rsidRDefault="00DC17AB" w:rsidP="00DC1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AB" w:rsidRPr="00F81AAD" w:rsidRDefault="00DC17AB" w:rsidP="00DC17A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プール育苗の利用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AB" w:rsidRPr="00F81AAD" w:rsidRDefault="00DC17AB" w:rsidP="00DC17A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いもち病，ばか苗病，苗立枯細菌病</w:t>
            </w:r>
          </w:p>
          <w:p w:rsidR="00DC17AB" w:rsidRPr="00F81AAD" w:rsidRDefault="00DC17AB" w:rsidP="00DC17A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もみ枯細菌病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AB" w:rsidRPr="00F81AAD" w:rsidRDefault="00DC17AB" w:rsidP="00DC17A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病害の発生を防ぐ。</w:t>
            </w:r>
          </w:p>
        </w:tc>
      </w:tr>
      <w:tr w:rsidR="00F81AAD" w:rsidRPr="00F81AAD" w:rsidTr="00BD16FE">
        <w:trPr>
          <w:trHeight w:val="6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適切な播種量，施肥量を守る。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苗立枯病，いもち病 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多湿条件，徒長した生育では，病気が発生し易くなる。</w:t>
            </w:r>
          </w:p>
        </w:tc>
      </w:tr>
      <w:tr w:rsidR="00567D04" w:rsidRPr="00F81AAD" w:rsidTr="00BD16FE">
        <w:trPr>
          <w:trHeight w:val="80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D04" w:rsidRPr="00F81AAD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育苗箱施薬剤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育苗箱施薬剤の選定を行い，過剰防除にならないよう，対象病害虫に実施する。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いもち病，紋枯病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イネミズゾウムシ，イネドロオイムシ，ウンカ類，ヨコバイ類　ほか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4" w:rsidRPr="00F81AAD" w:rsidRDefault="00567D04" w:rsidP="00567D0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例年の発生状況などを考慮し，必要な成分の入っている農薬を選択する。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＊薬剤によっては，ﾌﾀｵﾋﾞｺﾔｶﾞ，ｺﾌﾞﾉﾒｲｶﾞにも効果が期待できる。</w:t>
            </w:r>
          </w:p>
        </w:tc>
      </w:tr>
      <w:tr w:rsidR="00F81AAD" w:rsidRPr="00F81AAD" w:rsidTr="00BD16FE">
        <w:trPr>
          <w:trHeight w:val="73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代かき作業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代かきを丁寧に行い，田面をできるだけ均平にする。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1A0985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漏水を抑えることで，農薬（本田粒剤など）</w:t>
            </w:r>
            <w:r w:rsidR="00DC17AB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，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除草剤の効果を安定させ，薬害を減らすことができる。</w:t>
            </w:r>
          </w:p>
        </w:tc>
      </w:tr>
      <w:tr w:rsidR="00F81AAD" w:rsidRPr="00F81AAD" w:rsidTr="00BD16FE">
        <w:trPr>
          <w:trHeight w:val="60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移植作業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103941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健全な苗を用い，</w:t>
            </w:r>
            <w:r w:rsidR="00F86DAF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適正な植付密度，本数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にする。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いもち病</w:t>
            </w:r>
          </w:p>
          <w:p w:rsidR="00FD78F9" w:rsidRPr="00F81AAD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紋枯病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生育が過繁茂になると病害の発生が多くなる。</w:t>
            </w:r>
          </w:p>
        </w:tc>
      </w:tr>
      <w:tr w:rsidR="00F81AAD" w:rsidRPr="00F81AAD" w:rsidTr="00BD16FE">
        <w:trPr>
          <w:trHeight w:val="43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置き苗は病気の発生源になるので，早めに処分する。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いもち病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置き苗では，本田よりも早く，いもち病が発生する。</w:t>
            </w:r>
          </w:p>
        </w:tc>
      </w:tr>
      <w:tr w:rsidR="00F81AAD" w:rsidRPr="00F81AAD" w:rsidTr="00BD16FE">
        <w:trPr>
          <w:trHeight w:val="35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雑草対策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雑草の発生状況に応じて，過剰防除にならないように，適切な除草剤を選定する。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A7507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雑草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対象とする雑草に効果的な成分が入っているか</w:t>
            </w:r>
            <w:r w:rsidR="00DF641E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を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チェックする。</w:t>
            </w:r>
          </w:p>
        </w:tc>
      </w:tr>
      <w:tr w:rsidR="00F81AAD" w:rsidRPr="00F81AAD" w:rsidTr="00BD16FE">
        <w:trPr>
          <w:trHeight w:val="468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除草剤を用いるときは，環境への影響に充分配慮して処理する。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A7507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雑草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魚類や水質への影響を配慮して農薬を選択する。</w:t>
            </w:r>
          </w:p>
        </w:tc>
      </w:tr>
      <w:tr w:rsidR="00F81AAD" w:rsidRPr="00F81AAD" w:rsidTr="00BD16FE">
        <w:trPr>
          <w:trHeight w:val="469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耕種的防除法に取り組む。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A7507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雑草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深水管理や2回代かきによりノビエの発生を抑制する。</w:t>
            </w:r>
          </w:p>
        </w:tc>
      </w:tr>
      <w:tr w:rsidR="00F81AAD" w:rsidRPr="00F81AAD" w:rsidTr="00BD16FE">
        <w:trPr>
          <w:trHeight w:val="693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spacing w:line="300" w:lineRule="exact"/>
              <w:ind w:leftChars="21" w:left="43" w:rightChars="-117" w:right="-23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物理的防除法に取り組む。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A7507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雑草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乗用タイプの除草機などの機械除草を導入する。</w:t>
            </w:r>
          </w:p>
          <w:p w:rsidR="00FD78F9" w:rsidRPr="00F81AAD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再生紙マルチ移植栽培を導入する。</w:t>
            </w:r>
          </w:p>
        </w:tc>
      </w:tr>
      <w:tr w:rsidR="00F81AAD" w:rsidRPr="00F81AAD" w:rsidTr="00BD16FE">
        <w:trPr>
          <w:trHeight w:val="41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spacing w:line="300" w:lineRule="exact"/>
              <w:ind w:leftChars="21" w:left="43" w:rightChars="-117" w:right="-23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生物的防除法に取り組む。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A7507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雑草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アイガモ農法等を導入する。</w:t>
            </w:r>
          </w:p>
        </w:tc>
      </w:tr>
      <w:tr w:rsidR="00F81AAD" w:rsidRPr="00F81AAD" w:rsidTr="00BD16FE">
        <w:trPr>
          <w:trHeight w:val="6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肥培管理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適正な肥培管理を行う。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いもち病</w:t>
            </w:r>
          </w:p>
          <w:p w:rsidR="00FD78F9" w:rsidRPr="00F81AAD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紋枯病 </w:t>
            </w:r>
          </w:p>
          <w:p w:rsidR="00F86DAF" w:rsidRPr="00F81AAD" w:rsidRDefault="00F86DAF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稲こうじ病</w:t>
            </w:r>
          </w:p>
          <w:p w:rsidR="00F86DAF" w:rsidRPr="00F81AAD" w:rsidRDefault="00F86DAF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コブノメイガ等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286855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多窒素条件で栽培すると</w:t>
            </w:r>
            <w:r w:rsidR="00FD78F9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過繁茂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・軟弱となり</w:t>
            </w:r>
            <w:r w:rsidR="00FD78F9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病害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虫</w:t>
            </w:r>
            <w:r w:rsidR="00FD78F9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の発生が多くなる。</w:t>
            </w:r>
          </w:p>
        </w:tc>
      </w:tr>
    </w:tbl>
    <w:p w:rsidR="00BD16FE" w:rsidRDefault="00BD16FE"/>
    <w:p w:rsidR="00BD16FE" w:rsidRDefault="00BD16FE">
      <w:r>
        <w:br w:type="page"/>
      </w:r>
    </w:p>
    <w:p w:rsidR="00BD16FE" w:rsidRDefault="00BD16FE"/>
    <w:tbl>
      <w:tblPr>
        <w:tblW w:w="9742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15"/>
        <w:gridCol w:w="2551"/>
        <w:gridCol w:w="1701"/>
        <w:gridCol w:w="3462"/>
      </w:tblGrid>
      <w:tr w:rsidR="00BD16FE" w:rsidRPr="00F81AAD" w:rsidTr="00BD16FE">
        <w:trPr>
          <w:trHeight w:val="5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D16FE" w:rsidRPr="00F81AAD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F81AAD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21"/>
              </w:rPr>
              <w:t>管理項目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D16FE" w:rsidRPr="00F81AAD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管理ポイント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F81AAD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対象病害虫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D16FE" w:rsidRPr="00F81AAD" w:rsidRDefault="00BD16FE" w:rsidP="00FD70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備考（効果，具体例）</w:t>
            </w:r>
          </w:p>
        </w:tc>
      </w:tr>
      <w:tr w:rsidR="00F81AAD" w:rsidRPr="00F81AAD" w:rsidTr="00BD16FE">
        <w:trPr>
          <w:trHeight w:val="6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73B" w:rsidRPr="00BD16FE" w:rsidRDefault="00B0573B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73B" w:rsidRPr="00F81AAD" w:rsidRDefault="00B0573B" w:rsidP="00B057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中干し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3B" w:rsidRPr="00F81AAD" w:rsidRDefault="00B0573B" w:rsidP="00B0573B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なるべく，時期を遅らせる。強い中干しをしない。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3B" w:rsidRPr="00F81AAD" w:rsidRDefault="00B0573B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ウンカ類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3B" w:rsidRPr="00F81AAD" w:rsidRDefault="00B0573B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強い中干しは天敵のクモ類を減少させる。</w:t>
            </w:r>
          </w:p>
        </w:tc>
      </w:tr>
      <w:tr w:rsidR="00F81AAD" w:rsidRPr="00F81AAD" w:rsidTr="00BD16FE">
        <w:trPr>
          <w:trHeight w:val="13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薬剤感受性の低下を防止するために，同一分類の薬剤を連用しない。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薬剤耐性・抵抗性の病害虫が確認されている地域では農薬の選択に注意する。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A7507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農薬の作用機構分類表を利用する。</w:t>
            </w:r>
          </w:p>
        </w:tc>
      </w:tr>
      <w:tr w:rsidR="00F81AAD" w:rsidRPr="00F81AAD" w:rsidTr="00BD16FE">
        <w:trPr>
          <w:trHeight w:val="574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止水期間の定められている農薬を使用する場合には，農薬毎に定められている止水期間中，落水・かけ流しは行わないなど適切な管理を行う。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FA7507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農薬（除草剤）の効果安定と水質汚濁防止。</w:t>
            </w:r>
          </w:p>
        </w:tc>
      </w:tr>
      <w:tr w:rsidR="00FD78F9" w:rsidRPr="00F81AAD" w:rsidTr="00BD16FE">
        <w:trPr>
          <w:trHeight w:val="30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農薬を散布する際には，適切な飛散防止措置を講じる。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FA7507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周辺作物，人畜，水産動植物，有用昆虫，公共用水などへの危被害の防止。</w:t>
            </w:r>
          </w:p>
        </w:tc>
      </w:tr>
      <w:tr w:rsidR="00F81AAD" w:rsidRPr="00F81AAD" w:rsidTr="00BD16FE">
        <w:trPr>
          <w:trHeight w:val="64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作業日誌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各農作業の実施日，病害虫，雑草の発生状況，農薬を使用した場合の名称，使用時期，使用量，散布方法などの栽培管理状況を記録する。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FA7507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病害虫発生の特徴把握，薬害発生時の原因究明</w:t>
            </w:r>
          </w:p>
        </w:tc>
      </w:tr>
      <w:tr w:rsidR="00F81AAD" w:rsidRPr="00F81AAD" w:rsidTr="00BD16FE">
        <w:trPr>
          <w:trHeight w:val="43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発生予察情報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防除時期の目安として病害虫発生予察情報をチェックする。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FA7507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☆広島県病害虫・雑草防除基準/病害虫発生予察情報</w:t>
            </w:r>
          </w:p>
          <w:p w:rsidR="001110FD" w:rsidRPr="00F81AAD" w:rsidRDefault="00312700" w:rsidP="001110F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1"/>
                <w:szCs w:val="21"/>
              </w:rPr>
            </w:pPr>
            <w:hyperlink r:id="rId7" w:history="1">
              <w:r w:rsidR="00FD78F9" w:rsidRPr="00F81AAD">
                <w:rPr>
                  <w:rStyle w:val="a7"/>
                  <w:rFonts w:ascii="ＭＳ Ｐゴシック" w:eastAsia="ＭＳ Ｐゴシック" w:hAnsi="ＭＳ Ｐゴシック" w:cs="ＭＳ Ｐゴシック"/>
                  <w:color w:val="auto"/>
                  <w:kern w:val="0"/>
                  <w:sz w:val="21"/>
                  <w:szCs w:val="21"/>
                </w:rPr>
                <w:t>http</w:t>
              </w:r>
              <w:r w:rsidR="0068053A" w:rsidRPr="00F81AAD">
                <w:rPr>
                  <w:rStyle w:val="a7"/>
                  <w:rFonts w:ascii="ＭＳ Ｐゴシック" w:eastAsia="ＭＳ Ｐゴシック" w:hAnsi="ＭＳ Ｐゴシック" w:cs="ＭＳ Ｐゴシック" w:hint="eastAsia"/>
                  <w:color w:val="auto"/>
                  <w:kern w:val="0"/>
                  <w:sz w:val="21"/>
                  <w:szCs w:val="21"/>
                </w:rPr>
                <w:t>s</w:t>
              </w:r>
              <w:r w:rsidR="00FD78F9" w:rsidRPr="00F81AAD">
                <w:rPr>
                  <w:rStyle w:val="a7"/>
                  <w:rFonts w:ascii="ＭＳ Ｐゴシック" w:eastAsia="ＭＳ Ｐゴシック" w:hAnsi="ＭＳ Ｐゴシック" w:cs="ＭＳ Ｐゴシック"/>
                  <w:color w:val="auto"/>
                  <w:kern w:val="0"/>
                  <w:sz w:val="21"/>
                  <w:szCs w:val="21"/>
                </w:rPr>
                <w:t>://www.pref.hiroshima.lg.jp/soshi</w:t>
              </w:r>
            </w:hyperlink>
            <w:hyperlink r:id="rId8" w:history="1">
              <w:r w:rsidR="00FD78F9" w:rsidRPr="00F81AAD">
                <w:rPr>
                  <w:rStyle w:val="a7"/>
                  <w:rFonts w:ascii="ＭＳ Ｐゴシック" w:eastAsia="ＭＳ Ｐゴシック" w:hAnsi="ＭＳ Ｐゴシック" w:cs="ＭＳ Ｐゴシック"/>
                  <w:color w:val="auto"/>
                  <w:kern w:val="0"/>
                  <w:sz w:val="21"/>
                  <w:szCs w:val="21"/>
                </w:rPr>
                <w:t>ki/198/syokubou-t.html</w:t>
              </w:r>
            </w:hyperlink>
            <w:r w:rsidR="00FD78F9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</w:r>
          </w:p>
          <w:p w:rsidR="00FD78F9" w:rsidRPr="00F81AAD" w:rsidRDefault="00FD78F9" w:rsidP="00FD78F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1"/>
                <w:szCs w:val="21"/>
              </w:rPr>
            </w:pPr>
          </w:p>
        </w:tc>
      </w:tr>
      <w:tr w:rsidR="00F81AAD" w:rsidRPr="00F81AAD" w:rsidTr="00BD16FE">
        <w:trPr>
          <w:trHeight w:val="10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F81AAD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防除の要否の判断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・予防的措置を講じる ⇒ 上記管理ポイントの実践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・発生状況に注意する ⇒ 予察情報の活用</w:t>
            </w: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・必要な場合に防除を実施する ⇒ 要防除水準の活用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FA7507" w:rsidRPr="00F81AA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全般</w:t>
            </w: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F81AAD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FD78F9" w:rsidRPr="00F81AAD" w:rsidRDefault="00FA7507" w:rsidP="00FD78F9">
      <w:pPr>
        <w:widowControl/>
        <w:jc w:val="left"/>
      </w:pPr>
      <w:r w:rsidRPr="00F81AAD">
        <w:rPr>
          <w:rFonts w:hint="eastAsia"/>
        </w:rPr>
        <w:t>※全般：病害虫雑草全般</w:t>
      </w:r>
    </w:p>
    <w:sectPr w:rsidR="00FD78F9" w:rsidRPr="00F81AAD" w:rsidSect="00FD78F9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83" w:rsidRDefault="00954E83" w:rsidP="00954E83">
      <w:r>
        <w:separator/>
      </w:r>
    </w:p>
  </w:endnote>
  <w:endnote w:type="continuationSeparator" w:id="0">
    <w:p w:rsidR="00954E83" w:rsidRDefault="00954E83" w:rsidP="0095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83" w:rsidRDefault="00954E83" w:rsidP="00954E83">
      <w:r>
        <w:separator/>
      </w:r>
    </w:p>
  </w:footnote>
  <w:footnote w:type="continuationSeparator" w:id="0">
    <w:p w:rsidR="00954E83" w:rsidRDefault="00954E83" w:rsidP="00954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F9"/>
    <w:rsid w:val="00030EA8"/>
    <w:rsid w:val="000D45A6"/>
    <w:rsid w:val="00103941"/>
    <w:rsid w:val="001110FD"/>
    <w:rsid w:val="001A0985"/>
    <w:rsid w:val="001B1BB2"/>
    <w:rsid w:val="0020756D"/>
    <w:rsid w:val="00286855"/>
    <w:rsid w:val="002B1C9A"/>
    <w:rsid w:val="002E45B2"/>
    <w:rsid w:val="00312700"/>
    <w:rsid w:val="003334BC"/>
    <w:rsid w:val="00567D04"/>
    <w:rsid w:val="005C2042"/>
    <w:rsid w:val="0068053A"/>
    <w:rsid w:val="00712EBD"/>
    <w:rsid w:val="00730FEB"/>
    <w:rsid w:val="008F5D1B"/>
    <w:rsid w:val="00954E83"/>
    <w:rsid w:val="00A96F1D"/>
    <w:rsid w:val="00B0573B"/>
    <w:rsid w:val="00BD16FE"/>
    <w:rsid w:val="00CF2935"/>
    <w:rsid w:val="00D26A16"/>
    <w:rsid w:val="00DC17AB"/>
    <w:rsid w:val="00DF641E"/>
    <w:rsid w:val="00EE1D07"/>
    <w:rsid w:val="00F81AAD"/>
    <w:rsid w:val="00F86DAF"/>
    <w:rsid w:val="00FA7507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6266DF3-E8D3-47DE-B5F0-2C86FC25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F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E83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E83"/>
    <w:rPr>
      <w:rFonts w:ascii="Century" w:eastAsia="ＭＳ 明朝" w:hAnsi="Century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3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hiroshima.lg.jp/soshiki/198/syokubou-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hiroshima.lg.jp/soshiki/198/syokubou-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EFE3-D75E-4B0E-B1DB-363022ED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浅井 三礼</cp:lastModifiedBy>
  <cp:revision>5</cp:revision>
  <dcterms:created xsi:type="dcterms:W3CDTF">2022-12-08T00:37:00Z</dcterms:created>
  <dcterms:modified xsi:type="dcterms:W3CDTF">2023-03-02T05:12:00Z</dcterms:modified>
</cp:coreProperties>
</file>