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CEE" w:rsidRPr="009A270B" w:rsidRDefault="00421CEE" w:rsidP="00421CEE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4642485</wp:posOffset>
                </wp:positionH>
                <wp:positionV relativeFrom="paragraph">
                  <wp:posOffset>66040</wp:posOffset>
                </wp:positionV>
                <wp:extent cx="1514475" cy="397510"/>
                <wp:effectExtent l="9525" t="9525" r="9525" b="1206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CEE" w:rsidRPr="005F6638" w:rsidRDefault="00421CEE" w:rsidP="00421CEE">
                            <w:pPr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記載見本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5.55pt;margin-top:5.2pt;width:119.2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">
                <v:textbox inset="5.85pt,.7pt,5.85pt,.7pt">
                  <w:txbxContent>
                    <w:p w:rsidR="00421CEE" w:rsidRPr="005F6638" w:rsidRDefault="00421CEE" w:rsidP="00421CEE">
                      <w:pPr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記載見本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4"/>
        </w:rPr>
        <w:t>別紙</w:t>
      </w:r>
      <w:r w:rsidRPr="009A270B">
        <w:rPr>
          <w:rFonts w:ascii="ＭＳ ゴシック" w:eastAsia="ＭＳ ゴシック" w:hAnsi="ＭＳ ゴシック" w:hint="eastAsia"/>
          <w:sz w:val="24"/>
        </w:rPr>
        <w:t>様式１０</w:t>
      </w:r>
    </w:p>
    <w:p w:rsidR="00421CEE" w:rsidRPr="009A270B" w:rsidRDefault="00421CEE" w:rsidP="00421CEE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9A270B">
        <w:rPr>
          <w:rFonts w:ascii="ＭＳ ゴシック" w:eastAsia="ＭＳ ゴシック" w:hAnsi="ＭＳ ゴシック" w:hint="eastAsia"/>
          <w:spacing w:val="80"/>
          <w:kern w:val="0"/>
          <w:sz w:val="24"/>
        </w:rPr>
        <w:t>修了評価の方</w:t>
      </w:r>
      <w:r w:rsidRPr="009A270B">
        <w:rPr>
          <w:rFonts w:ascii="ＭＳ ゴシック" w:eastAsia="ＭＳ ゴシック" w:hAnsi="ＭＳ ゴシック" w:hint="eastAsia"/>
          <w:kern w:val="0"/>
          <w:sz w:val="24"/>
        </w:rPr>
        <w:t>法</w:t>
      </w:r>
    </w:p>
    <w:p w:rsidR="00421CEE" w:rsidRPr="009A270B" w:rsidRDefault="00421CEE" w:rsidP="00421CEE">
      <w:pPr>
        <w:jc w:val="center"/>
        <w:rPr>
          <w:rFonts w:ascii="ＭＳ ゴシック" w:eastAsia="ＭＳ ゴシック" w:hAnsi="ＭＳ ゴシック"/>
          <w:sz w:val="24"/>
        </w:rPr>
      </w:pPr>
      <w:r w:rsidRPr="009A270B">
        <w:rPr>
          <w:rFonts w:hint="eastAsia"/>
          <w:sz w:val="24"/>
        </w:rPr>
        <w:t xml:space="preserve">　　　　　　　　　　　　　　　</w:t>
      </w:r>
      <w:r w:rsidRPr="009A270B">
        <w:rPr>
          <w:rFonts w:ascii="ＭＳ ゴシック" w:eastAsia="ＭＳ ゴシック" w:hAnsi="ＭＳ ゴシック" w:hint="eastAsia"/>
          <w:sz w:val="24"/>
        </w:rPr>
        <w:t>事業者番号</w:t>
      </w:r>
      <w:r w:rsidR="004A2A51">
        <w:rPr>
          <w:rFonts w:ascii="ＭＳ ゴシック" w:eastAsia="ＭＳ ゴシック" w:hAnsi="ＭＳ ゴシック" w:hint="eastAsia"/>
          <w:sz w:val="24"/>
        </w:rPr>
        <w:t xml:space="preserve">　　　　　</w:t>
      </w:r>
    </w:p>
    <w:p w:rsidR="00421CEE" w:rsidRDefault="00421CEE" w:rsidP="00421CEE">
      <w:pPr>
        <w:jc w:val="center"/>
        <w:rPr>
          <w:rFonts w:ascii="ＭＳ ゴシック" w:eastAsia="ＭＳ ゴシック" w:hAnsi="ＭＳ ゴシック"/>
          <w:sz w:val="24"/>
        </w:rPr>
      </w:pPr>
      <w:r w:rsidRPr="009A270B">
        <w:rPr>
          <w:rFonts w:hint="eastAsia"/>
          <w:sz w:val="24"/>
        </w:rPr>
        <w:t xml:space="preserve">　　　　　　　　　　　　　　</w:t>
      </w:r>
      <w:r w:rsidRPr="009A270B">
        <w:rPr>
          <w:rFonts w:ascii="ＭＳ ゴシック" w:eastAsia="ＭＳ ゴシック" w:hAnsi="ＭＳ ゴシック" w:hint="eastAsia"/>
          <w:sz w:val="24"/>
        </w:rPr>
        <w:t xml:space="preserve">事業者名　</w:t>
      </w:r>
    </w:p>
    <w:p w:rsidR="004A2A51" w:rsidRPr="009A270B" w:rsidRDefault="00421CEE" w:rsidP="004A2A51">
      <w:pPr>
        <w:jc w:val="center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　　　　　　　　　　　　　　　研修の課程</w:t>
      </w:r>
    </w:p>
    <w:tbl>
      <w:tblPr>
        <w:tblpPr w:leftFromText="142" w:rightFromText="142" w:vertAnchor="text" w:tblpX="109" w:tblpY="1"/>
        <w:tblOverlap w:val="never"/>
        <w:tblW w:w="99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"/>
        <w:gridCol w:w="2778"/>
        <w:gridCol w:w="2863"/>
        <w:gridCol w:w="3397"/>
      </w:tblGrid>
      <w:tr w:rsidR="00421CEE" w:rsidRPr="009A270B" w:rsidTr="004A2A51">
        <w:trPr>
          <w:trHeight w:val="38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3B3B3"/>
          </w:tcPr>
          <w:p w:rsidR="00421CEE" w:rsidRPr="009A270B" w:rsidRDefault="00421CEE" w:rsidP="00421CEE">
            <w:pPr>
              <w:jc w:val="center"/>
              <w:rPr>
                <w:sz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421CEE" w:rsidRPr="009A270B" w:rsidRDefault="00421CEE" w:rsidP="00421C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確認・評価方法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421CEE" w:rsidRPr="009A270B" w:rsidRDefault="00421CEE" w:rsidP="00421C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理解度・合格基準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21CEE" w:rsidRPr="009A270B" w:rsidRDefault="00421CEE" w:rsidP="00421C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理解不足・不合格時の取扱い</w:t>
            </w:r>
          </w:p>
        </w:tc>
      </w:tr>
      <w:tr w:rsidR="00421CEE" w:rsidRPr="009A270B" w:rsidTr="004A2A51">
        <w:trPr>
          <w:cantSplit/>
          <w:trHeight w:val="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421CEE" w:rsidRPr="009A270B" w:rsidRDefault="00421CEE" w:rsidP="00421C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①各科目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◆出席簿により出欠を確認。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◆担当講師がレポート等により理解度等を確認すること。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＜通信課題＞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◆担当講師が提出された課題の添削を行い，理解度を確認すること。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◆各科目の全ての実施時間に出席すること。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◆研修計画の各科目の修了時の評価ポイント（「職務の理解」及び「振り返り」の実習においては介護職の働く現場や仕事内容に対する理解度）に達していること。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＜通信課題＞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◆研修計画の各科目の修了時の評価ポイントに達していること。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◆やむを得ず欠席した場合は補講を受講すること。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◆理解度が不足していると認められる場合は，指導・助言・補講等による補習を実施した後に，レポート等による再確認を行う。（ただし</w:t>
            </w:r>
            <w:r>
              <w:rPr>
                <w:rFonts w:hint="eastAsia"/>
                <w:sz w:val="16"/>
                <w:szCs w:val="16"/>
              </w:rPr>
              <w:t>，</w:t>
            </w:r>
            <w:r w:rsidRPr="009A270B">
              <w:rPr>
                <w:rFonts w:hint="eastAsia"/>
                <w:sz w:val="16"/>
                <w:szCs w:val="16"/>
              </w:rPr>
              <w:t>「こころとからだのしくみと生活支援技術」については，科目試験により評価を行うため除く。）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＜通信課題＞</w:t>
            </w:r>
            <w:bookmarkStart w:id="0" w:name="_GoBack"/>
            <w:bookmarkEnd w:id="0"/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◆理解度が不足していると認められる場合は，指導・助言・補講等による補習を実施した後に，課題の再提出による再確認を行う。（ただし</w:t>
            </w:r>
            <w:r>
              <w:rPr>
                <w:rFonts w:hint="eastAsia"/>
                <w:sz w:val="16"/>
                <w:szCs w:val="16"/>
              </w:rPr>
              <w:t>，</w:t>
            </w:r>
            <w:r w:rsidRPr="009A270B">
              <w:rPr>
                <w:rFonts w:hint="eastAsia"/>
                <w:sz w:val="16"/>
                <w:szCs w:val="16"/>
              </w:rPr>
              <w:t>「こころとからだのしくみと生活支援技術」については，科目試験により評価を行うため除く。）</w:t>
            </w:r>
          </w:p>
        </w:tc>
      </w:tr>
      <w:tr w:rsidR="00421CEE" w:rsidRPr="009A270B" w:rsidTr="004A2A51">
        <w:trPr>
          <w:cantSplit/>
          <w:trHeight w:val="4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421CEE" w:rsidRPr="009A270B" w:rsidRDefault="00421CEE" w:rsidP="00421C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②科目試験</w:t>
            </w:r>
          </w:p>
          <w:p w:rsidR="00421CEE" w:rsidRPr="009A270B" w:rsidRDefault="00421CEE" w:rsidP="00421C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</w:t>
            </w:r>
            <w:r w:rsidRPr="009A270B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こころとからだのしくみと生活支援技術）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◆出席簿により出欠を確認。</w:t>
            </w:r>
          </w:p>
          <w:p w:rsidR="00421CEE" w:rsidRDefault="00421CEE" w:rsidP="00421CEE">
            <w:pPr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◆「こころとからだのしくみと生活支援技術」の講義・演習修了後，科目の時間内に実施。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◆筆記及び口答試験については，担当講師が添削を行い，介護技術の習得度を評価する。</w:t>
            </w:r>
          </w:p>
          <w:p w:rsidR="00421CEE" w:rsidRPr="009A270B" w:rsidRDefault="00421CEE" w:rsidP="00421CEE">
            <w:pPr>
              <w:ind w:leftChars="86" w:left="181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実技試験については，２時間以上実施し，実技試験評価担当講師が「評価マニュアル」にそって介護技術の習得度を評価する。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◆「こころとからだのしくみと生活支援技術」の講義・演習時間全てに出席していること。</w:t>
            </w:r>
          </w:p>
          <w:p w:rsidR="00421CEE" w:rsidRPr="009A270B" w:rsidRDefault="00421CEE" w:rsidP="00421CEE">
            <w:pPr>
              <w:ind w:leftChars="1" w:left="200" w:hangingChars="124" w:hanging="198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Chars="1" w:left="200" w:hangingChars="124" w:hanging="198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Chars="1" w:left="200" w:hangingChars="124" w:hanging="198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Chars="1" w:left="200" w:hangingChars="124" w:hanging="198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</w:t>
            </w:r>
            <w:r w:rsidRPr="009A270B">
              <w:rPr>
                <w:sz w:val="16"/>
                <w:szCs w:val="16"/>
              </w:rPr>
              <w:t>100</w:t>
            </w:r>
            <w:r w:rsidRPr="009A270B">
              <w:rPr>
                <w:rFonts w:hint="eastAsia"/>
                <w:sz w:val="16"/>
                <w:szCs w:val="16"/>
              </w:rPr>
              <w:t>点満点法により，</w:t>
            </w:r>
            <w:r w:rsidRPr="009A270B">
              <w:rPr>
                <w:sz w:val="16"/>
                <w:szCs w:val="16"/>
              </w:rPr>
              <w:t>70</w:t>
            </w:r>
            <w:r w:rsidRPr="009A270B">
              <w:rPr>
                <w:rFonts w:hint="eastAsia"/>
                <w:sz w:val="16"/>
                <w:szCs w:val="16"/>
              </w:rPr>
              <w:t>点以上を合格とする。（課題の総得点の</w:t>
            </w:r>
            <w:r w:rsidRPr="009A270B">
              <w:rPr>
                <w:sz w:val="16"/>
                <w:szCs w:val="16"/>
              </w:rPr>
              <w:t>7</w:t>
            </w:r>
            <w:r w:rsidRPr="009A270B">
              <w:rPr>
                <w:rFonts w:hint="eastAsia"/>
                <w:sz w:val="16"/>
                <w:szCs w:val="16"/>
              </w:rPr>
              <w:t>割以上）</w:t>
            </w:r>
          </w:p>
          <w:p w:rsidR="00421CEE" w:rsidRPr="009A270B" w:rsidRDefault="00421CEE" w:rsidP="00421CEE">
            <w:pPr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rPr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◆やむを得ず欠席した場合は補講を受講すること。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◆不合格の者に対しては，科目試験が，合格になるように指導・助言・補講等による補習を実施した後に，再試験を行う。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</w:p>
          <w:p w:rsidR="00421CEE" w:rsidRPr="009A270B" w:rsidRDefault="00421CEE" w:rsidP="00421CEE">
            <w:pPr>
              <w:rPr>
                <w:rFonts w:hint="eastAsia"/>
                <w:sz w:val="16"/>
                <w:szCs w:val="16"/>
              </w:rPr>
            </w:pPr>
          </w:p>
        </w:tc>
      </w:tr>
      <w:tr w:rsidR="00421CEE" w:rsidRPr="009A270B" w:rsidTr="004A2A51">
        <w:trPr>
          <w:cantSplit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</w:tcBorders>
            <w:shd w:val="clear" w:color="auto" w:fill="auto"/>
            <w:textDirection w:val="tbRlV"/>
            <w:vAlign w:val="center"/>
          </w:tcPr>
          <w:p w:rsidR="00421CEE" w:rsidRPr="009A270B" w:rsidRDefault="00421CEE" w:rsidP="00421C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③修了試験</w:t>
            </w:r>
          </w:p>
        </w:tc>
        <w:tc>
          <w:tcPr>
            <w:tcW w:w="2778" w:type="dxa"/>
            <w:tcBorders>
              <w:top w:val="single" w:sz="4" w:space="0" w:color="auto"/>
              <w:bottom w:val="thinThickThinSmallGap" w:sz="2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◆全科目の修了後に実施。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◆筆記試験をおおむね</w:t>
            </w:r>
            <w:r w:rsidRPr="009A270B">
              <w:rPr>
                <w:sz w:val="16"/>
                <w:szCs w:val="16"/>
              </w:rPr>
              <w:t>1</w:t>
            </w:r>
            <w:r w:rsidRPr="009A270B">
              <w:rPr>
                <w:rFonts w:hint="eastAsia"/>
                <w:sz w:val="16"/>
                <w:szCs w:val="16"/>
              </w:rPr>
              <w:t>時間実施し，担当講師が評価を行う。</w:t>
            </w:r>
          </w:p>
        </w:tc>
        <w:tc>
          <w:tcPr>
            <w:tcW w:w="2863" w:type="dxa"/>
            <w:tcBorders>
              <w:top w:val="single" w:sz="4" w:space="0" w:color="auto"/>
              <w:bottom w:val="thinThickThinSmallGap" w:sz="2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◆全科目修了後であること。</w:t>
            </w:r>
          </w:p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</w:t>
            </w:r>
            <w:r w:rsidRPr="009A270B">
              <w:rPr>
                <w:sz w:val="16"/>
                <w:szCs w:val="16"/>
              </w:rPr>
              <w:t>100</w:t>
            </w:r>
            <w:r w:rsidRPr="009A270B">
              <w:rPr>
                <w:rFonts w:hint="eastAsia"/>
                <w:sz w:val="16"/>
                <w:szCs w:val="16"/>
              </w:rPr>
              <w:t>点満点法により，</w:t>
            </w:r>
            <w:r w:rsidRPr="009A270B">
              <w:rPr>
                <w:sz w:val="16"/>
                <w:szCs w:val="16"/>
              </w:rPr>
              <w:t>70</w:t>
            </w:r>
            <w:r w:rsidRPr="009A270B">
              <w:rPr>
                <w:rFonts w:hint="eastAsia"/>
                <w:sz w:val="16"/>
                <w:szCs w:val="16"/>
              </w:rPr>
              <w:t>点以上を合格とする。（課題の総得点の</w:t>
            </w:r>
            <w:r w:rsidRPr="009A270B">
              <w:rPr>
                <w:sz w:val="16"/>
                <w:szCs w:val="16"/>
              </w:rPr>
              <w:t>7</w:t>
            </w:r>
            <w:r w:rsidRPr="009A270B">
              <w:rPr>
                <w:rFonts w:hint="eastAsia"/>
                <w:sz w:val="16"/>
                <w:szCs w:val="16"/>
              </w:rPr>
              <w:t>割以上）</w:t>
            </w:r>
          </w:p>
        </w:tc>
        <w:tc>
          <w:tcPr>
            <w:tcW w:w="3397" w:type="dxa"/>
            <w:tcBorders>
              <w:top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rightChars="34" w:right="71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◆不合格の者に対しては，修了試験が，合格になるように指導・助言・補講等による補習を実施した後に，再試験を行う。</w:t>
            </w:r>
          </w:p>
        </w:tc>
      </w:tr>
      <w:tr w:rsidR="00421CEE" w:rsidRPr="009A270B" w:rsidTr="004A2A51">
        <w:trPr>
          <w:cantSplit/>
          <w:trHeight w:val="1351"/>
        </w:trPr>
        <w:tc>
          <w:tcPr>
            <w:tcW w:w="904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421CEE" w:rsidRPr="009A270B" w:rsidRDefault="00421CEE" w:rsidP="00421CEE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A27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④修了認定</w:t>
            </w:r>
          </w:p>
        </w:tc>
        <w:tc>
          <w:tcPr>
            <w:tcW w:w="2778" w:type="dxa"/>
            <w:tcBorders>
              <w:top w:val="thinThickThinSmallGap" w:sz="2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◆上記①～③の確認・評価を元に課程編成責任者が総合的に判断して認定する。</w:t>
            </w:r>
          </w:p>
        </w:tc>
        <w:tc>
          <w:tcPr>
            <w:tcW w:w="2863" w:type="dxa"/>
            <w:tcBorders>
              <w:top w:val="thinThickThinSmallGap" w:sz="24" w:space="0" w:color="auto"/>
              <w:bottom w:val="single" w:sz="4" w:space="0" w:color="auto"/>
            </w:tcBorders>
            <w:shd w:val="clear" w:color="auto" w:fill="auto"/>
          </w:tcPr>
          <w:p w:rsidR="00421CEE" w:rsidRPr="009A270B" w:rsidRDefault="00421CEE" w:rsidP="00421CEE">
            <w:pPr>
              <w:ind w:left="160" w:hangingChars="100" w:hanging="160"/>
              <w:rPr>
                <w:sz w:val="16"/>
                <w:szCs w:val="16"/>
              </w:rPr>
            </w:pPr>
            <w:r w:rsidRPr="009A270B">
              <w:rPr>
                <w:rFonts w:hint="eastAsia"/>
                <w:sz w:val="16"/>
                <w:szCs w:val="16"/>
              </w:rPr>
              <w:t>◆上記①～③の理解度・合格基準を全て満たしていること。</w:t>
            </w:r>
          </w:p>
        </w:tc>
        <w:tc>
          <w:tcPr>
            <w:tcW w:w="3397" w:type="dxa"/>
            <w:tcBorders>
              <w:top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CEE" w:rsidRPr="009A270B" w:rsidRDefault="00421CEE" w:rsidP="00E32B42">
            <w:pPr>
              <w:ind w:rightChars="34" w:right="71"/>
              <w:rPr>
                <w:rFonts w:hint="eastAsia"/>
                <w:sz w:val="16"/>
                <w:szCs w:val="16"/>
              </w:rPr>
            </w:pPr>
            <w:r w:rsidRPr="009A270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387350</wp:posOffset>
                      </wp:positionV>
                      <wp:extent cx="914400" cy="0"/>
                      <wp:effectExtent l="10160" t="12700" r="8890" b="6350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52C9EE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30.5pt" to="111.6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"/>
                  </w:pict>
                </mc:Fallback>
              </mc:AlternateContent>
            </w:r>
          </w:p>
        </w:tc>
      </w:tr>
    </w:tbl>
    <w:p w:rsidR="00E32B42" w:rsidRPr="00421CEE" w:rsidRDefault="00E32B42" w:rsidP="004A2A51">
      <w:pPr>
        <w:spacing w:line="20" w:lineRule="exact"/>
        <w:rPr>
          <w:rFonts w:hint="eastAsia"/>
        </w:rPr>
      </w:pPr>
    </w:p>
    <w:sectPr w:rsidR="00E32B42" w:rsidRPr="00421CEE" w:rsidSect="00421CEE">
      <w:pgSz w:w="11906" w:h="16838"/>
      <w:pgMar w:top="567" w:right="618" w:bottom="136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EE"/>
    <w:rsid w:val="00421CEE"/>
    <w:rsid w:val="004A2A51"/>
    <w:rsid w:val="005E13F5"/>
    <w:rsid w:val="00E3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CC46DF-8873-4A39-B14B-83BD8262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CE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E974-F477-4DCB-95D8-A6920193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佐伯 妙子</dc:creator>
  <cp:keywords/>
  <dc:description/>
  <cp:lastModifiedBy>佐伯 妙子</cp:lastModifiedBy>
  <cp:revision>1</cp:revision>
  <dcterms:created xsi:type="dcterms:W3CDTF">2022-07-19T02:10:00Z</dcterms:created>
  <dcterms:modified xsi:type="dcterms:W3CDTF">2022-07-19T02:35:00Z</dcterms:modified>
</cp:coreProperties>
</file>