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B7" w:rsidRDefault="000B4FB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5646B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-711200</wp:posOffset>
                </wp:positionH>
                <wp:positionV relativeFrom="paragraph">
                  <wp:posOffset>6350</wp:posOffset>
                </wp:positionV>
                <wp:extent cx="700405" cy="262255"/>
                <wp:effectExtent l="0" t="0" r="23495" b="228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46B" w:rsidRDefault="0095646B" w:rsidP="0095646B">
                            <w:pPr>
                              <w:spacing w:line="300" w:lineRule="exact"/>
                              <w:jc w:val="center"/>
                              <w:rPr>
                                <w:rFonts w:ascii="游明朝" w:eastAsia="游明朝" w:hAnsi="游明朝"/>
                              </w:rPr>
                            </w:pPr>
                            <w:r>
                              <w:rPr>
                                <w:rFonts w:ascii="游明朝" w:eastAsia="游明朝" w:hAnsi="游明朝" w:hint="eastAsia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vert="horz" wrap="square" lIns="37440" tIns="31320" rIns="37440" bIns="313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6pt;margin-top:.5pt;width:55.15pt;height:20.6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">
                <v:textbox style="mso-fit-shape-to-text:t" inset="1.04mm,.87mm,1.04mm,.87mm">
                  <w:txbxContent>
                    <w:p w:rsidR="0095646B" w:rsidRDefault="0095646B" w:rsidP="0095646B">
                      <w:pPr>
                        <w:spacing w:line="300" w:lineRule="exact"/>
                        <w:jc w:val="center"/>
                        <w:rPr>
                          <w:rFonts w:ascii="游明朝" w:eastAsia="游明朝" w:hAnsi="游明朝"/>
                        </w:rPr>
                      </w:pPr>
                      <w:r>
                        <w:rPr>
                          <w:rFonts w:ascii="游明朝" w:eastAsia="游明朝" w:hAnsi="游明朝" w:hint="eastAsia"/>
                        </w:rPr>
                        <w:t>参考様式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5646B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</w:p>
    <w:p w:rsidR="0095646B" w:rsidRPr="000F002C" w:rsidRDefault="0095646B" w:rsidP="0095646B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line="280" w:lineRule="exact"/>
        <w:jc w:val="righ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年　　　月　　　日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line="280" w:lineRule="exact"/>
        <w:ind w:firstLineChars="200" w:firstLine="42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</w:t>
      </w:r>
      <w:r w:rsidR="00BD1595" w:rsidRPr="00BD1595">
        <w:rPr>
          <w:rFonts w:ascii="游明朝" w:eastAsia="游明朝" w:hAnsi="游明朝" w:hint="eastAsia"/>
          <w:color w:val="FF0000"/>
          <w:u w:val="single"/>
        </w:rPr>
        <w:t>（建築主）</w:t>
      </w:r>
      <w:r w:rsidRPr="000F002C">
        <w:rPr>
          <w:rFonts w:ascii="游明朝" w:eastAsia="游明朝" w:hAnsi="游明朝" w:hint="eastAsia"/>
          <w:u w:val="single"/>
        </w:rPr>
        <w:t xml:space="preserve">　　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95646B" w:rsidRPr="000F002C" w:rsidRDefault="0095646B" w:rsidP="0095646B">
      <w:pPr>
        <w:spacing w:line="280" w:lineRule="exact"/>
        <w:rPr>
          <w:rFonts w:ascii="游明朝" w:eastAsia="游明朝" w:hAnsi="游明朝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95646B" w:rsidRPr="000F002C" w:rsidTr="00BC6B32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46B" w:rsidRPr="00FB6002" w:rsidRDefault="0095646B" w:rsidP="00BC6B32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spacing w:val="2"/>
                <w:u w:val="single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　　　　　　　　　　　　　　　　　　　</w:t>
            </w:r>
          </w:p>
          <w:p w:rsidR="0095646B" w:rsidRPr="00556945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FF0000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建築物エネルギー消費性能基準への適合性：</w:t>
            </w:r>
            <w:r>
              <w:rPr>
                <w:rFonts w:ascii="游明朝" w:eastAsia="游明朝" w:hAnsi="游明朝" w:hint="eastAsia"/>
                <w:spacing w:val="2"/>
              </w:rPr>
              <w:t xml:space="preserve">　</w:t>
            </w:r>
          </w:p>
          <w:p w:rsidR="0095646B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 xml:space="preserve">（１）一次エネルギー消費量に関する事項　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>□適合　　□不適合</w:t>
            </w:r>
          </w:p>
          <w:p w:rsidR="0095646B" w:rsidRPr="00FB6002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基準</w:t>
            </w:r>
            <w:r w:rsidRPr="00FB6002">
              <w:rPr>
                <w:rFonts w:ascii="游明朝" w:eastAsia="游明朝" w:hAnsi="游明朝" w:hint="eastAsia"/>
                <w:color w:val="FF0000"/>
                <w:spacing w:val="2"/>
              </w:rPr>
              <w:t>一次エネルギー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>消費量≧設計一次エネルギー消費量</w:t>
            </w:r>
          </w:p>
          <w:p w:rsidR="0095646B" w:rsidRPr="00556945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spacing w:val="2"/>
              </w:rPr>
              <w:t xml:space="preserve">　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>（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 xml:space="preserve">　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 xml:space="preserve">　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 xml:space="preserve">　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 xml:space="preserve">　　　　　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>GJ/年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 xml:space="preserve">）≧（　　　　　　　　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>GJ/年</w:t>
            </w:r>
            <w:r w:rsidRPr="00556945">
              <w:rPr>
                <w:rFonts w:ascii="游明朝" w:eastAsia="游明朝" w:hAnsi="游明朝" w:hint="eastAsia"/>
                <w:color w:val="FF0000"/>
                <w:spacing w:val="2"/>
              </w:rPr>
              <w:t>）</w:t>
            </w:r>
          </w:p>
          <w:p w:rsidR="0095646B" w:rsidRPr="00556945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（２）外壁，窓等を通して熱の損失の防止に関する事項（住宅のみ）</w:t>
            </w:r>
          </w:p>
          <w:p w:rsidR="0095646B" w:rsidRDefault="0095646B" w:rsidP="0095646B">
            <w:pPr>
              <w:numPr>
                <w:ilvl w:val="0"/>
                <w:numId w:val="4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508"/>
              <w:textAlignment w:val="baseline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適合　　□不適合</w:t>
            </w:r>
          </w:p>
          <w:p w:rsidR="0095646B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外皮平均熱還流率（Ｕ</w:t>
            </w:r>
            <w:r w:rsidRPr="00F07325">
              <w:rPr>
                <w:rFonts w:ascii="游明朝" w:eastAsia="游明朝" w:hAnsi="游明朝" w:hint="eastAsia"/>
                <w:color w:val="FF0000"/>
                <w:spacing w:val="2"/>
                <w:vertAlign w:val="subscript"/>
              </w:rPr>
              <w:t>Ａ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>値［W/㎡Ｋ］）：（　　　　　）≦（　　　　　　　　）</w:t>
            </w:r>
          </w:p>
          <w:p w:rsidR="0095646B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（地域区分に応じた基準値）</w:t>
            </w:r>
          </w:p>
          <w:p w:rsidR="0095646B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冷房期の平均日射熱取得率（η</w:t>
            </w:r>
            <w:r w:rsidRPr="00F07325">
              <w:rPr>
                <w:rFonts w:ascii="游明朝" w:eastAsia="游明朝" w:hAnsi="游明朝" w:hint="eastAsia"/>
                <w:color w:val="FF0000"/>
                <w:spacing w:val="2"/>
                <w:vertAlign w:val="subscript"/>
              </w:rPr>
              <w:t>AC</w:t>
            </w:r>
            <w:r>
              <w:rPr>
                <w:rFonts w:ascii="游明朝" w:eastAsia="游明朝" w:hAnsi="游明朝" w:hint="eastAsia"/>
                <w:color w:val="FF0000"/>
                <w:spacing w:val="2"/>
              </w:rPr>
              <w:t>）：（　　　　　　　）≦（　　　　　　　　）</w:t>
            </w:r>
          </w:p>
          <w:p w:rsidR="0095646B" w:rsidRPr="00556945" w:rsidRDefault="0095646B" w:rsidP="00BC6B32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FF0000"/>
                <w:spacing w:val="2"/>
              </w:rPr>
            </w:pPr>
            <w:r>
              <w:rPr>
                <w:rFonts w:ascii="游明朝" w:eastAsia="游明朝" w:hAnsi="游明朝" w:hint="eastAsia"/>
                <w:color w:val="FF0000"/>
                <w:spacing w:val="2"/>
              </w:rPr>
              <w:t>（地域区分に応じた基準値）</w:t>
            </w:r>
          </w:p>
          <w:p w:rsidR="0095646B" w:rsidRPr="00325F42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</w:tc>
      </w:tr>
    </w:tbl>
    <w:p w:rsidR="0095646B" w:rsidRPr="000F002C" w:rsidRDefault="0095646B" w:rsidP="0095646B">
      <w:pPr>
        <w:spacing w:line="280" w:lineRule="exact"/>
        <w:jc w:val="left"/>
        <w:rPr>
          <w:rFonts w:ascii="游明朝" w:eastAsia="游明朝" w:hAnsi="游明朝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0F002C" w:rsidTr="00BC6B32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95646B" w:rsidRPr="000F002C" w:rsidRDefault="0095646B" w:rsidP="0095646B">
      <w:pPr>
        <w:spacing w:line="280" w:lineRule="exact"/>
        <w:rPr>
          <w:rFonts w:ascii="游明朝" w:eastAsia="游明朝" w:hAnsi="游明朝"/>
          <w:spacing w:val="2"/>
        </w:rPr>
      </w:pPr>
    </w:p>
    <w:p w:rsidR="0095646B" w:rsidRPr="000F002C" w:rsidRDefault="0095646B" w:rsidP="0095646B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5646B" w:rsidRPr="000F002C" w:rsidTr="00BC6B32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　</w:t>
            </w:r>
          </w:p>
          <w:p w:rsidR="0095646B" w:rsidRPr="000F002C" w:rsidRDefault="0095646B" w:rsidP="00BC6B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区分（一級、二級、木造）：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</w:t>
            </w:r>
            <w:r w:rsidRPr="000F002C">
              <w:rPr>
                <w:rFonts w:ascii="游明朝" w:eastAsia="游明朝" w:hAnsi="游明朝" w:hint="eastAsia"/>
              </w:rPr>
              <w:t>建築士事務所</w:t>
            </w:r>
          </w:p>
        </w:tc>
      </w:tr>
    </w:tbl>
    <w:p w:rsidR="0095646B" w:rsidRPr="000F002C" w:rsidRDefault="0095646B" w:rsidP="0095646B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95646B" w:rsidRPr="000F002C" w:rsidRDefault="0095646B" w:rsidP="0095646B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95646B" w:rsidRPr="00FB6002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  <w:r>
        <w:rPr>
          <w:rFonts w:ascii="游明朝" w:eastAsia="游明朝" w:hAnsi="游明朝" w:hint="eastAsia"/>
          <w:spacing w:val="2"/>
        </w:rPr>
        <w:t xml:space="preserve">　　</w:t>
      </w:r>
      <w:r w:rsidRPr="00FB6002">
        <w:rPr>
          <w:rFonts w:ascii="游明朝" w:eastAsia="游明朝" w:hAnsi="游明朝" w:hint="eastAsia"/>
          <w:color w:val="FF0000"/>
          <w:spacing w:val="2"/>
        </w:rPr>
        <w:t>１　建物用途・構造・規模</w:t>
      </w:r>
    </w:p>
    <w:p w:rsidR="0095646B" w:rsidRPr="00FB6002" w:rsidRDefault="0095646B" w:rsidP="0095646B">
      <w:pPr>
        <w:spacing w:line="280" w:lineRule="exact"/>
        <w:ind w:left="440" w:firstLine="200"/>
        <w:rPr>
          <w:rFonts w:ascii="游明朝" w:eastAsia="游明朝" w:hAnsi="游明朝"/>
          <w:color w:val="FF0000"/>
          <w:spacing w:val="2"/>
        </w:rPr>
      </w:pPr>
      <w:r w:rsidRPr="00FB6002">
        <w:rPr>
          <w:rFonts w:ascii="游明朝" w:eastAsia="游明朝" w:hAnsi="游明朝" w:hint="eastAsia"/>
          <w:color w:val="FF0000"/>
          <w:spacing w:val="2"/>
        </w:rPr>
        <w:t xml:space="preserve">　〇〇〇・〇〇〇造　〇階建て　床面積〇〇〇㎡</w:t>
      </w:r>
    </w:p>
    <w:p w:rsidR="0095646B" w:rsidRPr="00FB6002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  <w:r w:rsidRPr="00FB6002">
        <w:rPr>
          <w:rFonts w:ascii="游明朝" w:eastAsia="游明朝" w:hAnsi="游明朝" w:hint="eastAsia"/>
          <w:color w:val="FF0000"/>
          <w:spacing w:val="2"/>
        </w:rPr>
        <w:t xml:space="preserve">　　２　建物名称</w:t>
      </w:r>
    </w:p>
    <w:p w:rsid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  <w:r w:rsidRPr="00FB6002">
        <w:rPr>
          <w:rFonts w:ascii="游明朝" w:eastAsia="游明朝" w:hAnsi="游明朝" w:hint="eastAsia"/>
          <w:color w:val="FF0000"/>
          <w:spacing w:val="2"/>
        </w:rPr>
        <w:t xml:space="preserve">　　　　〇〇〇〇〇</w:t>
      </w:r>
    </w:p>
    <w:p w:rsid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p w:rsidR="00BD1595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  <w:r>
        <w:rPr>
          <w:rFonts w:ascii="游明朝" w:eastAsia="游明朝" w:hAnsi="游明朝" w:hint="eastAsia"/>
          <w:color w:val="FF0000"/>
          <w:spacing w:val="2"/>
        </w:rPr>
        <w:t xml:space="preserve">　※赤字は，国土交通省推奨様式に広島県が書き加えたもの。</w:t>
      </w:r>
    </w:p>
    <w:p w:rsidR="00BD1595" w:rsidRDefault="00BD1595" w:rsidP="00BD15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BD1595" w:rsidRDefault="00BD1595" w:rsidP="00BD1595">
      <w:pPr>
        <w:spacing w:line="280" w:lineRule="exact"/>
        <w:jc w:val="right"/>
        <w:rPr>
          <w:rFonts w:ascii="游明朝" w:eastAsia="游明朝" w:hAnsi="游明朝"/>
          <w:sz w:val="24"/>
        </w:rPr>
      </w:pPr>
      <w:r w:rsidRPr="00BD1595">
        <w:rPr>
          <w:rFonts w:ascii="游明朝" w:eastAsia="游明朝" w:hAnsi="游明朝" w:hint="eastAsia"/>
          <w:sz w:val="24"/>
          <w:bdr w:val="single" w:sz="4" w:space="0" w:color="auto"/>
        </w:rPr>
        <w:t>記載例</w:t>
      </w:r>
      <w:r>
        <w:rPr>
          <w:rFonts w:ascii="游明朝" w:eastAsia="游明朝" w:hAnsi="游明朝" w:hint="eastAsia"/>
          <w:sz w:val="24"/>
          <w:bdr w:val="single" w:sz="4" w:space="0" w:color="auto"/>
        </w:rPr>
        <w:t>：海田町</w:t>
      </w:r>
    </w:p>
    <w:p w:rsidR="00BD1595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</w:p>
    <w:p w:rsidR="00BD1595" w:rsidRPr="000F002C" w:rsidRDefault="00BD1595" w:rsidP="00BD1595">
      <w:pPr>
        <w:spacing w:line="280" w:lineRule="exact"/>
        <w:jc w:val="center"/>
        <w:rPr>
          <w:rFonts w:ascii="游明朝" w:eastAsia="游明朝" w:hAnsi="游明朝"/>
          <w:sz w:val="24"/>
        </w:rPr>
      </w:pPr>
      <w:r w:rsidRPr="000F002C">
        <w:rPr>
          <w:rFonts w:ascii="游明朝" w:eastAsia="游明朝" w:hAnsi="游明朝" w:hint="eastAsia"/>
          <w:sz w:val="24"/>
        </w:rPr>
        <w:t>省エネ基準への適合性に関する説明書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令和〇</w:t>
      </w:r>
      <w:r w:rsidRPr="000F002C">
        <w:rPr>
          <w:rFonts w:ascii="游明朝" w:eastAsia="游明朝" w:hAnsi="游明朝" w:hint="eastAsia"/>
        </w:rPr>
        <w:t xml:space="preserve">年　　</w:t>
      </w:r>
      <w:r>
        <w:rPr>
          <w:rFonts w:ascii="游明朝" w:eastAsia="游明朝" w:hAnsi="游明朝" w:hint="eastAsia"/>
        </w:rPr>
        <w:t>〇月　　〇</w:t>
      </w:r>
      <w:r w:rsidRPr="000F002C">
        <w:rPr>
          <w:rFonts w:ascii="游明朝" w:eastAsia="游明朝" w:hAnsi="游明朝" w:hint="eastAsia"/>
        </w:rPr>
        <w:t>日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ind w:firstLineChars="200" w:firstLine="42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  <w:u w:val="single"/>
        </w:rPr>
        <w:t xml:space="preserve">　</w:t>
      </w:r>
      <w:r>
        <w:rPr>
          <w:rFonts w:ascii="游明朝" w:eastAsia="游明朝" w:hAnsi="游明朝" w:hint="eastAsia"/>
          <w:u w:val="single"/>
        </w:rPr>
        <w:t>〇〇〇〇〇〇</w:t>
      </w:r>
      <w:r w:rsidRPr="000F002C">
        <w:rPr>
          <w:rFonts w:ascii="游明朝" w:eastAsia="游明朝" w:hAnsi="游明朝" w:hint="eastAsia"/>
        </w:rPr>
        <w:t xml:space="preserve">　様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line="280" w:lineRule="exact"/>
        <w:ind w:firstLineChars="100" w:firstLine="210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建築物のエネルギー消費性能の向上に関する法律第</w:t>
      </w:r>
      <w:r w:rsidRPr="000F002C">
        <w:rPr>
          <w:rFonts w:ascii="游明朝" w:eastAsia="游明朝" w:hAnsi="游明朝"/>
        </w:rPr>
        <w:t>27</w:t>
      </w:r>
      <w:r w:rsidRPr="000F002C">
        <w:rPr>
          <w:rFonts w:ascii="游明朝" w:eastAsia="游明朝" w:hAnsi="游明朝" w:hint="eastAsia"/>
        </w:rPr>
        <w:t>条第１項の規定による説明をします。この説明書に記載の事項は、事実に相違ありません。</w:t>
      </w:r>
    </w:p>
    <w:p w:rsidR="00BD1595" w:rsidRPr="000F002C" w:rsidRDefault="00BD1595" w:rsidP="00BD1595">
      <w:pPr>
        <w:spacing w:line="280" w:lineRule="exac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</w:rPr>
      </w:pPr>
      <w:r w:rsidRPr="000F002C">
        <w:rPr>
          <w:rFonts w:ascii="游明朝" w:eastAsia="游明朝" w:hAnsi="游明朝" w:hint="eastAsia"/>
        </w:rPr>
        <w:t>［建築物に関する事項］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639"/>
      </w:tblGrid>
      <w:tr w:rsidR="00BD1595" w:rsidRPr="000F002C" w:rsidTr="00A31BAD">
        <w:trPr>
          <w:trHeight w:val="63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595" w:rsidRPr="00FB6002" w:rsidRDefault="00BD1595" w:rsidP="00A31BAD">
            <w:pPr>
              <w:suppressAutoHyphens/>
              <w:kinsoku w:val="0"/>
              <w:autoSpaceDE w:val="0"/>
              <w:autoSpaceDN w:val="0"/>
              <w:spacing w:before="240" w:line="400" w:lineRule="exact"/>
              <w:ind w:leftChars="100" w:left="210"/>
              <w:rPr>
                <w:rFonts w:ascii="游明朝" w:eastAsia="游明朝" w:hAnsi="游明朝"/>
                <w:spacing w:val="2"/>
                <w:u w:val="single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所在地：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spacing w:val="2"/>
                <w:u w:val="single"/>
              </w:rPr>
              <w:t>安芸郡海田町〇〇〇―〇〇〇</w:t>
            </w:r>
            <w:r w:rsidRPr="000F002C">
              <w:rPr>
                <w:rFonts w:ascii="游明朝" w:eastAsia="游明朝" w:hAnsi="游明朝" w:hint="eastAsia"/>
                <w:spacing w:val="2"/>
                <w:u w:val="single"/>
              </w:rPr>
              <w:t xml:space="preserve">　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100" w:left="21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エネルギー消費性能基準への適合性：　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（１）一次エネルギー消費量に関する事項　</w:t>
            </w: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203" w:firstLine="4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基準一次エネルギー消費量≧設計一次エネルギー消費量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Chars="353" w:left="741" w:firstLineChars="103" w:firstLine="22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（　　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GJ/年）≧（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△△△△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GJ/年）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firstLineChars="431" w:firstLine="922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（２）外壁，窓等を通して熱の損失の防止に関する事項（住宅のみ）</w:t>
            </w:r>
          </w:p>
          <w:p w:rsidR="00BD1595" w:rsidRPr="00BD1595" w:rsidRDefault="00BD1595" w:rsidP="00BD159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284"/>
              <w:textAlignment w:val="baseline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ＭＳ 明朝" w:eastAsia="ＭＳ 明朝" w:hAnsi="ＭＳ 明朝" w:cs="ＭＳ 明朝" w:hint="eastAsia"/>
                <w:color w:val="000000" w:themeColor="text1"/>
                <w:spacing w:val="2"/>
              </w:rPr>
              <w:t>☑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適合　　□不適合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外皮平均熱還流率（Ｕ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Ａ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値［W/㎡Ｋ］）：（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）≦（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0.87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BD1595">
            <w:pPr>
              <w:suppressAutoHyphens/>
              <w:kinsoku w:val="0"/>
              <w:autoSpaceDE w:val="0"/>
              <w:autoSpaceDN w:val="0"/>
              <w:spacing w:line="280" w:lineRule="exact"/>
              <w:ind w:firstLineChars="3100" w:firstLine="6634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冷房期の平均日射熱取得率（η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  <w:vertAlign w:val="subscript"/>
              </w:rPr>
              <w:t>AC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）：（　</w:t>
            </w:r>
            <w:r>
              <w:rPr>
                <w:rFonts w:ascii="游明朝" w:eastAsia="游明朝" w:hAnsi="游明朝" w:hint="eastAsia"/>
                <w:color w:val="000000" w:themeColor="text1"/>
                <w:spacing w:val="2"/>
              </w:rPr>
              <w:t>〇〇〇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　　　　）≦（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2.8</w:t>
            </w: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 xml:space="preserve">　　）</w:t>
            </w:r>
          </w:p>
          <w:p w:rsidR="00BD1595" w:rsidRPr="00BD1595" w:rsidRDefault="00BD1595" w:rsidP="00A31BAD">
            <w:pPr>
              <w:suppressAutoHyphens/>
              <w:kinsoku w:val="0"/>
              <w:autoSpaceDE w:val="0"/>
              <w:autoSpaceDN w:val="0"/>
              <w:spacing w:line="280" w:lineRule="exact"/>
              <w:ind w:left="1148" w:firstLineChars="2500" w:firstLine="5350"/>
              <w:rPr>
                <w:rFonts w:ascii="游明朝" w:eastAsia="游明朝" w:hAnsi="游明朝"/>
                <w:color w:val="000000" w:themeColor="text1"/>
                <w:spacing w:val="2"/>
              </w:rPr>
            </w:pPr>
            <w:r w:rsidRPr="00BD1595">
              <w:rPr>
                <w:rFonts w:ascii="游明朝" w:eastAsia="游明朝" w:hAnsi="游明朝" w:hint="eastAsia"/>
                <w:color w:val="000000" w:themeColor="text1"/>
                <w:spacing w:val="2"/>
              </w:rPr>
              <w:t>（地域区分に応じた基準値）</w:t>
            </w:r>
          </w:p>
          <w:p w:rsidR="00BD1595" w:rsidRPr="00325F42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ind w:leftChars="259" w:left="544" w:firstLineChars="103" w:firstLine="220"/>
              <w:rPr>
                <w:rFonts w:ascii="游明朝" w:eastAsia="游明朝" w:hAnsi="游明朝"/>
                <w:spacing w:val="2"/>
              </w:rPr>
            </w:pPr>
            <w:r w:rsidRPr="000F002C">
              <w:rPr>
                <w:rFonts w:ascii="游明朝" w:eastAsia="游明朝" w:hAnsi="游明朝" w:hint="eastAsia"/>
                <w:spacing w:val="2"/>
              </w:rPr>
              <w:t>建築物エネルギー消費性能の確保のためとるべき措置：</w:t>
            </w:r>
          </w:p>
        </w:tc>
      </w:tr>
    </w:tbl>
    <w:p w:rsidR="00BD1595" w:rsidRPr="000F002C" w:rsidRDefault="00BD1595" w:rsidP="00BD1595">
      <w:pPr>
        <w:spacing w:line="280" w:lineRule="exact"/>
        <w:jc w:val="left"/>
        <w:rPr>
          <w:rFonts w:ascii="游明朝" w:eastAsia="游明朝" w:hAnsi="游明朝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214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氏名：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BD1595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資格：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>
              <w:rPr>
                <w:rFonts w:ascii="游明朝" w:eastAsia="游明朝" w:hAnsi="游明朝" w:hint="eastAsia"/>
                <w:u w:val="single"/>
              </w:rPr>
              <w:t>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</w:t>
            </w:r>
            <w:r w:rsidRPr="000F002C">
              <w:rPr>
                <w:rFonts w:ascii="游明朝" w:eastAsia="游明朝" w:hAnsi="游明朝" w:hint="eastAsia"/>
              </w:rPr>
              <w:t xml:space="preserve">建築士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登録第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 w:rsidRPr="000F002C">
              <w:rPr>
                <w:rFonts w:ascii="游明朝" w:eastAsia="游明朝" w:hAnsi="游明朝" w:hint="eastAsia"/>
              </w:rPr>
              <w:t>号</w:t>
            </w:r>
          </w:p>
        </w:tc>
      </w:tr>
    </w:tbl>
    <w:p w:rsidR="00BD1595" w:rsidRPr="000F002C" w:rsidRDefault="00BD1595" w:rsidP="00BD1595">
      <w:pPr>
        <w:spacing w:line="280" w:lineRule="exact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afterLines="50" w:after="180" w:line="280" w:lineRule="exact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</w:rPr>
        <w:t>［建築士事務所に関する事項］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D1595" w:rsidRPr="000F002C" w:rsidTr="00A31BAD">
        <w:trPr>
          <w:trHeight w:val="1751"/>
        </w:trPr>
        <w:tc>
          <w:tcPr>
            <w:tcW w:w="9639" w:type="dxa"/>
            <w:shd w:val="clear" w:color="auto" w:fill="auto"/>
            <w:vAlign w:val="center"/>
          </w:tcPr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名称：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〇〇〇〇設計事務所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</w:rPr>
            </w:pPr>
            <w:r w:rsidRPr="000F002C">
              <w:rPr>
                <w:rFonts w:ascii="游明朝" w:eastAsia="游明朝" w:hAnsi="游明朝" w:hint="eastAsia"/>
              </w:rPr>
              <w:t>所在地：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</w:t>
            </w:r>
            <w:r>
              <w:rPr>
                <w:rFonts w:ascii="游明朝" w:eastAsia="游明朝" w:hAnsi="游明朝" w:hint="eastAsia"/>
                <w:u w:val="single"/>
              </w:rPr>
              <w:t>〇〇市〇〇町〇〇〇〇</w:t>
            </w:r>
            <w:r w:rsidRPr="000F002C">
              <w:rPr>
                <w:rFonts w:ascii="游明朝" w:eastAsia="游明朝" w:hAnsi="游明朝" w:hint="eastAsia"/>
                <w:u w:val="single"/>
              </w:rPr>
              <w:t xml:space="preserve">　　　　　　　　　　　　　　　　　　　　　　</w:t>
            </w:r>
          </w:p>
          <w:p w:rsidR="00BD1595" w:rsidRPr="000F002C" w:rsidRDefault="00BD1595" w:rsidP="00A31BA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游明朝" w:eastAsia="游明朝" w:hAnsi="游明朝"/>
                <w:position w:val="-16"/>
              </w:rPr>
            </w:pPr>
            <w:r w:rsidRPr="000F002C">
              <w:rPr>
                <w:rFonts w:ascii="游明朝" w:eastAsia="游明朝" w:hAnsi="游明朝" w:hint="eastAsia"/>
              </w:rPr>
              <w:t>区分（</w:t>
            </w:r>
            <w:r w:rsidRPr="00BD1595">
              <w:rPr>
                <w:rFonts w:ascii="游明朝" w:eastAsia="游明朝" w:hAnsi="游明朝" w:hint="eastAsia"/>
                <w:bdr w:val="single" w:sz="4" w:space="0" w:color="auto"/>
              </w:rPr>
              <w:t>一級</w:t>
            </w:r>
            <w:r w:rsidRPr="000F002C">
              <w:rPr>
                <w:rFonts w:ascii="游明朝" w:eastAsia="游明朝" w:hAnsi="游明朝" w:hint="eastAsia"/>
              </w:rPr>
              <w:t>、</w:t>
            </w:r>
            <w:r w:rsidRPr="00BD1595">
              <w:rPr>
                <w:rFonts w:ascii="游明朝" w:eastAsia="游明朝" w:hAnsi="游明朝" w:hint="eastAsia"/>
                <w:strike/>
              </w:rPr>
              <w:t>二級、木造</w:t>
            </w:r>
            <w:r w:rsidRPr="000F002C">
              <w:rPr>
                <w:rFonts w:ascii="游明朝" w:eastAsia="游明朝" w:hAnsi="游明朝" w:hint="eastAsia"/>
              </w:rPr>
              <w:t>）：建築士事務所</w:t>
            </w:r>
          </w:p>
        </w:tc>
      </w:tr>
    </w:tbl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</w:p>
    <w:p w:rsidR="00BD1595" w:rsidRPr="000F002C" w:rsidRDefault="00BD1595" w:rsidP="00BD1595">
      <w:pPr>
        <w:spacing w:line="280" w:lineRule="exact"/>
        <w:ind w:left="640" w:hanging="426"/>
        <w:rPr>
          <w:rFonts w:ascii="游明朝" w:eastAsia="游明朝" w:hAnsi="游明朝"/>
          <w:spacing w:val="2"/>
        </w:rPr>
      </w:pPr>
      <w:r w:rsidRPr="000F002C">
        <w:rPr>
          <w:rFonts w:ascii="游明朝" w:eastAsia="游明朝" w:hAnsi="游明朝" w:hint="eastAsia"/>
          <w:spacing w:val="2"/>
        </w:rPr>
        <w:t>（備考）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>
        <w:rPr>
          <w:rFonts w:ascii="游明朝" w:eastAsia="游明朝" w:hAnsi="游明朝" w:hint="eastAsia"/>
          <w:spacing w:val="2"/>
        </w:rPr>
        <w:t xml:space="preserve">　</w:t>
      </w: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１　建物用途・構造・規模</w:t>
      </w:r>
    </w:p>
    <w:p w:rsidR="00BD1595" w:rsidRPr="00BD1595" w:rsidRDefault="00BD1595" w:rsidP="00BD1595">
      <w:pPr>
        <w:spacing w:line="280" w:lineRule="exact"/>
        <w:ind w:left="440" w:firstLine="200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〇〇〇・〇〇〇造　〇階建て　床面積〇〇〇㎡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２　建物名称</w:t>
      </w:r>
    </w:p>
    <w:p w:rsidR="00BD1595" w:rsidRPr="00BD1595" w:rsidRDefault="00BD1595" w:rsidP="00BD1595">
      <w:pPr>
        <w:spacing w:line="280" w:lineRule="exact"/>
        <w:rPr>
          <w:rFonts w:ascii="游明朝" w:eastAsia="游明朝" w:hAnsi="游明朝"/>
          <w:color w:val="000000" w:themeColor="text1"/>
          <w:spacing w:val="2"/>
        </w:rPr>
      </w:pPr>
      <w:r w:rsidRPr="00BD1595">
        <w:rPr>
          <w:rFonts w:ascii="游明朝" w:eastAsia="游明朝" w:hAnsi="游明朝" w:hint="eastAsia"/>
          <w:color w:val="000000" w:themeColor="text1"/>
          <w:spacing w:val="2"/>
        </w:rPr>
        <w:t xml:space="preserve">　　　　〇〇〇〇〇</w:t>
      </w:r>
    </w:p>
    <w:p w:rsidR="00BD1595" w:rsidRPr="0095646B" w:rsidRDefault="00BD1595" w:rsidP="00BD1595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p w:rsidR="0095646B" w:rsidRPr="0095646B" w:rsidRDefault="0095646B" w:rsidP="0095646B">
      <w:pPr>
        <w:spacing w:line="280" w:lineRule="exact"/>
        <w:rPr>
          <w:rFonts w:ascii="游明朝" w:eastAsia="游明朝" w:hAnsi="游明朝"/>
          <w:color w:val="FF0000"/>
          <w:spacing w:val="2"/>
        </w:rPr>
      </w:pPr>
    </w:p>
    <w:sectPr w:rsidR="0095646B" w:rsidRPr="0095646B" w:rsidSect="005D7F14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5C3" w:rsidRDefault="00AA35C3" w:rsidP="00AA35C3">
      <w:r>
        <w:separator/>
      </w:r>
    </w:p>
  </w:endnote>
  <w:endnote w:type="continuationSeparator" w:id="0">
    <w:p w:rsidR="00AA35C3" w:rsidRDefault="00AA35C3" w:rsidP="00A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5C3" w:rsidRDefault="00AA35C3" w:rsidP="00AA35C3">
      <w:r>
        <w:separator/>
      </w:r>
    </w:p>
  </w:footnote>
  <w:footnote w:type="continuationSeparator" w:id="0">
    <w:p w:rsidR="00AA35C3" w:rsidRDefault="00AA35C3" w:rsidP="00AA3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4440A50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161F1"/>
    <w:multiLevelType w:val="hybridMultilevel"/>
    <w:tmpl w:val="9C7A8BD2"/>
    <w:lvl w:ilvl="0" w:tplc="CCF8C90E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0494390"/>
    <w:multiLevelType w:val="hybridMultilevel"/>
    <w:tmpl w:val="348EA512"/>
    <w:lvl w:ilvl="0" w:tplc="7B40AA06">
      <w:start w:val="2"/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60B71FB6"/>
    <w:multiLevelType w:val="hybridMultilevel"/>
    <w:tmpl w:val="EB1C3CF2"/>
    <w:lvl w:ilvl="0" w:tplc="4AC4C1A8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9B0"/>
    <w:rsid w:val="00034EEC"/>
    <w:rsid w:val="00062D82"/>
    <w:rsid w:val="00084D45"/>
    <w:rsid w:val="000A5DB4"/>
    <w:rsid w:val="000B4FB7"/>
    <w:rsid w:val="000C7595"/>
    <w:rsid w:val="000E2254"/>
    <w:rsid w:val="00145291"/>
    <w:rsid w:val="001A7954"/>
    <w:rsid w:val="00210A69"/>
    <w:rsid w:val="002E3B48"/>
    <w:rsid w:val="002F1865"/>
    <w:rsid w:val="00377B8B"/>
    <w:rsid w:val="003C2E93"/>
    <w:rsid w:val="004354E3"/>
    <w:rsid w:val="004A6F3E"/>
    <w:rsid w:val="004B4FF0"/>
    <w:rsid w:val="00563D3D"/>
    <w:rsid w:val="00577F6F"/>
    <w:rsid w:val="005957C3"/>
    <w:rsid w:val="005A1D2E"/>
    <w:rsid w:val="005A4B72"/>
    <w:rsid w:val="005D7F14"/>
    <w:rsid w:val="00681671"/>
    <w:rsid w:val="006A7DDC"/>
    <w:rsid w:val="006D270D"/>
    <w:rsid w:val="00741BF2"/>
    <w:rsid w:val="00785B9E"/>
    <w:rsid w:val="007B4B70"/>
    <w:rsid w:val="00836A86"/>
    <w:rsid w:val="008E59B0"/>
    <w:rsid w:val="0095646B"/>
    <w:rsid w:val="00972989"/>
    <w:rsid w:val="00994D93"/>
    <w:rsid w:val="009B0CD2"/>
    <w:rsid w:val="00A03E24"/>
    <w:rsid w:val="00AA35C3"/>
    <w:rsid w:val="00AD5B6C"/>
    <w:rsid w:val="00BD1595"/>
    <w:rsid w:val="00C23456"/>
    <w:rsid w:val="00C558B9"/>
    <w:rsid w:val="00CC6D9A"/>
    <w:rsid w:val="00CF08B8"/>
    <w:rsid w:val="00D23A49"/>
    <w:rsid w:val="00DB191A"/>
    <w:rsid w:val="00E34BFD"/>
    <w:rsid w:val="00E422F5"/>
    <w:rsid w:val="00E667C3"/>
    <w:rsid w:val="00E82D2F"/>
    <w:rsid w:val="00EF2FBF"/>
    <w:rsid w:val="00F372AF"/>
    <w:rsid w:val="00F74C37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49DE84-C010-49A0-87FF-F6A131FE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A49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23A49"/>
  </w:style>
  <w:style w:type="character" w:customStyle="1" w:styleId="a5">
    <w:name w:val="日付 (文字)"/>
    <w:basedOn w:val="a0"/>
    <w:link w:val="a4"/>
    <w:uiPriority w:val="99"/>
    <w:semiHidden/>
    <w:rsid w:val="00D23A49"/>
  </w:style>
  <w:style w:type="paragraph" w:styleId="a6">
    <w:name w:val="header"/>
    <w:basedOn w:val="a"/>
    <w:link w:val="a7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35C3"/>
  </w:style>
  <w:style w:type="paragraph" w:styleId="a8">
    <w:name w:val="footer"/>
    <w:basedOn w:val="a"/>
    <w:link w:val="a9"/>
    <w:uiPriority w:val="99"/>
    <w:unhideWhenUsed/>
    <w:rsid w:val="00AA35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3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道方 厳男</dc:creator>
  <cp:keywords/>
  <dc:description/>
  <cp:lastModifiedBy>道方 厳男</cp:lastModifiedBy>
  <cp:revision>38</cp:revision>
  <dcterms:created xsi:type="dcterms:W3CDTF">2022-04-14T07:59:00Z</dcterms:created>
  <dcterms:modified xsi:type="dcterms:W3CDTF">2022-04-28T02:38:00Z</dcterms:modified>
</cp:coreProperties>
</file>