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A4" w:rsidRDefault="00CC2429">
      <w:pPr>
        <w:rPr>
          <w:b/>
          <w:sz w:val="28"/>
          <w:szCs w:val="28"/>
        </w:rPr>
      </w:pPr>
      <w:r>
        <w:rPr>
          <w:b/>
          <w:sz w:val="28"/>
          <w:szCs w:val="28"/>
        </w:rPr>
        <w:t>一　次の文章を読み、あとの問いに答えなさい。</w:t>
      </w:r>
    </w:p>
    <w:p w:rsidR="008305A4" w:rsidRDefault="008305A4">
      <w:pPr>
        <w:rPr>
          <w:b/>
          <w:sz w:val="28"/>
          <w:szCs w:val="28"/>
        </w:rPr>
      </w:pPr>
    </w:p>
    <w:p w:rsidR="007E5653" w:rsidRDefault="007E5653" w:rsidP="00BC2CD0">
      <w:pPr>
        <w:spacing w:line="400" w:lineRule="exact"/>
        <w:jc w:val="left"/>
        <w:rPr>
          <w:rFonts w:ascii="HGP教科書体" w:eastAsia="HGP教科書体" w:hint="eastAsia"/>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hint="eastAsia"/>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r>
        <w:rPr>
          <w:rFonts w:ascii="HGP教科書体" w:eastAsia="HGP教科書体"/>
          <w:noProof/>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25400</wp:posOffset>
                </wp:positionV>
                <wp:extent cx="5422900" cy="654685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5422900" cy="654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5653" w:rsidRDefault="007E5653"/>
                          <w:p w:rsidR="007E5653" w:rsidRDefault="007E5653"/>
                          <w:p w:rsidR="007E5653" w:rsidRDefault="007E5653"/>
                          <w:p w:rsidR="007E5653" w:rsidRDefault="007E5653"/>
                          <w:p w:rsidR="007E5653" w:rsidRDefault="007E5653"/>
                          <w:p w:rsidR="007E5653" w:rsidRDefault="007E5653"/>
                          <w:p w:rsidR="007E5653" w:rsidRDefault="007E5653"/>
                          <w:p w:rsidR="007E5653" w:rsidRDefault="007E5653"/>
                          <w:p w:rsidR="007E5653" w:rsidRDefault="007E5653">
                            <w:pPr>
                              <w:rPr>
                                <w:rFonts w:hint="eastAsia"/>
                              </w:rPr>
                            </w:pPr>
                          </w:p>
                          <w:p w:rsidR="007E5653" w:rsidRDefault="007E5653"/>
                          <w:p w:rsidR="007E5653" w:rsidRDefault="007E5653"/>
                          <w:p w:rsidR="007E5653" w:rsidRPr="007E5653" w:rsidRDefault="007E5653">
                            <w:pPr>
                              <w:rPr>
                                <w:rFonts w:hint="eastAsia"/>
                                <w:sz w:val="32"/>
                              </w:rPr>
                            </w:pPr>
                            <w:r>
                              <w:rPr>
                                <w:rFonts w:hint="eastAsia"/>
                              </w:rPr>
                              <w:t xml:space="preserve">　</w:t>
                            </w:r>
                            <w:r>
                              <w:t xml:space="preserve">　　　　</w:t>
                            </w:r>
                            <w:r>
                              <w:rPr>
                                <w:rFonts w:hint="eastAsia"/>
                              </w:rPr>
                              <w:t xml:space="preserve">　</w:t>
                            </w:r>
                            <w:r w:rsidRPr="007E5653">
                              <w:rPr>
                                <w:sz w:val="32"/>
                              </w:rPr>
                              <w:t>「羅生門」</w:t>
                            </w:r>
                            <w:r>
                              <w:rPr>
                                <w:rFonts w:hint="eastAsia"/>
                                <w:sz w:val="32"/>
                              </w:rPr>
                              <w:t>本文（</w:t>
                            </w:r>
                            <w:bookmarkStart w:id="0" w:name="_GoBack"/>
                            <w:bookmarkEnd w:id="0"/>
                            <w:r w:rsidRPr="007E5653">
                              <w:rPr>
                                <w:sz w:val="32"/>
                              </w:rPr>
                              <w:t>冒頭部分</w:t>
                            </w:r>
                            <w:r>
                              <w:rPr>
                                <w:rFonts w:hint="eastAsia"/>
                                <w:sz w:val="3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5pt;margin-top:2pt;width:42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" fillcolor="white [3201]" strokeweight=".5pt">
                <v:textbox style="layout-flow:vertical-ideographic">
                  <w:txbxContent>
                    <w:p w:rsidR="007E5653" w:rsidRDefault="007E5653"/>
                    <w:p w:rsidR="007E5653" w:rsidRDefault="007E5653"/>
                    <w:p w:rsidR="007E5653" w:rsidRDefault="007E5653"/>
                    <w:p w:rsidR="007E5653" w:rsidRDefault="007E5653"/>
                    <w:p w:rsidR="007E5653" w:rsidRDefault="007E5653"/>
                    <w:p w:rsidR="007E5653" w:rsidRDefault="007E5653"/>
                    <w:p w:rsidR="007E5653" w:rsidRDefault="007E5653"/>
                    <w:p w:rsidR="007E5653" w:rsidRDefault="007E5653"/>
                    <w:p w:rsidR="007E5653" w:rsidRDefault="007E5653">
                      <w:pPr>
                        <w:rPr>
                          <w:rFonts w:hint="eastAsia"/>
                        </w:rPr>
                      </w:pPr>
                    </w:p>
                    <w:p w:rsidR="007E5653" w:rsidRDefault="007E5653"/>
                    <w:p w:rsidR="007E5653" w:rsidRDefault="007E5653"/>
                    <w:p w:rsidR="007E5653" w:rsidRPr="007E5653" w:rsidRDefault="007E5653">
                      <w:pPr>
                        <w:rPr>
                          <w:rFonts w:hint="eastAsia"/>
                          <w:sz w:val="32"/>
                        </w:rPr>
                      </w:pPr>
                      <w:r>
                        <w:rPr>
                          <w:rFonts w:hint="eastAsia"/>
                        </w:rPr>
                        <w:t xml:space="preserve">　</w:t>
                      </w:r>
                      <w:r>
                        <w:t xml:space="preserve">　　　　</w:t>
                      </w:r>
                      <w:r>
                        <w:rPr>
                          <w:rFonts w:hint="eastAsia"/>
                        </w:rPr>
                        <w:t xml:space="preserve">　</w:t>
                      </w:r>
                      <w:r w:rsidRPr="007E5653">
                        <w:rPr>
                          <w:sz w:val="32"/>
                        </w:rPr>
                        <w:t>「羅生門」</w:t>
                      </w:r>
                      <w:r>
                        <w:rPr>
                          <w:rFonts w:hint="eastAsia"/>
                          <w:sz w:val="32"/>
                        </w:rPr>
                        <w:t>本文（</w:t>
                      </w:r>
                      <w:bookmarkStart w:id="1" w:name="_GoBack"/>
                      <w:bookmarkEnd w:id="1"/>
                      <w:r w:rsidRPr="007E5653">
                        <w:rPr>
                          <w:sz w:val="32"/>
                        </w:rPr>
                        <w:t>冒頭部分</w:t>
                      </w:r>
                      <w:r>
                        <w:rPr>
                          <w:rFonts w:hint="eastAsia"/>
                          <w:sz w:val="32"/>
                        </w:rPr>
                        <w:t>）</w:t>
                      </w:r>
                    </w:p>
                  </w:txbxContent>
                </v:textbox>
              </v:shape>
            </w:pict>
          </mc:Fallback>
        </mc:AlternateContent>
      </w: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rPr>
      </w:pPr>
    </w:p>
    <w:p w:rsidR="007E5653" w:rsidRDefault="007E5653" w:rsidP="00BC2CD0">
      <w:pPr>
        <w:spacing w:line="400" w:lineRule="exact"/>
        <w:jc w:val="left"/>
        <w:rPr>
          <w:rFonts w:ascii="HGP教科書体" w:eastAsia="HGP教科書体" w:hint="eastAsia"/>
        </w:rPr>
      </w:pPr>
      <w:r>
        <w:rPr>
          <w:rFonts w:ascii="HGP教科書体" w:eastAsia="HGP教科書体"/>
          <w:noProof/>
        </w:rPr>
        <mc:AlternateContent>
          <mc:Choice Requires="wps">
            <w:drawing>
              <wp:anchor distT="0" distB="0" distL="114300" distR="114300" simplePos="0" relativeHeight="251661312" behindDoc="0" locked="0" layoutInCell="1" allowOverlap="1" wp14:anchorId="78A55574" wp14:editId="79CC3720">
                <wp:simplePos x="0" y="0"/>
                <wp:positionH relativeFrom="column">
                  <wp:posOffset>-133350</wp:posOffset>
                </wp:positionH>
                <wp:positionV relativeFrom="paragraph">
                  <wp:posOffset>19050</wp:posOffset>
                </wp:positionV>
                <wp:extent cx="3524250" cy="36449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3524250" cy="3644900"/>
                        </a:xfrm>
                        <a:prstGeom prst="rect">
                          <a:avLst/>
                        </a:prstGeom>
                        <a:solidFill>
                          <a:sysClr val="window" lastClr="FFFFFF"/>
                        </a:solidFill>
                        <a:ln w="6350">
                          <a:solidFill>
                            <a:prstClr val="black"/>
                          </a:solidFill>
                        </a:ln>
                        <a:effectLst/>
                      </wps:spPr>
                      <wps:txbx>
                        <w:txbxContent>
                          <w:p w:rsidR="007E5653" w:rsidRDefault="007E5653" w:rsidP="007E5653"/>
                          <w:p w:rsidR="007E5653" w:rsidRDefault="007E5653" w:rsidP="007E5653"/>
                          <w:p w:rsidR="007E5653" w:rsidRDefault="007E5653" w:rsidP="007E5653"/>
                          <w:p w:rsidR="007E5653" w:rsidRDefault="007E5653" w:rsidP="007E5653"/>
                          <w:p w:rsidR="007E5653" w:rsidRDefault="007E5653" w:rsidP="007E5653"/>
                          <w:p w:rsidR="007E5653" w:rsidRPr="007E5653" w:rsidRDefault="007E5653" w:rsidP="007E5653">
                            <w:pPr>
                              <w:rPr>
                                <w:rFonts w:hint="eastAsia"/>
                                <w:sz w:val="28"/>
                              </w:rPr>
                            </w:pPr>
                          </w:p>
                          <w:p w:rsidR="007E5653" w:rsidRPr="007E5653" w:rsidRDefault="007E5653" w:rsidP="007E5653">
                            <w:pPr>
                              <w:rPr>
                                <w:rFonts w:hint="eastAsia"/>
                                <w:sz w:val="28"/>
                              </w:rPr>
                            </w:pPr>
                            <w:r w:rsidRPr="007E5653">
                              <w:rPr>
                                <w:rFonts w:hint="eastAsia"/>
                                <w:sz w:val="28"/>
                              </w:rPr>
                              <w:t xml:space="preserve">　</w:t>
                            </w:r>
                            <w:r w:rsidRPr="007E5653">
                              <w:rPr>
                                <w:sz w:val="28"/>
                              </w:rPr>
                              <w:t xml:space="preserve">　　</w:t>
                            </w:r>
                            <w:r w:rsidRPr="007E5653">
                              <w:rPr>
                                <w:rFonts w:hint="eastAsia"/>
                                <w:sz w:val="28"/>
                              </w:rPr>
                              <w:t xml:space="preserve">　</w:t>
                            </w:r>
                            <w:r w:rsidRPr="007E5653">
                              <w:rPr>
                                <w:sz w:val="28"/>
                              </w:rPr>
                              <w:t>「羅生門」</w:t>
                            </w:r>
                            <w:r w:rsidRPr="007E5653">
                              <w:rPr>
                                <w:rFonts w:hint="eastAsia"/>
                                <w:sz w:val="28"/>
                              </w:rPr>
                              <w:t>語注</w:t>
                            </w:r>
                          </w:p>
                          <w:p w:rsidR="007E5653" w:rsidRDefault="007E5653" w:rsidP="007E5653">
                            <w:pPr>
                              <w:rPr>
                                <w:rFonts w:hint="eastAsia"/>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55574" id="テキスト ボックス 2" o:spid="_x0000_s1027" type="#_x0000_t202" style="position:absolute;margin-left:-10.5pt;margin-top:1.5pt;width:277.5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" fillcolor="window" strokeweight=".5pt">
                <v:textbox style="layout-flow:vertical-ideographic">
                  <w:txbxContent>
                    <w:p w:rsidR="007E5653" w:rsidRDefault="007E5653" w:rsidP="007E5653"/>
                    <w:p w:rsidR="007E5653" w:rsidRDefault="007E5653" w:rsidP="007E5653"/>
                    <w:p w:rsidR="007E5653" w:rsidRDefault="007E5653" w:rsidP="007E5653"/>
                    <w:p w:rsidR="007E5653" w:rsidRDefault="007E5653" w:rsidP="007E5653"/>
                    <w:p w:rsidR="007E5653" w:rsidRDefault="007E5653" w:rsidP="007E5653"/>
                    <w:p w:rsidR="007E5653" w:rsidRPr="007E5653" w:rsidRDefault="007E5653" w:rsidP="007E5653">
                      <w:pPr>
                        <w:rPr>
                          <w:rFonts w:hint="eastAsia"/>
                          <w:sz w:val="28"/>
                        </w:rPr>
                      </w:pPr>
                    </w:p>
                    <w:p w:rsidR="007E5653" w:rsidRPr="007E5653" w:rsidRDefault="007E5653" w:rsidP="007E5653">
                      <w:pPr>
                        <w:rPr>
                          <w:rFonts w:hint="eastAsia"/>
                          <w:sz w:val="28"/>
                        </w:rPr>
                      </w:pPr>
                      <w:r w:rsidRPr="007E5653">
                        <w:rPr>
                          <w:rFonts w:hint="eastAsia"/>
                          <w:sz w:val="28"/>
                        </w:rPr>
                        <w:t xml:space="preserve">　</w:t>
                      </w:r>
                      <w:r w:rsidRPr="007E5653">
                        <w:rPr>
                          <w:sz w:val="28"/>
                        </w:rPr>
                        <w:t xml:space="preserve">　　</w:t>
                      </w:r>
                      <w:r w:rsidRPr="007E5653">
                        <w:rPr>
                          <w:rFonts w:hint="eastAsia"/>
                          <w:sz w:val="28"/>
                        </w:rPr>
                        <w:t xml:space="preserve">　</w:t>
                      </w:r>
                      <w:r w:rsidRPr="007E5653">
                        <w:rPr>
                          <w:sz w:val="28"/>
                        </w:rPr>
                        <w:t>「羅生門」</w:t>
                      </w:r>
                      <w:r w:rsidRPr="007E5653">
                        <w:rPr>
                          <w:rFonts w:hint="eastAsia"/>
                          <w:sz w:val="28"/>
                        </w:rPr>
                        <w:t>語注</w:t>
                      </w:r>
                    </w:p>
                    <w:p w:rsidR="007E5653" w:rsidRDefault="007E5653" w:rsidP="007E5653">
                      <w:pPr>
                        <w:rPr>
                          <w:rFonts w:hint="eastAsia"/>
                        </w:rPr>
                      </w:pPr>
                    </w:p>
                  </w:txbxContent>
                </v:textbox>
              </v:shape>
            </w:pict>
          </mc:Fallback>
        </mc:AlternateContent>
      </w:r>
    </w:p>
    <w:p w:rsidR="008305A4" w:rsidRDefault="00CC2429">
      <w:pPr>
        <w:spacing w:line="400" w:lineRule="auto"/>
        <w:jc w:val="right"/>
        <w:rPr>
          <w:sz w:val="20"/>
          <w:szCs w:val="20"/>
        </w:rPr>
      </w:pPr>
      <w:r>
        <w:rPr>
          <w:sz w:val="20"/>
          <w:szCs w:val="20"/>
        </w:rPr>
        <w:t>芥川龍之介　著　「羅生門」　昭和二十四年九月二十四日発行　「芥川龍之介全集１」より抜粋</w:t>
      </w:r>
    </w:p>
    <w:p w:rsidR="008305A4" w:rsidRPr="000B01C8" w:rsidRDefault="005B5219">
      <w:pPr>
        <w:spacing w:line="300" w:lineRule="auto"/>
        <w:rPr>
          <w:sz w:val="20"/>
          <w:szCs w:val="20"/>
        </w:rPr>
      </w:pPr>
      <w:r>
        <w:rPr>
          <w:rFonts w:hint="eastAsia"/>
          <w:sz w:val="20"/>
          <w:szCs w:val="20"/>
        </w:rPr>
        <w:lastRenderedPageBreak/>
        <w:t xml:space="preserve">🈩　</w:t>
      </w:r>
      <w:r w:rsidR="00477E7D" w:rsidRPr="000B01C8">
        <w:rPr>
          <w:sz w:val="20"/>
          <w:szCs w:val="20"/>
        </w:rPr>
        <w:t>この場面での</w:t>
      </w:r>
      <w:r w:rsidR="00477E7D" w:rsidRPr="000B01C8">
        <w:rPr>
          <w:rFonts w:hint="eastAsia"/>
          <w:sz w:val="20"/>
          <w:szCs w:val="20"/>
        </w:rPr>
        <w:t>「アイテム」</w:t>
      </w:r>
      <w:r w:rsidR="00CC2429" w:rsidRPr="000B01C8">
        <w:rPr>
          <w:sz w:val="20"/>
          <w:szCs w:val="20"/>
        </w:rPr>
        <w:t>の効果について</w:t>
      </w:r>
      <w:r w:rsidR="00E20455" w:rsidRPr="000B01C8">
        <w:rPr>
          <w:rFonts w:hint="eastAsia"/>
          <w:sz w:val="20"/>
          <w:szCs w:val="20"/>
        </w:rPr>
        <w:t>考え、</w:t>
      </w:r>
      <w:r w:rsidR="0009663C" w:rsidRPr="000B01C8">
        <w:rPr>
          <w:rFonts w:hint="eastAsia"/>
          <w:sz w:val="20"/>
          <w:szCs w:val="20"/>
        </w:rPr>
        <w:t>次の問いに答えなさい。</w:t>
      </w:r>
    </w:p>
    <w:p w:rsidR="008305A4" w:rsidRPr="000B01C8" w:rsidRDefault="008305A4">
      <w:pPr>
        <w:spacing w:line="300" w:lineRule="auto"/>
        <w:rPr>
          <w:sz w:val="20"/>
          <w:szCs w:val="20"/>
        </w:rPr>
      </w:pPr>
    </w:p>
    <w:p w:rsidR="008305A4" w:rsidRPr="000B01C8" w:rsidRDefault="00CC2429">
      <w:pPr>
        <w:spacing w:line="300" w:lineRule="auto"/>
        <w:rPr>
          <w:sz w:val="20"/>
          <w:szCs w:val="20"/>
        </w:rPr>
      </w:pPr>
      <w:r w:rsidRPr="000B01C8">
        <w:rPr>
          <w:sz w:val="20"/>
          <w:szCs w:val="20"/>
        </w:rPr>
        <w:t>問１　下人がどのような状況に置かれ、どのような気持ちや考えをもっているか本文を引用しながら説明しなさい。</w:t>
      </w:r>
    </w:p>
    <w:p w:rsidR="008305A4" w:rsidRPr="000B01C8" w:rsidRDefault="008305A4">
      <w:pPr>
        <w:spacing w:line="300" w:lineRule="auto"/>
        <w:rPr>
          <w:sz w:val="20"/>
          <w:szCs w:val="20"/>
        </w:rPr>
      </w:pPr>
    </w:p>
    <w:p w:rsidR="008305A4" w:rsidRPr="000B01C8" w:rsidRDefault="00477E7D" w:rsidP="0009663C">
      <w:pPr>
        <w:spacing w:line="300" w:lineRule="auto"/>
        <w:ind w:left="600" w:hangingChars="300" w:hanging="600"/>
        <w:rPr>
          <w:sz w:val="20"/>
          <w:szCs w:val="20"/>
        </w:rPr>
      </w:pPr>
      <w:r w:rsidRPr="000B01C8">
        <w:rPr>
          <w:sz w:val="20"/>
          <w:szCs w:val="20"/>
        </w:rPr>
        <w:t>問２　問１を読み取るためにどの</w:t>
      </w:r>
      <w:r w:rsidRPr="000B01C8">
        <w:rPr>
          <w:rFonts w:hint="eastAsia"/>
          <w:sz w:val="20"/>
          <w:szCs w:val="20"/>
        </w:rPr>
        <w:t>「アイテム」</w:t>
      </w:r>
      <w:r w:rsidR="00CC2429" w:rsidRPr="000B01C8">
        <w:rPr>
          <w:sz w:val="20"/>
          <w:szCs w:val="20"/>
        </w:rPr>
        <w:t>に着目して文章を読み進めました</w:t>
      </w:r>
      <w:r w:rsidRPr="000B01C8">
        <w:rPr>
          <w:sz w:val="20"/>
          <w:szCs w:val="20"/>
        </w:rPr>
        <w:t>か。またその</w:t>
      </w:r>
      <w:r w:rsidR="0009663C" w:rsidRPr="000B01C8">
        <w:rPr>
          <w:rFonts w:hint="eastAsia"/>
          <w:sz w:val="20"/>
          <w:szCs w:val="20"/>
        </w:rPr>
        <w:t>「アイテム」</w:t>
      </w:r>
      <w:r w:rsidRPr="000B01C8">
        <w:rPr>
          <w:sz w:val="20"/>
          <w:szCs w:val="20"/>
        </w:rPr>
        <w:t>に着目した理由を</w:t>
      </w:r>
      <w:r w:rsidR="00CC2429" w:rsidRPr="000B01C8">
        <w:rPr>
          <w:sz w:val="20"/>
          <w:szCs w:val="20"/>
        </w:rPr>
        <w:t>説明しなさい。</w:t>
      </w:r>
    </w:p>
    <w:p w:rsidR="008305A4" w:rsidRDefault="008305A4">
      <w:pPr>
        <w:spacing w:line="300" w:lineRule="auto"/>
        <w:rPr>
          <w:sz w:val="20"/>
          <w:szCs w:val="20"/>
        </w:rPr>
      </w:pPr>
    </w:p>
    <w:p w:rsidR="008305A4" w:rsidRDefault="00477E7D">
      <w:pPr>
        <w:spacing w:line="300" w:lineRule="auto"/>
        <w:rPr>
          <w:sz w:val="20"/>
          <w:szCs w:val="20"/>
        </w:rPr>
      </w:pPr>
      <w:r>
        <w:rPr>
          <w:sz w:val="20"/>
          <w:szCs w:val="20"/>
        </w:rPr>
        <w:t>問３　問２で説明した</w:t>
      </w:r>
      <w:r>
        <w:rPr>
          <w:rFonts w:hint="eastAsia"/>
          <w:sz w:val="20"/>
          <w:szCs w:val="20"/>
        </w:rPr>
        <w:t>「アイテム」</w:t>
      </w:r>
      <w:r w:rsidR="00CC2429">
        <w:rPr>
          <w:sz w:val="20"/>
          <w:szCs w:val="20"/>
        </w:rPr>
        <w:t>はこの場面でどのような役割を果たしているか説明しなさい。</w:t>
      </w:r>
    </w:p>
    <w:p w:rsidR="007E5653" w:rsidRDefault="007E5653" w:rsidP="00472685">
      <w:pPr>
        <w:widowControl/>
        <w:spacing w:line="360" w:lineRule="auto"/>
        <w:rPr>
          <w:rFonts w:cs="ＭＳ Ｐゴシック"/>
          <w:szCs w:val="20"/>
        </w:rPr>
      </w:pPr>
    </w:p>
    <w:p w:rsidR="00472685" w:rsidRPr="000B01C8" w:rsidRDefault="00E20455" w:rsidP="00472685">
      <w:pPr>
        <w:widowControl/>
        <w:spacing w:line="360" w:lineRule="auto"/>
        <w:rPr>
          <w:rFonts w:cs="ＭＳ Ｐゴシック"/>
          <w:szCs w:val="20"/>
        </w:rPr>
      </w:pPr>
      <w:r w:rsidRPr="000B01C8">
        <w:rPr>
          <w:rFonts w:cs="ＭＳ Ｐゴシック" w:hint="eastAsia"/>
          <w:szCs w:val="20"/>
        </w:rPr>
        <w:t>正答の条件</w:t>
      </w:r>
      <w:r w:rsidR="00472685" w:rsidRPr="000B01C8">
        <w:rPr>
          <w:rFonts w:cs="ＭＳ Ｐゴシック" w:hint="eastAsia"/>
          <w:szCs w:val="20"/>
        </w:rPr>
        <w:t>（Ｂ評価）</w:t>
      </w:r>
    </w:p>
    <w:p w:rsidR="00472685" w:rsidRDefault="00E20455" w:rsidP="00472685">
      <w:pPr>
        <w:widowControl/>
        <w:spacing w:line="360" w:lineRule="auto"/>
        <w:rPr>
          <w:rFonts w:ascii="ＭＳ Ｐゴシック" w:eastAsia="ＭＳ Ｐゴシック" w:hAnsi="ＭＳ Ｐゴシック" w:cs="ＭＳ Ｐゴシック"/>
          <w:sz w:val="28"/>
          <w:szCs w:val="24"/>
        </w:rPr>
      </w:pPr>
      <w:r w:rsidRPr="000B01C8">
        <w:rPr>
          <w:rFonts w:cs="ＭＳ Ｐゴシック" w:hint="eastAsia"/>
          <w:szCs w:val="20"/>
        </w:rPr>
        <w:t>問１</w:t>
      </w:r>
      <w:r w:rsidR="00472685">
        <w:rPr>
          <w:rFonts w:cs="ＭＳ Ｐゴシック" w:hint="eastAsia"/>
          <w:color w:val="000000"/>
          <w:szCs w:val="20"/>
        </w:rPr>
        <w:t xml:space="preserve">　下人の</w:t>
      </w:r>
      <w:r w:rsidR="00472685">
        <w:rPr>
          <w:rFonts w:cs="ＭＳ Ｐゴシック" w:hint="eastAsia"/>
          <w:b/>
          <w:color w:val="FF0000"/>
          <w:szCs w:val="20"/>
          <w:u w:val="single"/>
        </w:rPr>
        <w:t>置かれた状況を把握</w:t>
      </w:r>
      <w:r w:rsidR="00472685">
        <w:rPr>
          <w:rFonts w:cs="ＭＳ Ｐゴシック" w:hint="eastAsia"/>
          <w:color w:val="000000"/>
          <w:szCs w:val="20"/>
        </w:rPr>
        <w:t>し、その</w:t>
      </w:r>
      <w:r w:rsidR="00472685">
        <w:rPr>
          <w:rFonts w:cs="ＭＳ Ｐゴシック" w:hint="eastAsia"/>
          <w:b/>
          <w:color w:val="00FF00"/>
          <w:szCs w:val="20"/>
          <w:u w:val="double"/>
        </w:rPr>
        <w:t>心情について本文を引用しながら説明している</w:t>
      </w:r>
      <w:r w:rsidR="00472685">
        <w:rPr>
          <w:rFonts w:cs="ＭＳ Ｐゴシック" w:hint="eastAsia"/>
          <w:color w:val="000000"/>
          <w:szCs w:val="20"/>
        </w:rPr>
        <w:t>。</w:t>
      </w:r>
    </w:p>
    <w:p w:rsidR="00472685" w:rsidRDefault="00E20455" w:rsidP="00472685">
      <w:pPr>
        <w:widowControl/>
        <w:spacing w:line="360" w:lineRule="auto"/>
        <w:rPr>
          <w:rFonts w:ascii="ＭＳ Ｐゴシック" w:eastAsia="ＭＳ Ｐゴシック" w:hAnsi="ＭＳ Ｐゴシック" w:cs="ＭＳ Ｐゴシック"/>
          <w:sz w:val="28"/>
          <w:szCs w:val="24"/>
        </w:rPr>
      </w:pPr>
      <w:r w:rsidRPr="000B01C8">
        <w:rPr>
          <w:rFonts w:cs="ＭＳ Ｐゴシック" w:hint="eastAsia"/>
          <w:szCs w:val="20"/>
        </w:rPr>
        <w:t>問２</w:t>
      </w:r>
      <w:r w:rsidR="00472685">
        <w:rPr>
          <w:rFonts w:cs="ＭＳ Ｐゴシック" w:hint="eastAsia"/>
          <w:color w:val="000000"/>
          <w:szCs w:val="20"/>
        </w:rPr>
        <w:t xml:space="preserve">　本文中の</w:t>
      </w:r>
      <w:r w:rsidR="00472685">
        <w:rPr>
          <w:rFonts w:cs="ＭＳ Ｐゴシック" w:hint="eastAsia"/>
          <w:b/>
          <w:color w:val="FF9900"/>
          <w:szCs w:val="20"/>
          <w:u w:val="dash"/>
        </w:rPr>
        <w:t>どの</w:t>
      </w:r>
      <w:r w:rsidR="00477E7D">
        <w:rPr>
          <w:rFonts w:cs="ＭＳ Ｐゴシック" w:hint="eastAsia"/>
          <w:b/>
          <w:color w:val="FF9900"/>
          <w:szCs w:val="20"/>
          <w:u w:val="dash"/>
        </w:rPr>
        <w:t>「</w:t>
      </w:r>
      <w:r w:rsidR="00472685">
        <w:rPr>
          <w:rFonts w:cs="ＭＳ Ｐゴシック" w:hint="eastAsia"/>
          <w:b/>
          <w:color w:val="FF9900"/>
          <w:szCs w:val="20"/>
          <w:u w:val="dash"/>
        </w:rPr>
        <w:t>アイテム</w:t>
      </w:r>
      <w:r w:rsidR="00477E7D">
        <w:rPr>
          <w:rFonts w:cs="ＭＳ Ｐゴシック" w:hint="eastAsia"/>
          <w:b/>
          <w:color w:val="FF9900"/>
          <w:szCs w:val="20"/>
          <w:u w:val="dash"/>
        </w:rPr>
        <w:t>」</w:t>
      </w:r>
      <w:r w:rsidR="00472685">
        <w:rPr>
          <w:rFonts w:cs="ＭＳ Ｐゴシック" w:hint="eastAsia"/>
          <w:b/>
          <w:color w:val="FF9900"/>
          <w:szCs w:val="20"/>
          <w:u w:val="dash"/>
        </w:rPr>
        <w:t>に着目したか</w:t>
      </w:r>
      <w:r w:rsidR="00472685">
        <w:rPr>
          <w:rFonts w:cs="ＭＳ Ｐゴシック" w:hint="eastAsia"/>
          <w:color w:val="000000"/>
          <w:szCs w:val="20"/>
        </w:rPr>
        <w:t>と</w:t>
      </w:r>
      <w:r w:rsidR="00472685">
        <w:rPr>
          <w:rFonts w:cs="ＭＳ Ｐゴシック" w:hint="eastAsia"/>
          <w:b/>
          <w:color w:val="9900FF"/>
          <w:szCs w:val="20"/>
          <w:u w:val="wave"/>
        </w:rPr>
        <w:t>着目した理由</w:t>
      </w:r>
      <w:r w:rsidR="00472685">
        <w:rPr>
          <w:rFonts w:cs="ＭＳ Ｐゴシック" w:hint="eastAsia"/>
          <w:color w:val="000000"/>
          <w:szCs w:val="20"/>
        </w:rPr>
        <w:t>について説明している。</w:t>
      </w:r>
    </w:p>
    <w:p w:rsidR="00472685" w:rsidRDefault="00E20455" w:rsidP="00472685">
      <w:pPr>
        <w:widowControl/>
        <w:spacing w:line="360" w:lineRule="auto"/>
        <w:rPr>
          <w:rFonts w:ascii="ＭＳ Ｐゴシック" w:eastAsia="ＭＳ Ｐゴシック" w:hAnsi="ＭＳ Ｐゴシック" w:cs="ＭＳ Ｐゴシック"/>
          <w:sz w:val="28"/>
          <w:szCs w:val="24"/>
        </w:rPr>
      </w:pPr>
      <w:r w:rsidRPr="000B01C8">
        <w:rPr>
          <w:rFonts w:cs="ＭＳ Ｐゴシック" w:hint="eastAsia"/>
          <w:szCs w:val="20"/>
        </w:rPr>
        <w:t>問３</w:t>
      </w:r>
      <w:r w:rsidR="00472685">
        <w:rPr>
          <w:rFonts w:cs="ＭＳ Ｐゴシック" w:hint="eastAsia"/>
          <w:color w:val="000000"/>
          <w:szCs w:val="20"/>
        </w:rPr>
        <w:t xml:space="preserve">　本文中の</w:t>
      </w:r>
      <w:r w:rsidR="00477E7D" w:rsidRPr="00477E7D">
        <w:rPr>
          <w:rFonts w:cs="ＭＳ Ｐゴシック" w:hint="eastAsia"/>
          <w:color w:val="00B0F0"/>
          <w:szCs w:val="20"/>
          <w:bdr w:val="single" w:sz="4" w:space="0" w:color="auto"/>
        </w:rPr>
        <w:t>「</w:t>
      </w:r>
      <w:r w:rsidR="00477E7D" w:rsidRPr="00477E7D">
        <w:rPr>
          <w:rFonts w:cs="ＭＳ Ｐゴシック" w:hint="eastAsia"/>
          <w:b/>
          <w:color w:val="00B0F0"/>
          <w:szCs w:val="20"/>
          <w:bdr w:val="single" w:sz="4" w:space="0" w:color="auto"/>
        </w:rPr>
        <w:t>アイテム」</w:t>
      </w:r>
      <w:r w:rsidR="00472685" w:rsidRPr="00477E7D">
        <w:rPr>
          <w:rFonts w:cs="ＭＳ Ｐゴシック" w:hint="eastAsia"/>
          <w:b/>
          <w:color w:val="00B0F0"/>
          <w:szCs w:val="20"/>
          <w:bdr w:val="single" w:sz="4" w:space="0" w:color="auto"/>
        </w:rPr>
        <w:t>が作品にもたらす効果</w:t>
      </w:r>
      <w:r w:rsidR="00472685">
        <w:rPr>
          <w:rFonts w:cs="ＭＳ Ｐゴシック" w:hint="eastAsia"/>
          <w:color w:val="000000"/>
          <w:szCs w:val="20"/>
        </w:rPr>
        <w:t>について説明している。</w:t>
      </w:r>
    </w:p>
    <w:p w:rsidR="00472685" w:rsidRDefault="00472685" w:rsidP="00472685">
      <w:pPr>
        <w:widowControl/>
        <w:spacing w:line="360" w:lineRule="auto"/>
        <w:jc w:val="left"/>
        <w:rPr>
          <w:rFonts w:ascii="ＭＳ Ｐゴシック" w:eastAsia="ＭＳ Ｐゴシック" w:hAnsi="ＭＳ Ｐゴシック" w:cs="ＭＳ Ｐゴシック"/>
          <w:sz w:val="28"/>
          <w:szCs w:val="24"/>
        </w:rPr>
      </w:pPr>
    </w:p>
    <w:p w:rsidR="00472685" w:rsidRDefault="00472685" w:rsidP="00472685">
      <w:pPr>
        <w:widowControl/>
        <w:spacing w:line="360" w:lineRule="auto"/>
        <w:rPr>
          <w:rFonts w:ascii="ＭＳ Ｐゴシック" w:eastAsia="ＭＳ Ｐゴシック" w:hAnsi="ＭＳ Ｐゴシック" w:cs="ＭＳ Ｐゴシック"/>
          <w:sz w:val="28"/>
          <w:szCs w:val="24"/>
        </w:rPr>
      </w:pPr>
      <w:r>
        <w:rPr>
          <w:rFonts w:cs="ＭＳ Ｐゴシック" w:hint="eastAsia"/>
          <w:color w:val="000000"/>
          <w:szCs w:val="20"/>
        </w:rPr>
        <w:t>Ｂ評価の例</w:t>
      </w:r>
    </w:p>
    <w:p w:rsidR="00472685" w:rsidRDefault="00472685" w:rsidP="00472685">
      <w:pPr>
        <w:widowControl/>
        <w:spacing w:line="360" w:lineRule="auto"/>
        <w:ind w:left="630" w:hangingChars="300" w:hanging="630"/>
        <w:rPr>
          <w:rFonts w:ascii="ＭＳ Ｐゴシック" w:eastAsia="ＭＳ Ｐゴシック" w:hAnsi="ＭＳ Ｐゴシック" w:cs="ＭＳ Ｐゴシック"/>
          <w:sz w:val="28"/>
          <w:szCs w:val="24"/>
        </w:rPr>
      </w:pPr>
      <w:r>
        <w:rPr>
          <w:rFonts w:cs="ＭＳ Ｐゴシック" w:hint="eastAsia"/>
          <w:color w:val="000000"/>
          <w:szCs w:val="20"/>
        </w:rPr>
        <w:t xml:space="preserve">問１　</w:t>
      </w:r>
      <w:r>
        <w:rPr>
          <w:rFonts w:cs="ＭＳ Ｐゴシック" w:hint="eastAsia"/>
          <w:b/>
          <w:color w:val="FF0000"/>
          <w:szCs w:val="20"/>
          <w:u w:val="single"/>
        </w:rPr>
        <w:t>下人は長年仕えた主人から暇を出され、明日の暮らしもままならない状況</w:t>
      </w:r>
      <w:r>
        <w:rPr>
          <w:rFonts w:cs="ＭＳ Ｐゴシック" w:hint="eastAsia"/>
          <w:color w:val="000000"/>
          <w:szCs w:val="20"/>
        </w:rPr>
        <w:t>にあり、</w:t>
      </w:r>
      <w:r>
        <w:rPr>
          <w:rFonts w:cs="ＭＳ Ｐゴシック" w:hint="eastAsia"/>
          <w:b/>
          <w:color w:val="00FF00"/>
          <w:szCs w:val="20"/>
          <w:u w:val="double"/>
        </w:rPr>
        <w:t>生きていくためには盗人になるしかない</w:t>
      </w:r>
      <w:r>
        <w:rPr>
          <w:rFonts w:cs="ＭＳ Ｐゴシック" w:hint="eastAsia"/>
          <w:color w:val="000000"/>
          <w:szCs w:val="20"/>
        </w:rPr>
        <w:t>と思いつつも、結論が出せずにいる。</w:t>
      </w:r>
    </w:p>
    <w:p w:rsidR="00472685" w:rsidRDefault="00472685" w:rsidP="00472685">
      <w:pPr>
        <w:widowControl/>
        <w:spacing w:line="360" w:lineRule="auto"/>
        <w:ind w:left="630" w:hangingChars="300" w:hanging="630"/>
        <w:rPr>
          <w:rFonts w:ascii="ＭＳ Ｐゴシック" w:eastAsia="ＭＳ Ｐゴシック" w:hAnsi="ＭＳ Ｐゴシック" w:cs="ＭＳ Ｐゴシック"/>
          <w:sz w:val="28"/>
          <w:szCs w:val="24"/>
        </w:rPr>
      </w:pPr>
      <w:r>
        <w:rPr>
          <w:rFonts w:cs="ＭＳ Ｐゴシック" w:hint="eastAsia"/>
          <w:color w:val="000000"/>
          <w:szCs w:val="20"/>
        </w:rPr>
        <w:t>問２　私は作中の</w:t>
      </w:r>
      <w:r>
        <w:rPr>
          <w:rFonts w:cs="ＭＳ Ｐゴシック" w:hint="eastAsia"/>
          <w:b/>
          <w:color w:val="FF9900"/>
          <w:szCs w:val="20"/>
          <w:u w:val="dash"/>
        </w:rPr>
        <w:t>雨に着目</w:t>
      </w:r>
      <w:r>
        <w:rPr>
          <w:rFonts w:cs="ＭＳ Ｐゴシック" w:hint="eastAsia"/>
          <w:color w:val="000000"/>
          <w:szCs w:val="20"/>
        </w:rPr>
        <w:t>して文章を読み進めた。理由は</w:t>
      </w:r>
      <w:r>
        <w:rPr>
          <w:rFonts w:cs="ＭＳ Ｐゴシック" w:hint="eastAsia"/>
          <w:b/>
          <w:color w:val="9900FF"/>
          <w:szCs w:val="20"/>
          <w:u w:val="wave"/>
        </w:rPr>
        <w:t>様々な表現を用いて繰り返し描写されていた</w:t>
      </w:r>
      <w:r>
        <w:rPr>
          <w:rFonts w:cs="ＭＳ Ｐゴシック" w:hint="eastAsia"/>
          <w:color w:val="000000"/>
          <w:szCs w:val="20"/>
        </w:rPr>
        <w:t>からだ。</w:t>
      </w:r>
    </w:p>
    <w:p w:rsidR="00472685" w:rsidRDefault="00472685" w:rsidP="00472685">
      <w:pPr>
        <w:widowControl/>
        <w:spacing w:line="360" w:lineRule="auto"/>
        <w:ind w:left="630" w:hangingChars="300" w:hanging="630"/>
        <w:rPr>
          <w:rFonts w:cs="ＭＳ Ｐゴシック"/>
          <w:color w:val="000000"/>
          <w:szCs w:val="20"/>
        </w:rPr>
      </w:pPr>
      <w:r>
        <w:rPr>
          <w:rFonts w:cs="ＭＳ Ｐゴシック" w:hint="eastAsia"/>
          <w:color w:val="000000"/>
          <w:szCs w:val="20"/>
        </w:rPr>
        <w:t xml:space="preserve">問３　</w:t>
      </w:r>
      <w:r>
        <w:rPr>
          <w:rFonts w:cs="ＭＳ Ｐゴシック" w:hint="eastAsia"/>
          <w:b/>
          <w:color w:val="00B0F0"/>
          <w:szCs w:val="20"/>
          <w:bdr w:val="single" w:sz="4" w:space="0" w:color="auto" w:frame="1"/>
        </w:rPr>
        <w:t>作中の雨は犯罪に手を染めなければならない下人の思い悩む暗い気持ちを表す役割</w:t>
      </w:r>
      <w:r>
        <w:rPr>
          <w:rFonts w:cs="ＭＳ Ｐゴシック" w:hint="eastAsia"/>
          <w:color w:val="000000"/>
          <w:szCs w:val="20"/>
        </w:rPr>
        <w:t>を担っているのではないかと思う。</w:t>
      </w:r>
    </w:p>
    <w:p w:rsidR="007E5653" w:rsidRDefault="007E5653" w:rsidP="007E5653">
      <w:pPr>
        <w:widowControl/>
        <w:ind w:left="840" w:hangingChars="300" w:hanging="840"/>
        <w:rPr>
          <w:rFonts w:ascii="ＭＳ Ｐゴシック" w:eastAsia="ＭＳ Ｐゴシック" w:hAnsi="ＭＳ Ｐゴシック" w:cs="ＭＳ Ｐゴシック" w:hint="eastAsia"/>
          <w:sz w:val="28"/>
          <w:szCs w:val="24"/>
        </w:rPr>
      </w:pPr>
    </w:p>
    <w:p w:rsidR="008305A4" w:rsidRDefault="00CC2429" w:rsidP="00472685">
      <w:pPr>
        <w:pBdr>
          <w:top w:val="single" w:sz="4" w:space="1" w:color="auto"/>
          <w:left w:val="single" w:sz="4" w:space="4" w:color="auto"/>
          <w:bottom w:val="single" w:sz="4" w:space="1" w:color="auto"/>
          <w:right w:val="single" w:sz="4" w:space="4" w:color="auto"/>
        </w:pBdr>
        <w:spacing w:line="300" w:lineRule="auto"/>
        <w:rPr>
          <w:sz w:val="20"/>
          <w:szCs w:val="20"/>
        </w:rPr>
      </w:pPr>
      <w:r>
        <w:rPr>
          <w:sz w:val="20"/>
          <w:szCs w:val="20"/>
        </w:rPr>
        <w:t>評価問題出題の意図</w:t>
      </w:r>
    </w:p>
    <w:p w:rsidR="008305A4" w:rsidRDefault="008305A4" w:rsidP="007E5653">
      <w:pPr>
        <w:pBdr>
          <w:top w:val="single" w:sz="4" w:space="1" w:color="auto"/>
          <w:left w:val="single" w:sz="4" w:space="4" w:color="auto"/>
          <w:bottom w:val="single" w:sz="4" w:space="1" w:color="auto"/>
          <w:right w:val="single" w:sz="4" w:space="4" w:color="auto"/>
        </w:pBdr>
        <w:rPr>
          <w:sz w:val="20"/>
          <w:szCs w:val="20"/>
        </w:rPr>
      </w:pPr>
    </w:p>
    <w:p w:rsidR="008305A4" w:rsidRDefault="00CC2429" w:rsidP="007E5653">
      <w:pPr>
        <w:pBdr>
          <w:top w:val="single" w:sz="4" w:space="1" w:color="auto"/>
          <w:left w:val="single" w:sz="4" w:space="4" w:color="auto"/>
          <w:bottom w:val="single" w:sz="4" w:space="1" w:color="auto"/>
          <w:right w:val="single" w:sz="4" w:space="4" w:color="auto"/>
        </w:pBdr>
        <w:ind w:left="200" w:hangingChars="100" w:hanging="200"/>
        <w:rPr>
          <w:sz w:val="20"/>
          <w:szCs w:val="20"/>
        </w:rPr>
      </w:pPr>
      <w:r>
        <w:rPr>
          <w:sz w:val="20"/>
          <w:szCs w:val="20"/>
        </w:rPr>
        <w:t>・生徒に「読みの観点」（重要な</w:t>
      </w:r>
      <w:r w:rsidR="00477E7D">
        <w:rPr>
          <w:rFonts w:hint="eastAsia"/>
          <w:sz w:val="20"/>
          <w:szCs w:val="20"/>
        </w:rPr>
        <w:t>「</w:t>
      </w:r>
      <w:r>
        <w:rPr>
          <w:sz w:val="20"/>
          <w:szCs w:val="20"/>
        </w:rPr>
        <w:t>アイテム</w:t>
      </w:r>
      <w:r w:rsidR="00477E7D">
        <w:rPr>
          <w:rFonts w:hint="eastAsia"/>
          <w:sz w:val="20"/>
          <w:szCs w:val="20"/>
        </w:rPr>
        <w:t>」</w:t>
      </w:r>
      <w:r>
        <w:rPr>
          <w:sz w:val="20"/>
          <w:szCs w:val="20"/>
        </w:rPr>
        <w:t>に着目することで物語の主題に迫る）が定着したかを図ることを目的として文章を選出した。本文は登場人物が一人であり</w:t>
      </w:r>
      <w:r w:rsidR="00704D03">
        <w:rPr>
          <w:rFonts w:hint="eastAsia"/>
          <w:sz w:val="20"/>
          <w:szCs w:val="20"/>
        </w:rPr>
        <w:t>、</w:t>
      </w:r>
      <w:r>
        <w:rPr>
          <w:sz w:val="20"/>
          <w:szCs w:val="20"/>
        </w:rPr>
        <w:t>語りも多く含まれていることから</w:t>
      </w:r>
      <w:r w:rsidR="00477E7D">
        <w:rPr>
          <w:rFonts w:hint="eastAsia"/>
          <w:sz w:val="20"/>
          <w:szCs w:val="20"/>
        </w:rPr>
        <w:t>「</w:t>
      </w:r>
      <w:r>
        <w:rPr>
          <w:sz w:val="20"/>
          <w:szCs w:val="20"/>
        </w:rPr>
        <w:t>アイテム</w:t>
      </w:r>
      <w:r w:rsidR="00477E7D">
        <w:rPr>
          <w:rFonts w:hint="eastAsia"/>
          <w:sz w:val="20"/>
          <w:szCs w:val="20"/>
        </w:rPr>
        <w:t>」</w:t>
      </w:r>
      <w:r>
        <w:rPr>
          <w:sz w:val="20"/>
          <w:szCs w:val="20"/>
        </w:rPr>
        <w:t>の効果と下人の心情との関係をとらえやすいと考えたため</w:t>
      </w:r>
      <w:r w:rsidR="00704D03">
        <w:rPr>
          <w:sz w:val="20"/>
          <w:szCs w:val="20"/>
        </w:rPr>
        <w:t>、</w:t>
      </w:r>
      <w:r>
        <w:rPr>
          <w:sz w:val="20"/>
          <w:szCs w:val="20"/>
        </w:rPr>
        <w:t>評価問題に設定した。</w:t>
      </w:r>
    </w:p>
    <w:p w:rsidR="008305A4" w:rsidRDefault="008305A4" w:rsidP="007E5653">
      <w:pPr>
        <w:pBdr>
          <w:top w:val="single" w:sz="4" w:space="1" w:color="auto"/>
          <w:left w:val="single" w:sz="4" w:space="4" w:color="auto"/>
          <w:bottom w:val="single" w:sz="4" w:space="1" w:color="auto"/>
          <w:right w:val="single" w:sz="4" w:space="4" w:color="auto"/>
        </w:pBdr>
        <w:rPr>
          <w:sz w:val="20"/>
          <w:szCs w:val="20"/>
        </w:rPr>
      </w:pPr>
    </w:p>
    <w:p w:rsidR="008305A4" w:rsidRDefault="00CC2429" w:rsidP="007E5653">
      <w:pPr>
        <w:pBdr>
          <w:top w:val="single" w:sz="4" w:space="1" w:color="auto"/>
          <w:left w:val="single" w:sz="4" w:space="4" w:color="auto"/>
          <w:bottom w:val="single" w:sz="4" w:space="1" w:color="auto"/>
          <w:right w:val="single" w:sz="4" w:space="4" w:color="auto"/>
        </w:pBdr>
        <w:ind w:left="200" w:hangingChars="100" w:hanging="200"/>
        <w:rPr>
          <w:sz w:val="20"/>
          <w:szCs w:val="20"/>
        </w:rPr>
      </w:pPr>
      <w:r>
        <w:rPr>
          <w:sz w:val="20"/>
          <w:szCs w:val="20"/>
        </w:rPr>
        <w:t>・文章量を適切なものとするため</w:t>
      </w:r>
      <w:r w:rsidR="00704D03">
        <w:rPr>
          <w:sz w:val="20"/>
          <w:szCs w:val="20"/>
        </w:rPr>
        <w:t>、</w:t>
      </w:r>
      <w:r>
        <w:rPr>
          <w:sz w:val="20"/>
          <w:szCs w:val="20"/>
        </w:rPr>
        <w:t>小説の一部を抜粋する必要があった。そこで小説の一部を切り取ったとしても</w:t>
      </w:r>
      <w:r w:rsidR="00704D03">
        <w:rPr>
          <w:rFonts w:hint="eastAsia"/>
          <w:sz w:val="20"/>
          <w:szCs w:val="20"/>
        </w:rPr>
        <w:t>、</w:t>
      </w:r>
      <w:r>
        <w:rPr>
          <w:sz w:val="20"/>
          <w:szCs w:val="20"/>
        </w:rPr>
        <w:t>場面の設定や雰囲気が読み取りやすい文章である本文を評価問題に設定した。</w:t>
      </w:r>
    </w:p>
    <w:p w:rsidR="008305A4" w:rsidRDefault="008305A4" w:rsidP="007E5653">
      <w:pPr>
        <w:pBdr>
          <w:top w:val="single" w:sz="4" w:space="1" w:color="auto"/>
          <w:left w:val="single" w:sz="4" w:space="4" w:color="auto"/>
          <w:bottom w:val="single" w:sz="4" w:space="1" w:color="auto"/>
          <w:right w:val="single" w:sz="4" w:space="4" w:color="auto"/>
        </w:pBdr>
        <w:rPr>
          <w:sz w:val="20"/>
          <w:szCs w:val="20"/>
        </w:rPr>
      </w:pPr>
    </w:p>
    <w:p w:rsidR="008305A4" w:rsidRDefault="00CC2429" w:rsidP="007E5653">
      <w:pPr>
        <w:pBdr>
          <w:top w:val="single" w:sz="4" w:space="1" w:color="auto"/>
          <w:left w:val="single" w:sz="4" w:space="4" w:color="auto"/>
          <w:bottom w:val="single" w:sz="4" w:space="1" w:color="auto"/>
          <w:right w:val="single" w:sz="4" w:space="4" w:color="auto"/>
        </w:pBdr>
        <w:ind w:left="200" w:hangingChars="100" w:hanging="200"/>
        <w:rPr>
          <w:sz w:val="20"/>
          <w:szCs w:val="20"/>
        </w:rPr>
      </w:pPr>
      <w:r>
        <w:rPr>
          <w:sz w:val="20"/>
          <w:szCs w:val="20"/>
        </w:rPr>
        <w:t>・広島県公立高校の入試問題の物語文や全国学力</w:t>
      </w:r>
      <w:r w:rsidR="00704D03">
        <w:rPr>
          <w:rFonts w:hint="eastAsia"/>
          <w:sz w:val="20"/>
          <w:szCs w:val="20"/>
        </w:rPr>
        <w:t>・</w:t>
      </w:r>
      <w:r>
        <w:rPr>
          <w:sz w:val="20"/>
          <w:szCs w:val="20"/>
        </w:rPr>
        <w:t>学習</w:t>
      </w:r>
      <w:r w:rsidR="00846BAA">
        <w:rPr>
          <w:sz w:val="20"/>
          <w:szCs w:val="20"/>
        </w:rPr>
        <w:t>状況</w:t>
      </w:r>
      <w:r>
        <w:rPr>
          <w:sz w:val="20"/>
          <w:szCs w:val="20"/>
        </w:rPr>
        <w:t>調査の問題には本評価問題のように生徒に馴染みが薄い言葉を用いた文章も選ばれている。ここから</w:t>
      </w:r>
      <w:r w:rsidR="00704D03">
        <w:rPr>
          <w:sz w:val="20"/>
          <w:szCs w:val="20"/>
        </w:rPr>
        <w:t>、</w:t>
      </w:r>
      <w:r>
        <w:rPr>
          <w:sz w:val="20"/>
          <w:szCs w:val="20"/>
        </w:rPr>
        <w:t>私たちのグループでは生徒へ幅広い年代の優れた作品に親しませることが求められているのだと解釈した。これに対応するために中学校の学習にも意図的にこのような文章を取り入れる必要を感じたため評価問題に設定した。</w:t>
      </w:r>
    </w:p>
    <w:p w:rsidR="007E5653" w:rsidRPr="007E5653" w:rsidRDefault="007E5653" w:rsidP="007E5653">
      <w:pPr>
        <w:pBdr>
          <w:top w:val="single" w:sz="4" w:space="1" w:color="auto"/>
          <w:left w:val="single" w:sz="4" w:space="4" w:color="auto"/>
          <w:bottom w:val="single" w:sz="4" w:space="1" w:color="auto"/>
          <w:right w:val="single" w:sz="4" w:space="4" w:color="auto"/>
        </w:pBdr>
        <w:ind w:left="200" w:hangingChars="100" w:hanging="200"/>
        <w:rPr>
          <w:rFonts w:hint="eastAsia"/>
          <w:sz w:val="20"/>
          <w:szCs w:val="20"/>
        </w:rPr>
      </w:pPr>
    </w:p>
    <w:sectPr w:rsidR="007E5653" w:rsidRPr="007E5653" w:rsidSect="00D45252">
      <w:footerReference w:type="even" r:id="rId8"/>
      <w:footerReference w:type="default" r:id="rId9"/>
      <w:pgSz w:w="16840" w:h="11900" w:orient="landscape"/>
      <w:pgMar w:top="720" w:right="720" w:bottom="720" w:left="720" w:header="851" w:footer="992" w:gutter="0"/>
      <w:pgNumType w:start="1"/>
      <w:cols w:space="720"/>
      <w:textDirection w:val="tbRl"/>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03" w:rsidRDefault="00032703" w:rsidP="008305A4">
      <w:r>
        <w:separator/>
      </w:r>
    </w:p>
  </w:endnote>
  <w:endnote w:type="continuationSeparator" w:id="0">
    <w:p w:rsidR="00032703" w:rsidRDefault="00032703" w:rsidP="0083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5A4" w:rsidRDefault="008305A4">
    <w:pPr>
      <w:pBdr>
        <w:top w:val="nil"/>
        <w:left w:val="nil"/>
        <w:bottom w:val="nil"/>
        <w:right w:val="nil"/>
        <w:between w:val="nil"/>
      </w:pBdr>
      <w:tabs>
        <w:tab w:val="center" w:pos="4252"/>
        <w:tab w:val="right" w:pos="8504"/>
      </w:tabs>
      <w:jc w:val="right"/>
      <w:rPr>
        <w:color w:val="000000"/>
      </w:rPr>
    </w:pPr>
    <w:r>
      <w:rPr>
        <w:color w:val="000000"/>
      </w:rPr>
      <w:fldChar w:fldCharType="begin"/>
    </w:r>
    <w:r w:rsidR="00CC2429">
      <w:rPr>
        <w:color w:val="000000"/>
      </w:rPr>
      <w:instrText>PAGE</w:instrText>
    </w:r>
    <w:r>
      <w:rPr>
        <w:color w:val="000000"/>
      </w:rPr>
      <w:fldChar w:fldCharType="end"/>
    </w:r>
  </w:p>
  <w:p w:rsidR="008305A4" w:rsidRDefault="008305A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5A4" w:rsidRDefault="008305A4">
    <w:pPr>
      <w:pBdr>
        <w:top w:val="nil"/>
        <w:left w:val="nil"/>
        <w:bottom w:val="nil"/>
        <w:right w:val="nil"/>
        <w:between w:val="nil"/>
      </w:pBdr>
      <w:tabs>
        <w:tab w:val="center" w:pos="4252"/>
        <w:tab w:val="right" w:pos="8504"/>
      </w:tabs>
      <w:jc w:val="right"/>
      <w:rPr>
        <w:color w:val="000000"/>
      </w:rPr>
    </w:pPr>
    <w:r>
      <w:rPr>
        <w:color w:val="000000"/>
      </w:rPr>
      <w:fldChar w:fldCharType="begin"/>
    </w:r>
    <w:r w:rsidR="00CC2429">
      <w:rPr>
        <w:color w:val="000000"/>
      </w:rPr>
      <w:instrText>PAGE</w:instrText>
    </w:r>
    <w:r>
      <w:rPr>
        <w:color w:val="000000"/>
      </w:rPr>
      <w:fldChar w:fldCharType="separate"/>
    </w:r>
    <w:r w:rsidR="007E5653">
      <w:rPr>
        <w:noProof/>
        <w:color w:val="000000"/>
      </w:rPr>
      <w:t>2</w:t>
    </w:r>
    <w:r>
      <w:rPr>
        <w:color w:val="000000"/>
      </w:rPr>
      <w:fldChar w:fldCharType="end"/>
    </w:r>
  </w:p>
  <w:p w:rsidR="008305A4" w:rsidRDefault="008305A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03" w:rsidRDefault="00032703" w:rsidP="008305A4">
      <w:r>
        <w:separator/>
      </w:r>
    </w:p>
  </w:footnote>
  <w:footnote w:type="continuationSeparator" w:id="0">
    <w:p w:rsidR="00032703" w:rsidRDefault="00032703" w:rsidP="008305A4">
      <w:r>
        <w:continuationSeparator/>
      </w:r>
    </w:p>
  </w:footnote>
  <w:footnote w:type="continuationNotice" w:id="1">
    <w:p w:rsidR="00032703" w:rsidRDefault="0003270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A4"/>
    <w:rsid w:val="00032703"/>
    <w:rsid w:val="000340B2"/>
    <w:rsid w:val="00083703"/>
    <w:rsid w:val="0009663C"/>
    <w:rsid w:val="000B01C8"/>
    <w:rsid w:val="000D6A84"/>
    <w:rsid w:val="00162683"/>
    <w:rsid w:val="002B4201"/>
    <w:rsid w:val="00361E88"/>
    <w:rsid w:val="00472685"/>
    <w:rsid w:val="00477E7D"/>
    <w:rsid w:val="004D7E3C"/>
    <w:rsid w:val="005637D6"/>
    <w:rsid w:val="005B5219"/>
    <w:rsid w:val="00701D0A"/>
    <w:rsid w:val="00704D03"/>
    <w:rsid w:val="007E5653"/>
    <w:rsid w:val="008305A4"/>
    <w:rsid w:val="00840165"/>
    <w:rsid w:val="00846BAA"/>
    <w:rsid w:val="00B34476"/>
    <w:rsid w:val="00B4784A"/>
    <w:rsid w:val="00BA321B"/>
    <w:rsid w:val="00BC2CD0"/>
    <w:rsid w:val="00CC2429"/>
    <w:rsid w:val="00D45252"/>
    <w:rsid w:val="00D7388F"/>
    <w:rsid w:val="00DF61C9"/>
    <w:rsid w:val="00E20455"/>
    <w:rsid w:val="00E5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4EA734D-3115-4C32-93E0-8A022E4E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D4C"/>
    <w:pPr>
      <w:widowControl w:val="0"/>
      <w:jc w:val="both"/>
    </w:pPr>
    <w:rPr>
      <w:sz w:val="21"/>
      <w:szCs w:val="21"/>
    </w:rPr>
  </w:style>
  <w:style w:type="paragraph" w:styleId="1">
    <w:name w:val="heading 1"/>
    <w:basedOn w:val="10"/>
    <w:next w:val="10"/>
    <w:rsid w:val="008305A4"/>
    <w:pPr>
      <w:keepNext/>
      <w:keepLines/>
      <w:spacing w:before="480" w:after="120"/>
      <w:outlineLvl w:val="0"/>
    </w:pPr>
    <w:rPr>
      <w:b/>
      <w:sz w:val="48"/>
      <w:szCs w:val="48"/>
    </w:rPr>
  </w:style>
  <w:style w:type="paragraph" w:styleId="2">
    <w:name w:val="heading 2"/>
    <w:basedOn w:val="10"/>
    <w:next w:val="10"/>
    <w:rsid w:val="008305A4"/>
    <w:pPr>
      <w:keepNext/>
      <w:keepLines/>
      <w:spacing w:before="360" w:after="80"/>
      <w:outlineLvl w:val="1"/>
    </w:pPr>
    <w:rPr>
      <w:b/>
      <w:sz w:val="36"/>
      <w:szCs w:val="36"/>
    </w:rPr>
  </w:style>
  <w:style w:type="paragraph" w:styleId="3">
    <w:name w:val="heading 3"/>
    <w:basedOn w:val="10"/>
    <w:next w:val="10"/>
    <w:rsid w:val="008305A4"/>
    <w:pPr>
      <w:keepNext/>
      <w:keepLines/>
      <w:spacing w:before="280" w:after="80"/>
      <w:outlineLvl w:val="2"/>
    </w:pPr>
    <w:rPr>
      <w:b/>
      <w:sz w:val="28"/>
      <w:szCs w:val="28"/>
    </w:rPr>
  </w:style>
  <w:style w:type="paragraph" w:styleId="4">
    <w:name w:val="heading 4"/>
    <w:basedOn w:val="10"/>
    <w:next w:val="10"/>
    <w:rsid w:val="008305A4"/>
    <w:pPr>
      <w:keepNext/>
      <w:keepLines/>
      <w:spacing w:before="240" w:after="40"/>
      <w:outlineLvl w:val="3"/>
    </w:pPr>
    <w:rPr>
      <w:b/>
      <w:sz w:val="24"/>
      <w:szCs w:val="24"/>
    </w:rPr>
  </w:style>
  <w:style w:type="paragraph" w:styleId="5">
    <w:name w:val="heading 5"/>
    <w:basedOn w:val="10"/>
    <w:next w:val="10"/>
    <w:rsid w:val="008305A4"/>
    <w:pPr>
      <w:keepNext/>
      <w:keepLines/>
      <w:spacing w:before="220" w:after="40"/>
      <w:outlineLvl w:val="4"/>
    </w:pPr>
    <w:rPr>
      <w:b/>
      <w:sz w:val="22"/>
      <w:szCs w:val="22"/>
    </w:rPr>
  </w:style>
  <w:style w:type="paragraph" w:styleId="6">
    <w:name w:val="heading 6"/>
    <w:basedOn w:val="10"/>
    <w:next w:val="10"/>
    <w:rsid w:val="008305A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rsid w:val="008305A4"/>
    <w:pPr>
      <w:widowControl w:val="0"/>
      <w:jc w:val="both"/>
    </w:pPr>
    <w:rPr>
      <w:sz w:val="21"/>
      <w:szCs w:val="21"/>
    </w:rPr>
  </w:style>
  <w:style w:type="table" w:customStyle="1" w:styleId="TableNormal">
    <w:name w:val="Table Normal"/>
    <w:rsid w:val="008305A4"/>
    <w:pPr>
      <w:widowControl w:val="0"/>
      <w:jc w:val="both"/>
    </w:pPr>
    <w:rPr>
      <w:sz w:val="21"/>
      <w:szCs w:val="21"/>
    </w:rPr>
    <w:tblPr>
      <w:tblCellMar>
        <w:top w:w="0" w:type="dxa"/>
        <w:left w:w="0" w:type="dxa"/>
        <w:bottom w:w="0" w:type="dxa"/>
        <w:right w:w="0" w:type="dxa"/>
      </w:tblCellMar>
    </w:tblPr>
  </w:style>
  <w:style w:type="paragraph" w:styleId="a3">
    <w:name w:val="Title"/>
    <w:basedOn w:val="10"/>
    <w:next w:val="10"/>
    <w:rsid w:val="008305A4"/>
    <w:pPr>
      <w:keepNext/>
      <w:keepLines/>
      <w:spacing w:before="480" w:after="120"/>
    </w:pPr>
    <w:rPr>
      <w:b/>
      <w:sz w:val="72"/>
      <w:szCs w:val="72"/>
    </w:rPr>
  </w:style>
  <w:style w:type="paragraph" w:styleId="a4">
    <w:name w:val="footer"/>
    <w:basedOn w:val="a"/>
    <w:link w:val="a5"/>
    <w:uiPriority w:val="99"/>
    <w:unhideWhenUsed/>
    <w:rsid w:val="008D5FCB"/>
    <w:pPr>
      <w:tabs>
        <w:tab w:val="center" w:pos="4252"/>
        <w:tab w:val="right" w:pos="8504"/>
      </w:tabs>
      <w:snapToGrid w:val="0"/>
    </w:pPr>
  </w:style>
  <w:style w:type="character" w:customStyle="1" w:styleId="a5">
    <w:name w:val="フッター (文字)"/>
    <w:basedOn w:val="a0"/>
    <w:link w:val="a4"/>
    <w:uiPriority w:val="99"/>
    <w:rsid w:val="008D5FCB"/>
  </w:style>
  <w:style w:type="character" w:styleId="a6">
    <w:name w:val="page number"/>
    <w:basedOn w:val="a0"/>
    <w:uiPriority w:val="99"/>
    <w:semiHidden/>
    <w:unhideWhenUsed/>
    <w:rsid w:val="008D5FCB"/>
  </w:style>
  <w:style w:type="paragraph" w:styleId="a7">
    <w:name w:val="header"/>
    <w:basedOn w:val="a"/>
    <w:link w:val="a8"/>
    <w:uiPriority w:val="99"/>
    <w:unhideWhenUsed/>
    <w:rsid w:val="00AA61A6"/>
    <w:pPr>
      <w:tabs>
        <w:tab w:val="center" w:pos="4252"/>
        <w:tab w:val="right" w:pos="8504"/>
      </w:tabs>
      <w:snapToGrid w:val="0"/>
    </w:pPr>
  </w:style>
  <w:style w:type="character" w:customStyle="1" w:styleId="a8">
    <w:name w:val="ヘッダー (文字)"/>
    <w:basedOn w:val="a0"/>
    <w:link w:val="a7"/>
    <w:uiPriority w:val="99"/>
    <w:rsid w:val="00AA61A6"/>
  </w:style>
  <w:style w:type="paragraph" w:styleId="a9">
    <w:name w:val="List Paragraph"/>
    <w:basedOn w:val="a"/>
    <w:uiPriority w:val="34"/>
    <w:qFormat/>
    <w:rsid w:val="00214318"/>
    <w:pPr>
      <w:ind w:leftChars="400" w:left="840"/>
    </w:pPr>
  </w:style>
  <w:style w:type="paragraph" w:styleId="aa">
    <w:name w:val="Balloon Text"/>
    <w:basedOn w:val="a"/>
    <w:link w:val="ab"/>
    <w:uiPriority w:val="99"/>
    <w:semiHidden/>
    <w:unhideWhenUsed/>
    <w:rsid w:val="00BF138A"/>
    <w:rPr>
      <w:rFonts w:ascii="游ゴシック Light" w:eastAsia="游ゴシック Light" w:hAnsi="游ゴシック Light" w:cs="Times New Roman"/>
      <w:sz w:val="18"/>
      <w:szCs w:val="18"/>
    </w:rPr>
  </w:style>
  <w:style w:type="character" w:customStyle="1" w:styleId="ab">
    <w:name w:val="吹き出し (文字)"/>
    <w:basedOn w:val="a0"/>
    <w:link w:val="aa"/>
    <w:uiPriority w:val="99"/>
    <w:semiHidden/>
    <w:rsid w:val="00BF138A"/>
    <w:rPr>
      <w:rFonts w:ascii="游ゴシック Light" w:eastAsia="游ゴシック Light" w:hAnsi="游ゴシック Light" w:cs="Times New Roman"/>
      <w:sz w:val="18"/>
      <w:szCs w:val="18"/>
    </w:rPr>
  </w:style>
  <w:style w:type="paragraph" w:styleId="ac">
    <w:name w:val="Subtitle"/>
    <w:basedOn w:val="10"/>
    <w:next w:val="10"/>
    <w:rsid w:val="008305A4"/>
    <w:pPr>
      <w:keepNext/>
      <w:keepLines/>
      <w:spacing w:before="360" w:after="80"/>
    </w:pPr>
    <w:rPr>
      <w:rFonts w:ascii="Georgia" w:eastAsia="Georgia" w:hAnsi="Georgia" w:cs="Georgia"/>
      <w:i/>
      <w:color w:val="666666"/>
      <w:sz w:val="48"/>
      <w:szCs w:val="48"/>
    </w:rPr>
  </w:style>
  <w:style w:type="paragraph" w:styleId="ad">
    <w:name w:val="endnote text"/>
    <w:basedOn w:val="a"/>
    <w:link w:val="ae"/>
    <w:uiPriority w:val="99"/>
    <w:semiHidden/>
    <w:unhideWhenUsed/>
    <w:rsid w:val="00B34476"/>
    <w:pPr>
      <w:snapToGrid w:val="0"/>
      <w:jc w:val="left"/>
    </w:pPr>
  </w:style>
  <w:style w:type="character" w:customStyle="1" w:styleId="ae">
    <w:name w:val="文末脚注文字列 (文字)"/>
    <w:basedOn w:val="a0"/>
    <w:link w:val="ad"/>
    <w:uiPriority w:val="99"/>
    <w:semiHidden/>
    <w:rsid w:val="00B34476"/>
    <w:rPr>
      <w:sz w:val="21"/>
      <w:szCs w:val="21"/>
    </w:rPr>
  </w:style>
  <w:style w:type="character" w:styleId="af">
    <w:name w:val="endnote reference"/>
    <w:basedOn w:val="a0"/>
    <w:uiPriority w:val="99"/>
    <w:semiHidden/>
    <w:unhideWhenUsed/>
    <w:rsid w:val="00B34476"/>
    <w:rPr>
      <w:vertAlign w:val="superscript"/>
    </w:rPr>
  </w:style>
  <w:style w:type="paragraph" w:styleId="af0">
    <w:name w:val="footnote text"/>
    <w:basedOn w:val="a"/>
    <w:link w:val="af1"/>
    <w:uiPriority w:val="99"/>
    <w:semiHidden/>
    <w:unhideWhenUsed/>
    <w:rsid w:val="00B34476"/>
    <w:pPr>
      <w:snapToGrid w:val="0"/>
      <w:jc w:val="left"/>
    </w:pPr>
  </w:style>
  <w:style w:type="character" w:customStyle="1" w:styleId="af1">
    <w:name w:val="脚注文字列 (文字)"/>
    <w:basedOn w:val="a0"/>
    <w:link w:val="af0"/>
    <w:uiPriority w:val="99"/>
    <w:semiHidden/>
    <w:rsid w:val="00B34476"/>
    <w:rPr>
      <w:sz w:val="21"/>
      <w:szCs w:val="21"/>
    </w:rPr>
  </w:style>
  <w:style w:type="character" w:styleId="af2">
    <w:name w:val="footnote reference"/>
    <w:basedOn w:val="a0"/>
    <w:uiPriority w:val="99"/>
    <w:semiHidden/>
    <w:unhideWhenUsed/>
    <w:rsid w:val="00B344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47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sfbJBsULf+50Rfg6sjzQ7EWK8Q==">AMUW2mWbo5/gNkVlJ3Lr2SB39bBZM15bXjISLTvFpKjjKZLprXJ89INZXz35/zCILPUcxsvwZGO/NhR/kMSazIGYFAcgWtUGgGAiD1Aqexzvf+0vXlNALuV0gj3HoB6jh5CBzinsdeow</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754323-B8E8-4530-B98D-719250A9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池本 直都</dc:creator>
  <cp:lastModifiedBy>谷崎 栄子</cp:lastModifiedBy>
  <cp:revision>3</cp:revision>
  <cp:lastPrinted>2021-10-27T01:11:00Z</cp:lastPrinted>
  <dcterms:created xsi:type="dcterms:W3CDTF">2022-03-24T02:27:00Z</dcterms:created>
  <dcterms:modified xsi:type="dcterms:W3CDTF">2022-03-24T23:10:00Z</dcterms:modified>
</cp:coreProperties>
</file>