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10" w:rsidRPr="003936F2" w:rsidRDefault="003936F2" w:rsidP="00404861">
      <w:pPr>
        <w:spacing w:line="360" w:lineRule="auto"/>
        <w:jc w:val="center"/>
        <w:rPr>
          <w:rFonts w:ascii="ＭＳ ゴシック" w:eastAsia="ＭＳ ゴシック" w:hAnsi="ＭＳ ゴシック"/>
          <w:b/>
          <w:sz w:val="28"/>
          <w:szCs w:val="28"/>
        </w:rPr>
      </w:pPr>
      <w:r w:rsidRPr="003936F2">
        <w:rPr>
          <w:rFonts w:ascii="ＭＳ ゴシック" w:eastAsia="ＭＳ ゴシック" w:hAnsi="ＭＳ ゴシック" w:hint="eastAsia"/>
          <w:b/>
          <w:sz w:val="28"/>
          <w:szCs w:val="28"/>
        </w:rPr>
        <w:t>報告様式記載の手引き</w:t>
      </w:r>
      <w:bookmarkStart w:id="0" w:name="_GoBack"/>
      <w:bookmarkEnd w:id="0"/>
    </w:p>
    <w:p w:rsidR="001D1F08" w:rsidRPr="00063270" w:rsidRDefault="001D1F08" w:rsidP="0038610E">
      <w:pPr>
        <w:rPr>
          <w:rFonts w:asciiTheme="minorEastAsia" w:hAnsiTheme="minorEastAsia"/>
          <w:sz w:val="22"/>
        </w:rPr>
      </w:pPr>
    </w:p>
    <w:p w:rsidR="00684FC3" w:rsidRPr="003A1DA8" w:rsidRDefault="003936F2" w:rsidP="00684FC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　共同漁業権</w:t>
      </w:r>
      <w:r w:rsidR="00684FC3" w:rsidRPr="003A1DA8">
        <w:rPr>
          <w:rFonts w:asciiTheme="majorEastAsia" w:eastAsiaTheme="majorEastAsia" w:hAnsiTheme="majorEastAsia" w:hint="eastAsia"/>
          <w:color w:val="000000" w:themeColor="text1"/>
          <w:sz w:val="22"/>
        </w:rPr>
        <w:t>（様式</w:t>
      </w:r>
      <w:r w:rsidR="00B62212">
        <w:rPr>
          <w:rFonts w:asciiTheme="majorEastAsia" w:eastAsiaTheme="majorEastAsia" w:hAnsiTheme="majorEastAsia" w:hint="eastAsia"/>
          <w:color w:val="000000" w:themeColor="text1"/>
          <w:sz w:val="22"/>
        </w:rPr>
        <w:t>第</w:t>
      </w:r>
      <w:r w:rsidR="00684FC3" w:rsidRPr="003A1DA8">
        <w:rPr>
          <w:rFonts w:asciiTheme="majorEastAsia" w:eastAsiaTheme="majorEastAsia" w:hAnsiTheme="majorEastAsia" w:hint="eastAsia"/>
          <w:color w:val="000000" w:themeColor="text1"/>
          <w:sz w:val="22"/>
        </w:rPr>
        <w:t>１</w:t>
      </w:r>
      <w:r w:rsidR="00B96C64" w:rsidRPr="003A1DA8">
        <w:rPr>
          <w:rFonts w:asciiTheme="majorEastAsia" w:eastAsiaTheme="majorEastAsia" w:hAnsiTheme="majorEastAsia" w:hint="eastAsia"/>
          <w:color w:val="000000" w:themeColor="text1"/>
          <w:sz w:val="22"/>
        </w:rPr>
        <w:t>号</w:t>
      </w:r>
      <w:r w:rsidR="00FB227B">
        <w:rPr>
          <w:rFonts w:asciiTheme="majorEastAsia" w:eastAsiaTheme="majorEastAsia" w:hAnsiTheme="majorEastAsia" w:hint="eastAsia"/>
          <w:color w:val="000000" w:themeColor="text1"/>
          <w:sz w:val="22"/>
        </w:rPr>
        <w:t xml:space="preserve">　記載例参照</w:t>
      </w:r>
      <w:r w:rsidR="00684FC3" w:rsidRPr="003A1DA8">
        <w:rPr>
          <w:rFonts w:asciiTheme="majorEastAsia" w:eastAsiaTheme="majorEastAsia" w:hAnsiTheme="majorEastAsia" w:hint="eastAsia"/>
          <w:color w:val="000000" w:themeColor="text1"/>
          <w:sz w:val="22"/>
        </w:rPr>
        <w:t>）</w:t>
      </w:r>
    </w:p>
    <w:p w:rsidR="0029457B" w:rsidRDefault="00684FC3" w:rsidP="00684FC3">
      <w:pPr>
        <w:pStyle w:val="aa"/>
        <w:numPr>
          <w:ilvl w:val="0"/>
          <w:numId w:val="3"/>
        </w:numPr>
        <w:ind w:leftChars="0"/>
        <w:rPr>
          <w:rFonts w:asciiTheme="minorEastAsia" w:hAnsiTheme="minorEastAsia"/>
          <w:color w:val="000000" w:themeColor="text1"/>
          <w:sz w:val="22"/>
        </w:rPr>
      </w:pPr>
      <w:r w:rsidRPr="00063270">
        <w:rPr>
          <w:rFonts w:asciiTheme="minorEastAsia" w:hAnsiTheme="minorEastAsia" w:hint="eastAsia"/>
          <w:color w:val="000000" w:themeColor="text1"/>
          <w:sz w:val="22"/>
        </w:rPr>
        <w:t>免許の内容</w:t>
      </w:r>
    </w:p>
    <w:p w:rsidR="00684FC3" w:rsidRPr="00063270" w:rsidRDefault="0029457B" w:rsidP="0029457B">
      <w:pPr>
        <w:pStyle w:val="aa"/>
        <w:ind w:leftChars="0" w:left="360"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漁業権の免許番号，種類及び</w:t>
      </w:r>
      <w:r w:rsidR="0050385F">
        <w:rPr>
          <w:rFonts w:asciiTheme="minorEastAsia" w:hAnsiTheme="minorEastAsia" w:hint="eastAsia"/>
          <w:color w:val="000000" w:themeColor="text1"/>
          <w:sz w:val="22"/>
        </w:rPr>
        <w:t>漁業の名称を記載する。</w:t>
      </w:r>
    </w:p>
    <w:p w:rsidR="00684FC3" w:rsidRPr="00063270" w:rsidRDefault="00684FC3" w:rsidP="00542E73">
      <w:pPr>
        <w:pStyle w:val="aa"/>
        <w:numPr>
          <w:ilvl w:val="0"/>
          <w:numId w:val="3"/>
        </w:numPr>
        <w:ind w:leftChars="0"/>
        <w:rPr>
          <w:rFonts w:asciiTheme="minorEastAsia" w:hAnsiTheme="minorEastAsia"/>
          <w:color w:val="000000" w:themeColor="text1"/>
          <w:sz w:val="22"/>
        </w:rPr>
      </w:pPr>
      <w:r w:rsidRPr="00063270">
        <w:rPr>
          <w:rFonts w:asciiTheme="minorEastAsia" w:hAnsiTheme="minorEastAsia" w:hint="eastAsia"/>
          <w:color w:val="000000" w:themeColor="text1"/>
          <w:sz w:val="22"/>
        </w:rPr>
        <w:t>漁場の活用の状況</w:t>
      </w:r>
    </w:p>
    <w:p w:rsidR="00CA4D31" w:rsidRPr="00063270" w:rsidRDefault="00624302" w:rsidP="004F28E1">
      <w:pPr>
        <w:ind w:leftChars="306" w:left="643" w:firstLineChars="94" w:firstLine="207"/>
        <w:rPr>
          <w:rFonts w:asciiTheme="minorEastAsia" w:hAnsiTheme="minorEastAsia"/>
          <w:color w:val="000000" w:themeColor="text1"/>
          <w:sz w:val="22"/>
        </w:rPr>
      </w:pPr>
      <w:r>
        <w:rPr>
          <w:rFonts w:asciiTheme="minorEastAsia" w:hAnsiTheme="minorEastAsia" w:hint="eastAsia"/>
          <w:color w:val="000000" w:themeColor="text1"/>
          <w:sz w:val="22"/>
        </w:rPr>
        <w:t>行使規則に定める</w:t>
      </w:r>
      <w:r w:rsidR="00CA4D31" w:rsidRPr="00063270">
        <w:rPr>
          <w:rFonts w:asciiTheme="minorEastAsia" w:hAnsiTheme="minorEastAsia" w:hint="eastAsia"/>
          <w:color w:val="000000" w:themeColor="text1"/>
          <w:sz w:val="22"/>
        </w:rPr>
        <w:t>行使権者の数</w:t>
      </w:r>
      <w:r w:rsidR="004F3EE0" w:rsidRPr="00063270">
        <w:rPr>
          <w:rFonts w:asciiTheme="minorEastAsia" w:hAnsiTheme="minorEastAsia" w:hint="eastAsia"/>
          <w:color w:val="000000" w:themeColor="text1"/>
          <w:sz w:val="22"/>
        </w:rPr>
        <w:t>（人）</w:t>
      </w:r>
      <w:r>
        <w:rPr>
          <w:rFonts w:asciiTheme="minorEastAsia" w:hAnsiTheme="minorEastAsia" w:hint="eastAsia"/>
          <w:color w:val="000000" w:themeColor="text1"/>
          <w:sz w:val="22"/>
        </w:rPr>
        <w:t>，延べ操業日数（人・</w:t>
      </w:r>
      <w:r w:rsidR="00CA4D31" w:rsidRPr="00063270">
        <w:rPr>
          <w:rFonts w:asciiTheme="minorEastAsia" w:hAnsiTheme="minorEastAsia" w:hint="eastAsia"/>
          <w:color w:val="000000" w:themeColor="text1"/>
          <w:sz w:val="22"/>
        </w:rPr>
        <w:t>日）</w:t>
      </w:r>
      <w:r w:rsidR="00684FC3" w:rsidRPr="00063270">
        <w:rPr>
          <w:rFonts w:asciiTheme="minorEastAsia" w:hAnsiTheme="minorEastAsia" w:hint="eastAsia"/>
          <w:color w:val="000000" w:themeColor="text1"/>
          <w:sz w:val="22"/>
        </w:rPr>
        <w:t>，</w:t>
      </w:r>
      <w:r w:rsidR="00CA4D31" w:rsidRPr="00063270">
        <w:rPr>
          <w:rFonts w:asciiTheme="minorEastAsia" w:hAnsiTheme="minorEastAsia" w:hint="eastAsia"/>
          <w:color w:val="000000" w:themeColor="text1"/>
          <w:sz w:val="22"/>
        </w:rPr>
        <w:t>対象期間中の漁獲量（㎏）を記載する。</w:t>
      </w:r>
    </w:p>
    <w:p w:rsidR="00542E73" w:rsidRPr="00063270" w:rsidRDefault="00542E73" w:rsidP="00101639">
      <w:pPr>
        <w:ind w:leftChars="300" w:left="850" w:hangingChars="100" w:hanging="220"/>
        <w:rPr>
          <w:rFonts w:asciiTheme="minorEastAsia" w:hAnsiTheme="minorEastAsia"/>
          <w:color w:val="000000" w:themeColor="text1"/>
          <w:sz w:val="22"/>
        </w:rPr>
      </w:pPr>
      <w:r w:rsidRPr="00063270">
        <w:rPr>
          <w:rFonts w:asciiTheme="minorEastAsia" w:hAnsiTheme="minorEastAsia" w:hint="eastAsia"/>
          <w:color w:val="000000" w:themeColor="text1"/>
          <w:sz w:val="22"/>
        </w:rPr>
        <w:t>※</w:t>
      </w:r>
      <w:r w:rsidR="001445FD" w:rsidRPr="00063270">
        <w:rPr>
          <w:rFonts w:asciiTheme="minorEastAsia" w:hAnsiTheme="minorEastAsia" w:hint="eastAsia"/>
          <w:color w:val="000000" w:themeColor="text1"/>
          <w:sz w:val="22"/>
        </w:rPr>
        <w:t>延べ操業日数（人・日）</w:t>
      </w:r>
      <w:r w:rsidR="004E54AD" w:rsidRPr="00063270">
        <w:rPr>
          <w:rFonts w:asciiTheme="minorEastAsia" w:hAnsiTheme="minorEastAsia" w:hint="eastAsia"/>
          <w:color w:val="000000" w:themeColor="text1"/>
          <w:sz w:val="22"/>
        </w:rPr>
        <w:t>及び対象期間中の漁獲量（㎏）</w:t>
      </w:r>
      <w:r w:rsidR="00B96C64" w:rsidRPr="00063270">
        <w:rPr>
          <w:rFonts w:asciiTheme="minorEastAsia" w:hAnsiTheme="minorEastAsia" w:hint="eastAsia"/>
          <w:color w:val="000000" w:themeColor="text1"/>
          <w:sz w:val="22"/>
        </w:rPr>
        <w:t>は，現地調査や聞取り，仕切り</w:t>
      </w:r>
      <w:r w:rsidR="001445FD" w:rsidRPr="00063270">
        <w:rPr>
          <w:rFonts w:asciiTheme="minorEastAsia" w:hAnsiTheme="minorEastAsia" w:hint="eastAsia"/>
          <w:color w:val="000000" w:themeColor="text1"/>
          <w:sz w:val="22"/>
        </w:rPr>
        <w:t>や操業日誌等から</w:t>
      </w:r>
      <w:r w:rsidRPr="00063270">
        <w:rPr>
          <w:rFonts w:asciiTheme="minorEastAsia" w:hAnsiTheme="minorEastAsia" w:hint="eastAsia"/>
          <w:color w:val="000000" w:themeColor="text1"/>
          <w:sz w:val="22"/>
        </w:rPr>
        <w:t>，</w:t>
      </w:r>
      <w:r w:rsidR="00F65E68" w:rsidRPr="007B5B77">
        <w:rPr>
          <w:rFonts w:asciiTheme="minorEastAsia" w:hAnsiTheme="minorEastAsia" w:hint="eastAsia"/>
          <w:sz w:val="22"/>
        </w:rPr>
        <w:t>実行使日数を</w:t>
      </w:r>
      <w:r w:rsidRPr="00063270">
        <w:rPr>
          <w:rFonts w:asciiTheme="minorEastAsia" w:hAnsiTheme="minorEastAsia" w:hint="eastAsia"/>
          <w:color w:val="000000" w:themeColor="text1"/>
          <w:sz w:val="22"/>
        </w:rPr>
        <w:t>把握する。</w:t>
      </w:r>
    </w:p>
    <w:p w:rsidR="004E54AD" w:rsidRPr="00063270" w:rsidRDefault="00B96C64" w:rsidP="004E54AD">
      <w:pPr>
        <w:rPr>
          <w:rFonts w:asciiTheme="minorEastAsia" w:hAnsiTheme="minorEastAsia"/>
          <w:color w:val="000000" w:themeColor="text1"/>
          <w:sz w:val="22"/>
        </w:rPr>
      </w:pPr>
      <w:r w:rsidRPr="00063270">
        <w:rPr>
          <w:rFonts w:asciiTheme="minorEastAsia" w:hAnsiTheme="minorEastAsia" w:hint="eastAsia"/>
          <w:color w:val="000000" w:themeColor="text1"/>
          <w:sz w:val="22"/>
        </w:rPr>
        <w:t>（３）資源管理に関する取組の実施状況</w:t>
      </w:r>
    </w:p>
    <w:p w:rsidR="00AC7E73" w:rsidRPr="00063270" w:rsidRDefault="00B93168" w:rsidP="004F28E1">
      <w:pPr>
        <w:ind w:leftChars="337" w:left="708" w:firstLineChars="65" w:firstLine="143"/>
        <w:rPr>
          <w:rFonts w:asciiTheme="minorEastAsia" w:hAnsiTheme="minorEastAsia"/>
          <w:sz w:val="22"/>
        </w:rPr>
      </w:pPr>
      <w:r w:rsidRPr="00063270">
        <w:rPr>
          <w:rFonts w:asciiTheme="minorEastAsia" w:hAnsiTheme="minorEastAsia" w:hint="eastAsia"/>
          <w:sz w:val="22"/>
        </w:rPr>
        <w:t>「</w:t>
      </w:r>
      <w:r w:rsidR="00AC7E73" w:rsidRPr="00063270">
        <w:rPr>
          <w:rFonts w:asciiTheme="minorEastAsia" w:hAnsiTheme="minorEastAsia" w:hint="eastAsia"/>
          <w:sz w:val="22"/>
        </w:rPr>
        <w:t>資源維持増殖等</w:t>
      </w:r>
      <w:r w:rsidR="00505929" w:rsidRPr="00063270">
        <w:rPr>
          <w:rFonts w:asciiTheme="minorEastAsia" w:hAnsiTheme="minorEastAsia" w:hint="eastAsia"/>
          <w:sz w:val="22"/>
        </w:rPr>
        <w:t>のために実施している取組」</w:t>
      </w:r>
      <w:r w:rsidR="00AC7E73" w:rsidRPr="00063270">
        <w:rPr>
          <w:rFonts w:asciiTheme="minorEastAsia" w:hAnsiTheme="minorEastAsia" w:hint="eastAsia"/>
          <w:sz w:val="22"/>
        </w:rPr>
        <w:t>には，種苗放流，休漁日，藻場造成，干潟整備，有害生物の駆除等の取組</w:t>
      </w:r>
      <w:r w:rsidR="00894793" w:rsidRPr="00063270">
        <w:rPr>
          <w:rFonts w:asciiTheme="minorEastAsia" w:hAnsiTheme="minorEastAsia" w:hint="eastAsia"/>
          <w:sz w:val="22"/>
        </w:rPr>
        <w:t>を記載</w:t>
      </w:r>
      <w:r w:rsidR="00AC7E73" w:rsidRPr="00063270">
        <w:rPr>
          <w:rFonts w:asciiTheme="minorEastAsia" w:hAnsiTheme="minorEastAsia" w:hint="eastAsia"/>
          <w:sz w:val="22"/>
        </w:rPr>
        <w:t>する。</w:t>
      </w:r>
    </w:p>
    <w:p w:rsidR="00AC7E73" w:rsidRPr="00063270" w:rsidRDefault="004F28E1" w:rsidP="004F28E1">
      <w:pPr>
        <w:ind w:leftChars="337" w:left="708" w:firstLineChars="65" w:firstLine="143"/>
        <w:rPr>
          <w:rFonts w:asciiTheme="minorEastAsia" w:hAnsiTheme="minorEastAsia"/>
          <w:sz w:val="22"/>
        </w:rPr>
      </w:pPr>
      <w:r>
        <w:rPr>
          <w:rFonts w:asciiTheme="minorEastAsia" w:hAnsiTheme="minorEastAsia" w:hint="eastAsia"/>
          <w:sz w:val="22"/>
        </w:rPr>
        <w:t>「</w:t>
      </w:r>
      <w:r w:rsidR="00AC7E73" w:rsidRPr="00063270">
        <w:rPr>
          <w:rFonts w:asciiTheme="minorEastAsia" w:hAnsiTheme="minorEastAsia" w:hint="eastAsia"/>
          <w:sz w:val="22"/>
        </w:rPr>
        <w:t>その他の取組</w:t>
      </w:r>
      <w:r w:rsidR="00505929" w:rsidRPr="00063270">
        <w:rPr>
          <w:rFonts w:asciiTheme="minorEastAsia" w:hAnsiTheme="minorEastAsia" w:hint="eastAsia"/>
          <w:sz w:val="22"/>
        </w:rPr>
        <w:t>」</w:t>
      </w:r>
      <w:r w:rsidR="00AC7E73" w:rsidRPr="00063270">
        <w:rPr>
          <w:rFonts w:asciiTheme="minorEastAsia" w:hAnsiTheme="minorEastAsia" w:hint="eastAsia"/>
          <w:sz w:val="22"/>
        </w:rPr>
        <w:t>には，密漁監視，水産業の体験学習や水産教室，新規就業者向けの研修会の開催等を記載する。</w:t>
      </w:r>
    </w:p>
    <w:p w:rsidR="00BB703E" w:rsidRPr="00063270" w:rsidRDefault="00F9165C" w:rsidP="00BB703E">
      <w:pPr>
        <w:rPr>
          <w:rFonts w:asciiTheme="minorEastAsia" w:hAnsiTheme="minorEastAsia"/>
          <w:sz w:val="22"/>
        </w:rPr>
      </w:pPr>
      <w:r w:rsidRPr="00063270">
        <w:rPr>
          <w:rFonts w:asciiTheme="minorEastAsia" w:hAnsiTheme="minorEastAsia" w:hint="eastAsia"/>
          <w:sz w:val="22"/>
        </w:rPr>
        <w:t>（４）その他（</w:t>
      </w:r>
      <w:r w:rsidR="00BB703E" w:rsidRPr="00063270">
        <w:rPr>
          <w:rFonts w:asciiTheme="minorEastAsia" w:hAnsiTheme="minorEastAsia" w:hint="eastAsia"/>
          <w:sz w:val="22"/>
        </w:rPr>
        <w:t>漁業権の種類別留意事項）</w:t>
      </w:r>
    </w:p>
    <w:p w:rsidR="00BB703E" w:rsidRPr="00063270" w:rsidRDefault="00BB703E" w:rsidP="00C05A3F">
      <w:pPr>
        <w:ind w:firstLineChars="200" w:firstLine="440"/>
        <w:rPr>
          <w:rFonts w:asciiTheme="minorEastAsia" w:hAnsiTheme="minorEastAsia"/>
          <w:sz w:val="22"/>
        </w:rPr>
      </w:pPr>
      <w:r w:rsidRPr="00063270">
        <w:rPr>
          <w:rFonts w:asciiTheme="minorEastAsia" w:hAnsiTheme="minorEastAsia" w:hint="eastAsia"/>
          <w:sz w:val="22"/>
        </w:rPr>
        <w:t>①　第1種共同漁業権</w:t>
      </w:r>
    </w:p>
    <w:p w:rsidR="008641EC" w:rsidRPr="00063270" w:rsidRDefault="00BB703E" w:rsidP="00C05A3F">
      <w:pPr>
        <w:ind w:leftChars="270" w:left="567" w:firstLineChars="100" w:firstLine="220"/>
        <w:rPr>
          <w:rFonts w:asciiTheme="minorEastAsia" w:hAnsiTheme="minorEastAsia"/>
          <w:color w:val="000000" w:themeColor="text1"/>
          <w:sz w:val="22"/>
        </w:rPr>
      </w:pPr>
      <w:r w:rsidRPr="00063270">
        <w:rPr>
          <w:rFonts w:asciiTheme="minorEastAsia" w:hAnsiTheme="minorEastAsia" w:hint="eastAsia"/>
          <w:color w:val="000000" w:themeColor="text1"/>
          <w:sz w:val="22"/>
        </w:rPr>
        <w:t>漁業の名称（対象生物）毎に</w:t>
      </w:r>
      <w:r w:rsidR="0008077E" w:rsidRPr="00063270">
        <w:rPr>
          <w:rFonts w:asciiTheme="minorEastAsia" w:hAnsiTheme="minorEastAsia" w:hint="eastAsia"/>
          <w:color w:val="000000" w:themeColor="text1"/>
          <w:sz w:val="22"/>
        </w:rPr>
        <w:t>，</w:t>
      </w:r>
      <w:r w:rsidR="00664203" w:rsidRPr="00063270">
        <w:rPr>
          <w:rFonts w:asciiTheme="minorEastAsia" w:hAnsiTheme="minorEastAsia" w:hint="eastAsia"/>
          <w:color w:val="000000" w:themeColor="text1"/>
          <w:sz w:val="22"/>
        </w:rPr>
        <w:t>組合員</w:t>
      </w:r>
      <w:r w:rsidRPr="00063270">
        <w:rPr>
          <w:rFonts w:asciiTheme="minorEastAsia" w:hAnsiTheme="minorEastAsia" w:hint="eastAsia"/>
          <w:color w:val="000000" w:themeColor="text1"/>
          <w:sz w:val="22"/>
        </w:rPr>
        <w:t>行使者数，</w:t>
      </w:r>
      <w:r w:rsidR="00664203" w:rsidRPr="00063270">
        <w:rPr>
          <w:rFonts w:asciiTheme="minorEastAsia" w:hAnsiTheme="minorEastAsia" w:hint="eastAsia"/>
          <w:color w:val="000000" w:themeColor="text1"/>
          <w:sz w:val="22"/>
        </w:rPr>
        <w:t>延べ操業</w:t>
      </w:r>
      <w:r w:rsidRPr="00063270">
        <w:rPr>
          <w:rFonts w:asciiTheme="minorEastAsia" w:hAnsiTheme="minorEastAsia" w:hint="eastAsia"/>
          <w:color w:val="000000" w:themeColor="text1"/>
          <w:sz w:val="22"/>
        </w:rPr>
        <w:t>日数，</w:t>
      </w:r>
      <w:r w:rsidR="00664203" w:rsidRPr="00063270">
        <w:rPr>
          <w:rFonts w:asciiTheme="minorEastAsia" w:hAnsiTheme="minorEastAsia" w:hint="eastAsia"/>
          <w:color w:val="000000" w:themeColor="text1"/>
          <w:sz w:val="22"/>
        </w:rPr>
        <w:t>対象期間中の</w:t>
      </w:r>
      <w:r w:rsidR="0008077E" w:rsidRPr="00063270">
        <w:rPr>
          <w:rFonts w:asciiTheme="minorEastAsia" w:hAnsiTheme="minorEastAsia" w:hint="eastAsia"/>
          <w:color w:val="000000" w:themeColor="text1"/>
          <w:sz w:val="22"/>
        </w:rPr>
        <w:t>漁獲量を記載する</w:t>
      </w:r>
      <w:r w:rsidR="008641EC" w:rsidRPr="00063270">
        <w:rPr>
          <w:rFonts w:asciiTheme="minorEastAsia" w:hAnsiTheme="minorEastAsia" w:hint="eastAsia"/>
          <w:color w:val="000000" w:themeColor="text1"/>
          <w:sz w:val="22"/>
        </w:rPr>
        <w:t>。</w:t>
      </w:r>
    </w:p>
    <w:p w:rsidR="00F4636A" w:rsidRDefault="008641EC" w:rsidP="005301C5">
      <w:pPr>
        <w:ind w:leftChars="370" w:left="777"/>
        <w:rPr>
          <w:rFonts w:asciiTheme="minorEastAsia" w:hAnsiTheme="minorEastAsia"/>
          <w:color w:val="000000" w:themeColor="text1"/>
          <w:sz w:val="22"/>
        </w:rPr>
      </w:pPr>
      <w:r w:rsidRPr="003A1DA8">
        <w:rPr>
          <w:rFonts w:asciiTheme="minorEastAsia" w:hAnsiTheme="minorEastAsia" w:hint="eastAsia"/>
          <w:color w:val="000000" w:themeColor="text1"/>
          <w:sz w:val="22"/>
        </w:rPr>
        <w:t>個別に記載する</w:t>
      </w:r>
      <w:r w:rsidR="0008077E" w:rsidRPr="003A1DA8">
        <w:rPr>
          <w:rFonts w:asciiTheme="minorEastAsia" w:hAnsiTheme="minorEastAsia" w:hint="eastAsia"/>
          <w:color w:val="000000" w:themeColor="text1"/>
          <w:sz w:val="22"/>
        </w:rPr>
        <w:t>ことが</w:t>
      </w:r>
      <w:r w:rsidR="00664203" w:rsidRPr="003A1DA8">
        <w:rPr>
          <w:rFonts w:asciiTheme="minorEastAsia" w:hAnsiTheme="minorEastAsia" w:hint="eastAsia"/>
          <w:color w:val="000000" w:themeColor="text1"/>
          <w:sz w:val="22"/>
        </w:rPr>
        <w:t>困難な</w:t>
      </w:r>
      <w:r w:rsidR="00664203" w:rsidRPr="00063270">
        <w:rPr>
          <w:rFonts w:asciiTheme="minorEastAsia" w:hAnsiTheme="minorEastAsia" w:hint="eastAsia"/>
          <w:color w:val="000000" w:themeColor="text1"/>
          <w:sz w:val="22"/>
        </w:rPr>
        <w:t>場合には，複数の漁業について</w:t>
      </w:r>
      <w:r w:rsidR="00BB703E" w:rsidRPr="00063270">
        <w:rPr>
          <w:rFonts w:asciiTheme="minorEastAsia" w:hAnsiTheme="minorEastAsia" w:hint="eastAsia"/>
          <w:color w:val="000000" w:themeColor="text1"/>
          <w:sz w:val="22"/>
        </w:rPr>
        <w:t>まとめて記載</w:t>
      </w:r>
      <w:r w:rsidR="00C8467B" w:rsidRPr="00063270">
        <w:rPr>
          <w:rFonts w:asciiTheme="minorEastAsia" w:hAnsiTheme="minorEastAsia" w:hint="eastAsia"/>
          <w:color w:val="000000" w:themeColor="text1"/>
          <w:sz w:val="22"/>
        </w:rPr>
        <w:t>してよい。</w:t>
      </w:r>
    </w:p>
    <w:p w:rsidR="00E779D3" w:rsidRPr="00063270" w:rsidRDefault="00664203" w:rsidP="005301C5">
      <w:pPr>
        <w:ind w:leftChars="370" w:left="777"/>
        <w:rPr>
          <w:rFonts w:asciiTheme="minorEastAsia" w:hAnsiTheme="minorEastAsia"/>
          <w:color w:val="000000" w:themeColor="text1"/>
          <w:sz w:val="22"/>
        </w:rPr>
      </w:pPr>
      <w:r w:rsidRPr="00063270">
        <w:rPr>
          <w:rFonts w:asciiTheme="minorEastAsia" w:hAnsiTheme="minorEastAsia" w:hint="eastAsia"/>
          <w:color w:val="000000" w:themeColor="text1"/>
          <w:sz w:val="22"/>
        </w:rPr>
        <w:t>複数の漁業権区域を</w:t>
      </w:r>
      <w:r w:rsidR="0008077E" w:rsidRPr="00063270">
        <w:rPr>
          <w:rFonts w:asciiTheme="minorEastAsia" w:hAnsiTheme="minorEastAsia" w:hint="eastAsia"/>
          <w:color w:val="000000" w:themeColor="text1"/>
          <w:sz w:val="22"/>
        </w:rPr>
        <w:t>同日に</w:t>
      </w:r>
      <w:r w:rsidRPr="00063270">
        <w:rPr>
          <w:rFonts w:asciiTheme="minorEastAsia" w:hAnsiTheme="minorEastAsia" w:hint="eastAsia"/>
          <w:color w:val="000000" w:themeColor="text1"/>
          <w:sz w:val="22"/>
        </w:rPr>
        <w:t>利用した場合は，それぞれの漁場の利用日数に計上する。</w:t>
      </w:r>
    </w:p>
    <w:p w:rsidR="00D961A4" w:rsidRPr="00E32C6A" w:rsidRDefault="00BB703E" w:rsidP="00E32C6A">
      <w:pPr>
        <w:pStyle w:val="aa"/>
        <w:numPr>
          <w:ilvl w:val="0"/>
          <w:numId w:val="16"/>
        </w:numPr>
        <w:ind w:leftChars="0"/>
        <w:rPr>
          <w:rFonts w:asciiTheme="minorEastAsia" w:hAnsiTheme="minorEastAsia"/>
          <w:color w:val="000000" w:themeColor="text1"/>
          <w:sz w:val="22"/>
        </w:rPr>
      </w:pPr>
      <w:r w:rsidRPr="00E32C6A">
        <w:rPr>
          <w:rFonts w:asciiTheme="minorEastAsia" w:hAnsiTheme="minorEastAsia" w:hint="eastAsia"/>
          <w:color w:val="000000" w:themeColor="text1"/>
          <w:sz w:val="22"/>
        </w:rPr>
        <w:t>第２種共同漁業権</w:t>
      </w:r>
    </w:p>
    <w:p w:rsidR="00BB703E" w:rsidRPr="00063270" w:rsidRDefault="00DB6877" w:rsidP="00F4636A">
      <w:pPr>
        <w:ind w:leftChars="293" w:left="615" w:firstLineChars="50" w:firstLine="110"/>
        <w:rPr>
          <w:rFonts w:asciiTheme="minorEastAsia" w:hAnsiTheme="minorEastAsia"/>
          <w:color w:val="FF0000"/>
          <w:sz w:val="22"/>
        </w:rPr>
      </w:pPr>
      <w:r w:rsidRPr="00063270">
        <w:rPr>
          <w:rFonts w:asciiTheme="minorEastAsia" w:hAnsiTheme="minorEastAsia" w:hint="eastAsia"/>
          <w:sz w:val="22"/>
        </w:rPr>
        <w:t>対象期間中</w:t>
      </w:r>
      <w:r w:rsidR="007B5B77">
        <w:rPr>
          <w:rFonts w:asciiTheme="minorEastAsia" w:hAnsiTheme="minorEastAsia" w:hint="eastAsia"/>
          <w:sz w:val="22"/>
        </w:rPr>
        <w:t>の漁獲量を集計し</w:t>
      </w:r>
      <w:r w:rsidR="00E32C6A">
        <w:rPr>
          <w:rFonts w:asciiTheme="minorEastAsia" w:hAnsiTheme="minorEastAsia" w:hint="eastAsia"/>
          <w:sz w:val="22"/>
        </w:rPr>
        <w:t>，漁業の名称ごとに記載</w:t>
      </w:r>
      <w:r w:rsidR="007B5B77">
        <w:rPr>
          <w:rFonts w:asciiTheme="minorEastAsia" w:hAnsiTheme="minorEastAsia" w:hint="eastAsia"/>
          <w:sz w:val="22"/>
        </w:rPr>
        <w:t>する（魚種の区分けは不要</w:t>
      </w:r>
      <w:r w:rsidR="00D961A4" w:rsidRPr="00063270">
        <w:rPr>
          <w:rFonts w:asciiTheme="minorEastAsia" w:hAnsiTheme="minorEastAsia" w:hint="eastAsia"/>
          <w:sz w:val="22"/>
        </w:rPr>
        <w:t>。</w:t>
      </w:r>
      <w:r w:rsidR="00BA033D" w:rsidRPr="007B5B77">
        <w:rPr>
          <w:rFonts w:asciiTheme="minorEastAsia" w:hAnsiTheme="minorEastAsia" w:hint="eastAsia"/>
          <w:sz w:val="22"/>
        </w:rPr>
        <w:t>許可</w:t>
      </w:r>
      <w:r w:rsidR="00593136" w:rsidRPr="007B5B77">
        <w:rPr>
          <w:rFonts w:asciiTheme="minorEastAsia" w:hAnsiTheme="minorEastAsia" w:hint="eastAsia"/>
          <w:sz w:val="22"/>
        </w:rPr>
        <w:t>・TAC</w:t>
      </w:r>
      <w:r w:rsidR="00BA033D" w:rsidRPr="007B5B77">
        <w:rPr>
          <w:rFonts w:asciiTheme="minorEastAsia" w:hAnsiTheme="minorEastAsia" w:hint="eastAsia"/>
          <w:sz w:val="22"/>
        </w:rPr>
        <w:t>の実績と重複があっても可とする。）</w:t>
      </w:r>
      <w:r w:rsidR="00B62212">
        <w:rPr>
          <w:rFonts w:asciiTheme="minorEastAsia" w:hAnsiTheme="minorEastAsia" w:hint="eastAsia"/>
          <w:sz w:val="22"/>
        </w:rPr>
        <w:t>。</w:t>
      </w:r>
    </w:p>
    <w:p w:rsidR="003B6D0F" w:rsidRPr="00063270" w:rsidRDefault="003B6D0F" w:rsidP="00774539">
      <w:pPr>
        <w:rPr>
          <w:rFonts w:asciiTheme="minorEastAsia" w:hAnsiTheme="minorEastAsia"/>
          <w:sz w:val="22"/>
        </w:rPr>
      </w:pPr>
    </w:p>
    <w:p w:rsidR="007B42C3" w:rsidRPr="003A1DA8" w:rsidRDefault="003936F2" w:rsidP="007B42C3">
      <w:pPr>
        <w:rPr>
          <w:rFonts w:asciiTheme="majorEastAsia" w:eastAsiaTheme="majorEastAsia" w:hAnsiTheme="majorEastAsia"/>
          <w:sz w:val="22"/>
        </w:rPr>
      </w:pPr>
      <w:r>
        <w:rPr>
          <w:rFonts w:asciiTheme="majorEastAsia" w:eastAsiaTheme="majorEastAsia" w:hAnsiTheme="majorEastAsia" w:hint="eastAsia"/>
          <w:sz w:val="22"/>
        </w:rPr>
        <w:t>２</w:t>
      </w:r>
      <w:r w:rsidR="007B42C3" w:rsidRPr="003A1DA8">
        <w:rPr>
          <w:rFonts w:asciiTheme="majorEastAsia" w:eastAsiaTheme="majorEastAsia" w:hAnsiTheme="majorEastAsia" w:hint="eastAsia"/>
          <w:sz w:val="22"/>
        </w:rPr>
        <w:t xml:space="preserve">　区画漁業権</w:t>
      </w:r>
      <w:r w:rsidR="00AD63A0">
        <w:rPr>
          <w:rFonts w:asciiTheme="majorEastAsia" w:eastAsiaTheme="majorEastAsia" w:hAnsiTheme="majorEastAsia" w:hint="eastAsia"/>
          <w:color w:val="000000" w:themeColor="text1"/>
          <w:sz w:val="22"/>
        </w:rPr>
        <w:t>（様式</w:t>
      </w:r>
      <w:r w:rsidR="00B62212">
        <w:rPr>
          <w:rFonts w:asciiTheme="majorEastAsia" w:eastAsiaTheme="majorEastAsia" w:hAnsiTheme="majorEastAsia" w:hint="eastAsia"/>
          <w:color w:val="000000" w:themeColor="text1"/>
          <w:sz w:val="22"/>
        </w:rPr>
        <w:t>第</w:t>
      </w:r>
      <w:r w:rsidR="00AD63A0">
        <w:rPr>
          <w:rFonts w:asciiTheme="majorEastAsia" w:eastAsiaTheme="majorEastAsia" w:hAnsiTheme="majorEastAsia" w:hint="eastAsia"/>
          <w:color w:val="000000" w:themeColor="text1"/>
          <w:sz w:val="22"/>
        </w:rPr>
        <w:t>２</w:t>
      </w:r>
      <w:r w:rsidR="00B96C64" w:rsidRPr="003A1DA8">
        <w:rPr>
          <w:rFonts w:asciiTheme="majorEastAsia" w:eastAsiaTheme="majorEastAsia" w:hAnsiTheme="majorEastAsia" w:hint="eastAsia"/>
          <w:color w:val="000000" w:themeColor="text1"/>
          <w:sz w:val="22"/>
        </w:rPr>
        <w:t>号</w:t>
      </w:r>
      <w:r w:rsidR="00FB227B">
        <w:rPr>
          <w:rFonts w:asciiTheme="majorEastAsia" w:eastAsiaTheme="majorEastAsia" w:hAnsiTheme="majorEastAsia" w:hint="eastAsia"/>
          <w:color w:val="000000" w:themeColor="text1"/>
          <w:sz w:val="22"/>
        </w:rPr>
        <w:t xml:space="preserve">　記載例参照</w:t>
      </w:r>
      <w:r w:rsidR="00CE6460" w:rsidRPr="003A1DA8">
        <w:rPr>
          <w:rFonts w:asciiTheme="majorEastAsia" w:eastAsiaTheme="majorEastAsia" w:hAnsiTheme="majorEastAsia" w:hint="eastAsia"/>
          <w:color w:val="000000" w:themeColor="text1"/>
          <w:sz w:val="22"/>
        </w:rPr>
        <w:t>）</w:t>
      </w:r>
    </w:p>
    <w:p w:rsidR="00414499" w:rsidRDefault="00414499" w:rsidP="002C139D">
      <w:pPr>
        <w:pStyle w:val="aa"/>
        <w:numPr>
          <w:ilvl w:val="0"/>
          <w:numId w:val="14"/>
        </w:numPr>
        <w:ind w:leftChars="0"/>
        <w:rPr>
          <w:rFonts w:asciiTheme="minorEastAsia" w:hAnsiTheme="minorEastAsia"/>
          <w:sz w:val="22"/>
        </w:rPr>
      </w:pPr>
      <w:r w:rsidRPr="002C139D">
        <w:rPr>
          <w:rFonts w:asciiTheme="minorEastAsia" w:hAnsiTheme="minorEastAsia" w:hint="eastAsia"/>
          <w:sz w:val="22"/>
        </w:rPr>
        <w:t>免許の内容</w:t>
      </w:r>
    </w:p>
    <w:p w:rsidR="0050385F" w:rsidRPr="00C7786B" w:rsidRDefault="0050385F" w:rsidP="00C7786B">
      <w:pPr>
        <w:ind w:firstLineChars="300" w:firstLine="660"/>
        <w:rPr>
          <w:rFonts w:asciiTheme="minorEastAsia" w:hAnsiTheme="minorEastAsia"/>
          <w:color w:val="000000" w:themeColor="text1"/>
          <w:sz w:val="22"/>
        </w:rPr>
      </w:pPr>
      <w:r w:rsidRPr="00C7786B">
        <w:rPr>
          <w:rFonts w:asciiTheme="minorEastAsia" w:hAnsiTheme="minorEastAsia" w:hint="eastAsia"/>
          <w:color w:val="000000" w:themeColor="text1"/>
          <w:sz w:val="22"/>
        </w:rPr>
        <w:t>漁業権の免許番号，種類及び漁業の名称を記載する。</w:t>
      </w:r>
    </w:p>
    <w:p w:rsidR="00B20F0B" w:rsidRDefault="00414499" w:rsidP="00B20F0B">
      <w:pPr>
        <w:pStyle w:val="aa"/>
        <w:numPr>
          <w:ilvl w:val="0"/>
          <w:numId w:val="14"/>
        </w:numPr>
        <w:ind w:leftChars="0"/>
        <w:rPr>
          <w:rFonts w:asciiTheme="minorEastAsia" w:hAnsiTheme="minorEastAsia"/>
          <w:color w:val="000000" w:themeColor="text1"/>
          <w:sz w:val="22"/>
        </w:rPr>
      </w:pPr>
      <w:r w:rsidRPr="00B20F0B">
        <w:rPr>
          <w:rFonts w:asciiTheme="minorEastAsia" w:hAnsiTheme="minorEastAsia" w:hint="eastAsia"/>
          <w:color w:val="000000" w:themeColor="text1"/>
          <w:sz w:val="22"/>
        </w:rPr>
        <w:t>漁場の活用の状況</w:t>
      </w:r>
    </w:p>
    <w:p w:rsidR="00AD63A0" w:rsidRPr="00AD63A0" w:rsidRDefault="00B62212" w:rsidP="00AD63A0">
      <w:pPr>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以下の項目のうち，④～⑥</w:t>
      </w:r>
      <w:r w:rsidR="00AD63A0">
        <w:rPr>
          <w:rFonts w:asciiTheme="minorEastAsia" w:hAnsiTheme="minorEastAsia" w:hint="eastAsia"/>
          <w:color w:val="000000" w:themeColor="text1"/>
          <w:sz w:val="22"/>
        </w:rPr>
        <w:t>に</w:t>
      </w:r>
      <w:r w:rsidR="00BE2DBC">
        <w:rPr>
          <w:rFonts w:asciiTheme="minorEastAsia" w:hAnsiTheme="minorEastAsia" w:hint="eastAsia"/>
          <w:color w:val="000000" w:themeColor="text1"/>
          <w:sz w:val="22"/>
        </w:rPr>
        <w:t>ついては，養殖漁場活用状況調査結果（様式</w:t>
      </w:r>
      <w:r>
        <w:rPr>
          <w:rFonts w:asciiTheme="minorEastAsia" w:hAnsiTheme="minorEastAsia" w:hint="eastAsia"/>
          <w:color w:val="000000" w:themeColor="text1"/>
          <w:sz w:val="22"/>
        </w:rPr>
        <w:t>第</w:t>
      </w:r>
      <w:r w:rsidR="00BE2DBC">
        <w:rPr>
          <w:rFonts w:asciiTheme="minorEastAsia" w:hAnsiTheme="minorEastAsia" w:hint="eastAsia"/>
          <w:color w:val="000000" w:themeColor="text1"/>
          <w:sz w:val="22"/>
        </w:rPr>
        <w:t>２－１～</w:t>
      </w:r>
      <w:r>
        <w:rPr>
          <w:rFonts w:asciiTheme="minorEastAsia" w:hAnsiTheme="minorEastAsia" w:hint="eastAsia"/>
          <w:color w:val="000000" w:themeColor="text1"/>
          <w:sz w:val="22"/>
        </w:rPr>
        <w:t>第２－</w:t>
      </w:r>
      <w:r w:rsidR="00BE2DBC">
        <w:rPr>
          <w:rFonts w:asciiTheme="minorEastAsia" w:hAnsiTheme="minorEastAsia" w:hint="eastAsia"/>
          <w:color w:val="000000" w:themeColor="text1"/>
          <w:sz w:val="22"/>
        </w:rPr>
        <w:t>３</w:t>
      </w:r>
      <w:r>
        <w:rPr>
          <w:rFonts w:asciiTheme="minorEastAsia" w:hAnsiTheme="minorEastAsia" w:hint="eastAsia"/>
          <w:color w:val="000000" w:themeColor="text1"/>
          <w:sz w:val="22"/>
        </w:rPr>
        <w:t>号</w:t>
      </w:r>
      <w:r w:rsidR="00BE2DBC">
        <w:rPr>
          <w:rFonts w:asciiTheme="minorEastAsia" w:hAnsiTheme="minorEastAsia" w:hint="eastAsia"/>
          <w:color w:val="000000" w:themeColor="text1"/>
          <w:sz w:val="22"/>
        </w:rPr>
        <w:t>）に記載</w:t>
      </w:r>
      <w:r w:rsidR="00D56B46">
        <w:rPr>
          <w:rFonts w:asciiTheme="minorEastAsia" w:hAnsiTheme="minorEastAsia" w:hint="eastAsia"/>
          <w:color w:val="000000" w:themeColor="text1"/>
          <w:sz w:val="22"/>
        </w:rPr>
        <w:t>する</w:t>
      </w:r>
      <w:r w:rsidR="00BE2DBC">
        <w:rPr>
          <w:rFonts w:asciiTheme="minorEastAsia" w:hAnsiTheme="minorEastAsia" w:hint="eastAsia"/>
          <w:color w:val="000000" w:themeColor="text1"/>
          <w:sz w:val="22"/>
        </w:rPr>
        <w:t>。</w:t>
      </w:r>
    </w:p>
    <w:p w:rsidR="00517A33" w:rsidRPr="00063270" w:rsidRDefault="004B77ED" w:rsidP="00EA2544">
      <w:pPr>
        <w:pStyle w:val="aa"/>
        <w:numPr>
          <w:ilvl w:val="0"/>
          <w:numId w:val="12"/>
        </w:numPr>
        <w:ind w:leftChars="0" w:left="658"/>
        <w:rPr>
          <w:rFonts w:asciiTheme="minorEastAsia" w:hAnsiTheme="minorEastAsia"/>
          <w:color w:val="000000" w:themeColor="text1"/>
          <w:sz w:val="22"/>
        </w:rPr>
      </w:pPr>
      <w:r>
        <w:rPr>
          <w:rFonts w:asciiTheme="minorEastAsia" w:hAnsiTheme="minorEastAsia" w:hint="eastAsia"/>
          <w:color w:val="000000" w:themeColor="text1"/>
          <w:sz w:val="22"/>
        </w:rPr>
        <w:t>漁業時期</w:t>
      </w:r>
      <w:r w:rsidR="00D623AC" w:rsidRPr="00063270">
        <w:rPr>
          <w:rFonts w:asciiTheme="minorEastAsia" w:hAnsiTheme="minorEastAsia" w:hint="eastAsia"/>
          <w:color w:val="000000" w:themeColor="text1"/>
          <w:sz w:val="22"/>
        </w:rPr>
        <w:t xml:space="preserve">　</w:t>
      </w:r>
    </w:p>
    <w:p w:rsidR="00517A33" w:rsidRPr="00063270" w:rsidRDefault="00517A33" w:rsidP="00EA2544">
      <w:pPr>
        <w:pStyle w:val="aa"/>
        <w:numPr>
          <w:ilvl w:val="0"/>
          <w:numId w:val="12"/>
        </w:numPr>
        <w:ind w:leftChars="0" w:left="658"/>
        <w:rPr>
          <w:rFonts w:asciiTheme="minorEastAsia" w:hAnsiTheme="minorEastAsia"/>
          <w:color w:val="000000" w:themeColor="text1"/>
          <w:sz w:val="22"/>
        </w:rPr>
      </w:pPr>
      <w:r w:rsidRPr="00063270">
        <w:rPr>
          <w:rFonts w:asciiTheme="minorEastAsia" w:hAnsiTheme="minorEastAsia" w:hint="eastAsia"/>
          <w:color w:val="000000" w:themeColor="text1"/>
          <w:sz w:val="22"/>
        </w:rPr>
        <w:t>生産量</w:t>
      </w:r>
      <w:r w:rsidR="00D623AC" w:rsidRPr="00063270">
        <w:rPr>
          <w:rFonts w:asciiTheme="minorEastAsia" w:hAnsiTheme="minorEastAsia" w:hint="eastAsia"/>
          <w:color w:val="000000" w:themeColor="text1"/>
          <w:sz w:val="22"/>
        </w:rPr>
        <w:t xml:space="preserve">　</w:t>
      </w:r>
    </w:p>
    <w:p w:rsidR="004649F9" w:rsidRPr="00063270" w:rsidRDefault="00AF1151" w:rsidP="00774539">
      <w:pPr>
        <w:ind w:firstLineChars="300" w:firstLine="660"/>
        <w:rPr>
          <w:rFonts w:asciiTheme="minorEastAsia" w:hAnsiTheme="minorEastAsia"/>
          <w:sz w:val="22"/>
        </w:rPr>
      </w:pPr>
      <w:r w:rsidRPr="00063270">
        <w:rPr>
          <w:rFonts w:asciiTheme="minorEastAsia" w:hAnsiTheme="minorEastAsia" w:hint="eastAsia"/>
          <w:sz w:val="22"/>
        </w:rPr>
        <w:t>把握可能な形態・単位で記入する。</w:t>
      </w:r>
    </w:p>
    <w:p w:rsidR="00D623AC" w:rsidRPr="00063270" w:rsidRDefault="00D623AC" w:rsidP="00D623AC">
      <w:pPr>
        <w:ind w:firstLineChars="400" w:firstLine="880"/>
        <w:rPr>
          <w:rFonts w:asciiTheme="minorEastAsia" w:hAnsiTheme="minorEastAsia"/>
          <w:sz w:val="22"/>
        </w:rPr>
      </w:pPr>
      <w:r w:rsidRPr="00063270">
        <w:rPr>
          <w:rFonts w:asciiTheme="minorEastAsia" w:hAnsiTheme="minorEastAsia" w:hint="eastAsia"/>
          <w:sz w:val="22"/>
        </w:rPr>
        <w:t>例（かき）：むき身○ｔ，殻付き○ｔ</w:t>
      </w:r>
    </w:p>
    <w:p w:rsidR="00D623AC" w:rsidRPr="00063270" w:rsidRDefault="00D623AC" w:rsidP="00D623AC">
      <w:pPr>
        <w:ind w:firstLineChars="400" w:firstLine="880"/>
        <w:rPr>
          <w:rFonts w:asciiTheme="minorEastAsia" w:hAnsiTheme="minorEastAsia"/>
          <w:sz w:val="22"/>
        </w:rPr>
      </w:pPr>
      <w:r w:rsidRPr="00063270">
        <w:rPr>
          <w:rFonts w:asciiTheme="minorEastAsia" w:hAnsiTheme="minorEastAsia" w:hint="eastAsia"/>
          <w:sz w:val="22"/>
        </w:rPr>
        <w:t>例（魚類小割）：マダイ○t，ハマチ○t（魚種毎に記載する）</w:t>
      </w:r>
    </w:p>
    <w:p w:rsidR="00D623AC" w:rsidRPr="00063270" w:rsidRDefault="00D623AC" w:rsidP="00D623AC">
      <w:pPr>
        <w:ind w:firstLineChars="400" w:firstLine="880"/>
        <w:rPr>
          <w:rFonts w:asciiTheme="minorEastAsia" w:hAnsiTheme="minorEastAsia"/>
          <w:sz w:val="22"/>
        </w:rPr>
      </w:pPr>
      <w:r w:rsidRPr="00063270">
        <w:rPr>
          <w:rFonts w:asciiTheme="minorEastAsia" w:hAnsiTheme="minorEastAsia" w:hint="eastAsia"/>
          <w:sz w:val="22"/>
        </w:rPr>
        <w:t>例（わかめ）：生ワカメ○t，塩蔵ワカメ○t</w:t>
      </w:r>
    </w:p>
    <w:p w:rsidR="00D623AC" w:rsidRPr="00063270" w:rsidRDefault="00D623AC" w:rsidP="00D623AC">
      <w:pPr>
        <w:ind w:firstLineChars="300" w:firstLine="660"/>
        <w:rPr>
          <w:rFonts w:asciiTheme="minorEastAsia" w:hAnsiTheme="minorEastAsia"/>
          <w:sz w:val="22"/>
        </w:rPr>
      </w:pPr>
      <w:r w:rsidRPr="00063270">
        <w:rPr>
          <w:rFonts w:asciiTheme="minorEastAsia" w:hAnsiTheme="minorEastAsia" w:hint="eastAsia"/>
          <w:color w:val="000000" w:themeColor="text1"/>
          <w:sz w:val="22"/>
        </w:rPr>
        <w:t>生産量を</w:t>
      </w:r>
      <w:r w:rsidR="00702539">
        <w:rPr>
          <w:rFonts w:asciiTheme="minorEastAsia" w:hAnsiTheme="minorEastAsia" w:hint="eastAsia"/>
          <w:sz w:val="22"/>
        </w:rPr>
        <w:t>漁場ごとに分けるのが困難な場合はまとめて記載してもよ</w:t>
      </w:r>
      <w:r w:rsidRPr="00063270">
        <w:rPr>
          <w:rFonts w:asciiTheme="minorEastAsia" w:hAnsiTheme="minorEastAsia" w:hint="eastAsia"/>
          <w:sz w:val="22"/>
        </w:rPr>
        <w:t>い。</w:t>
      </w:r>
    </w:p>
    <w:p w:rsidR="00B20F0B" w:rsidRDefault="00836C41" w:rsidP="009C20FD">
      <w:pPr>
        <w:pStyle w:val="aa"/>
        <w:numPr>
          <w:ilvl w:val="0"/>
          <w:numId w:val="12"/>
        </w:numPr>
        <w:ind w:leftChars="0" w:left="709" w:hanging="425"/>
        <w:rPr>
          <w:rFonts w:asciiTheme="minorEastAsia" w:hAnsiTheme="minorEastAsia"/>
          <w:color w:val="000000" w:themeColor="text1"/>
          <w:sz w:val="22"/>
        </w:rPr>
      </w:pPr>
      <w:r w:rsidRPr="00063270">
        <w:rPr>
          <w:rFonts w:asciiTheme="minorEastAsia" w:hAnsiTheme="minorEastAsia" w:hint="eastAsia"/>
          <w:color w:val="000000" w:themeColor="text1"/>
          <w:sz w:val="22"/>
        </w:rPr>
        <w:t>行</w:t>
      </w:r>
      <w:r w:rsidR="00AF1151" w:rsidRPr="00063270">
        <w:rPr>
          <w:rFonts w:asciiTheme="minorEastAsia" w:hAnsiTheme="minorEastAsia" w:hint="eastAsia"/>
          <w:color w:val="000000" w:themeColor="text1"/>
          <w:sz w:val="22"/>
        </w:rPr>
        <w:t>使権者数</w:t>
      </w:r>
    </w:p>
    <w:p w:rsidR="00624302" w:rsidRPr="00624302" w:rsidRDefault="00624302" w:rsidP="009C20FD">
      <w:pPr>
        <w:pStyle w:val="aa"/>
        <w:ind w:leftChars="100" w:left="210"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行使規則に定める行使権者の数を記載する。</w:t>
      </w:r>
    </w:p>
    <w:p w:rsidR="00774539" w:rsidRDefault="006E2175" w:rsidP="009C20FD">
      <w:pPr>
        <w:pStyle w:val="aa"/>
        <w:numPr>
          <w:ilvl w:val="0"/>
          <w:numId w:val="12"/>
        </w:numPr>
        <w:ind w:leftChars="0" w:left="709" w:hanging="425"/>
        <w:rPr>
          <w:rFonts w:asciiTheme="minorEastAsia" w:hAnsiTheme="minorEastAsia"/>
          <w:color w:val="000000" w:themeColor="text1"/>
          <w:sz w:val="22"/>
        </w:rPr>
      </w:pPr>
      <w:r>
        <w:rPr>
          <w:rFonts w:asciiTheme="minorEastAsia" w:hAnsiTheme="minorEastAsia" w:hint="eastAsia"/>
          <w:color w:val="000000" w:themeColor="text1"/>
          <w:sz w:val="22"/>
        </w:rPr>
        <w:t>行使規則</w:t>
      </w:r>
      <w:r w:rsidR="00C07109">
        <w:rPr>
          <w:rFonts w:asciiTheme="minorEastAsia" w:hAnsiTheme="minorEastAsia" w:hint="eastAsia"/>
          <w:color w:val="000000" w:themeColor="text1"/>
          <w:sz w:val="22"/>
        </w:rPr>
        <w:t>（台・棚・本）</w:t>
      </w:r>
      <w:r w:rsidR="00AF1151" w:rsidRPr="00063270">
        <w:rPr>
          <w:rFonts w:asciiTheme="minorEastAsia" w:hAnsiTheme="minorEastAsia" w:hint="eastAsia"/>
          <w:color w:val="000000" w:themeColor="text1"/>
          <w:sz w:val="22"/>
        </w:rPr>
        <w:t>数</w:t>
      </w:r>
    </w:p>
    <w:p w:rsidR="006E2175" w:rsidRPr="00063270" w:rsidRDefault="006E2175" w:rsidP="009C20FD">
      <w:pPr>
        <w:pStyle w:val="aa"/>
        <w:ind w:leftChars="100" w:left="210"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行使規則に定める養殖施設数（台数，柵数，本数など）を記載する。</w:t>
      </w:r>
    </w:p>
    <w:p w:rsidR="00836C41" w:rsidRPr="00063270" w:rsidRDefault="006E2175" w:rsidP="009C20FD">
      <w:pPr>
        <w:pStyle w:val="aa"/>
        <w:numPr>
          <w:ilvl w:val="0"/>
          <w:numId w:val="12"/>
        </w:numPr>
        <w:ind w:leftChars="0" w:left="709" w:hanging="425"/>
        <w:rPr>
          <w:rFonts w:asciiTheme="minorEastAsia" w:hAnsiTheme="minorEastAsia"/>
          <w:color w:val="000000" w:themeColor="text1"/>
          <w:sz w:val="22"/>
        </w:rPr>
      </w:pPr>
      <w:r>
        <w:rPr>
          <w:rFonts w:asciiTheme="minorEastAsia" w:hAnsiTheme="minorEastAsia" w:hint="eastAsia"/>
          <w:color w:val="000000" w:themeColor="text1"/>
          <w:sz w:val="22"/>
        </w:rPr>
        <w:lastRenderedPageBreak/>
        <w:t>実行使</w:t>
      </w:r>
      <w:r w:rsidR="00C07109">
        <w:rPr>
          <w:rFonts w:asciiTheme="minorEastAsia" w:hAnsiTheme="minorEastAsia" w:hint="eastAsia"/>
          <w:color w:val="000000" w:themeColor="text1"/>
          <w:sz w:val="22"/>
        </w:rPr>
        <w:t>（台・棚・本）</w:t>
      </w:r>
      <w:r w:rsidR="000555EE">
        <w:rPr>
          <w:rFonts w:asciiTheme="minorEastAsia" w:hAnsiTheme="minorEastAsia" w:hint="eastAsia"/>
          <w:color w:val="000000" w:themeColor="text1"/>
          <w:sz w:val="22"/>
        </w:rPr>
        <w:t>数（及び調査年月日・調査者</w:t>
      </w:r>
      <w:r w:rsidR="00AF1151" w:rsidRPr="00063270">
        <w:rPr>
          <w:rFonts w:asciiTheme="minorEastAsia" w:hAnsiTheme="minorEastAsia" w:hint="eastAsia"/>
          <w:color w:val="000000" w:themeColor="text1"/>
          <w:sz w:val="22"/>
        </w:rPr>
        <w:t>）</w:t>
      </w:r>
    </w:p>
    <w:p w:rsidR="000555EE" w:rsidRDefault="006E2175" w:rsidP="009C20FD">
      <w:pPr>
        <w:pStyle w:val="aa"/>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実行使</w:t>
      </w:r>
      <w:r w:rsidR="00E65AB9">
        <w:rPr>
          <w:rFonts w:asciiTheme="minorEastAsia" w:hAnsiTheme="minorEastAsia" w:hint="eastAsia"/>
          <w:color w:val="000000" w:themeColor="text1"/>
          <w:sz w:val="22"/>
        </w:rPr>
        <w:t>数については，漁場の調査を</w:t>
      </w:r>
      <w:r w:rsidR="00AF1151" w:rsidRPr="00063270">
        <w:rPr>
          <w:rFonts w:asciiTheme="minorEastAsia" w:hAnsiTheme="minorEastAsia" w:hint="eastAsia"/>
          <w:color w:val="000000" w:themeColor="text1"/>
          <w:sz w:val="22"/>
        </w:rPr>
        <w:t>11月～12</w:t>
      </w:r>
      <w:r w:rsidR="00E65AB9">
        <w:rPr>
          <w:rFonts w:asciiTheme="minorEastAsia" w:hAnsiTheme="minorEastAsia" w:hint="eastAsia"/>
          <w:color w:val="000000" w:themeColor="text1"/>
          <w:sz w:val="22"/>
        </w:rPr>
        <w:t>月を基準に</w:t>
      </w:r>
      <w:r>
        <w:rPr>
          <w:rFonts w:asciiTheme="minorEastAsia" w:hAnsiTheme="minorEastAsia" w:hint="eastAsia"/>
          <w:color w:val="000000" w:themeColor="text1"/>
          <w:sz w:val="22"/>
        </w:rPr>
        <w:t>行い，実行使</w:t>
      </w:r>
      <w:r w:rsidR="00AD63A0">
        <w:rPr>
          <w:rFonts w:asciiTheme="minorEastAsia" w:hAnsiTheme="minorEastAsia" w:hint="eastAsia"/>
          <w:color w:val="000000" w:themeColor="text1"/>
          <w:sz w:val="22"/>
        </w:rPr>
        <w:t>数を把握し，その調査</w:t>
      </w:r>
      <w:r w:rsidR="00AF1151" w:rsidRPr="00063270">
        <w:rPr>
          <w:rFonts w:asciiTheme="minorEastAsia" w:hAnsiTheme="minorEastAsia" w:hint="eastAsia"/>
          <w:color w:val="000000" w:themeColor="text1"/>
          <w:sz w:val="22"/>
        </w:rPr>
        <w:t>日と併せて記載する。</w:t>
      </w:r>
    </w:p>
    <w:p w:rsidR="000555EE" w:rsidRPr="000555EE" w:rsidRDefault="000555EE" w:rsidP="009C20FD">
      <w:pPr>
        <w:pStyle w:val="aa"/>
        <w:numPr>
          <w:ilvl w:val="0"/>
          <w:numId w:val="12"/>
        </w:numPr>
        <w:ind w:leftChars="0" w:left="709" w:hanging="425"/>
        <w:rPr>
          <w:rFonts w:asciiTheme="minorEastAsia" w:hAnsiTheme="minorEastAsia"/>
          <w:color w:val="000000" w:themeColor="text1"/>
          <w:sz w:val="22"/>
        </w:rPr>
      </w:pPr>
      <w:r w:rsidRPr="000555EE">
        <w:rPr>
          <w:rFonts w:asciiTheme="minorEastAsia" w:hAnsiTheme="minorEastAsia" w:hint="eastAsia"/>
          <w:color w:val="000000" w:themeColor="text1"/>
          <w:sz w:val="22"/>
        </w:rPr>
        <w:t>その他</w:t>
      </w:r>
    </w:p>
    <w:p w:rsidR="00B20F0B" w:rsidRPr="000555EE" w:rsidRDefault="00B62212" w:rsidP="00CD57B8">
      <w:pPr>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様式第２－１号（かき筏垂下式）</w:t>
      </w:r>
      <w:r w:rsidR="00B20F0B">
        <w:rPr>
          <w:rFonts w:asciiTheme="minorEastAsia" w:hAnsiTheme="minorEastAsia" w:hint="eastAsia"/>
          <w:color w:val="000000" w:themeColor="text1"/>
          <w:sz w:val="22"/>
        </w:rPr>
        <w:t>における記載については，別紙「かき筏垂下式養殖漁場活用状況調査における留意事項」参照。</w:t>
      </w:r>
    </w:p>
    <w:p w:rsidR="00657C4F" w:rsidRPr="00063270" w:rsidRDefault="00774539" w:rsidP="00774539">
      <w:pPr>
        <w:rPr>
          <w:rFonts w:asciiTheme="minorEastAsia" w:hAnsiTheme="minorEastAsia"/>
          <w:color w:val="000000" w:themeColor="text1"/>
          <w:sz w:val="22"/>
        </w:rPr>
      </w:pPr>
      <w:r w:rsidRPr="00063270">
        <w:rPr>
          <w:rFonts w:asciiTheme="minorEastAsia" w:hAnsiTheme="minorEastAsia" w:hint="eastAsia"/>
          <w:color w:val="000000" w:themeColor="text1"/>
          <w:sz w:val="22"/>
        </w:rPr>
        <w:t>（３）</w:t>
      </w:r>
      <w:r w:rsidR="00DD2E3A" w:rsidRPr="00063270">
        <w:rPr>
          <w:rFonts w:asciiTheme="minorEastAsia" w:hAnsiTheme="minorEastAsia" w:hint="eastAsia"/>
          <w:color w:val="000000" w:themeColor="text1"/>
          <w:sz w:val="22"/>
        </w:rPr>
        <w:t>資源管理に関する取組の実施状況</w:t>
      </w:r>
    </w:p>
    <w:p w:rsidR="00AF1151" w:rsidRPr="00063270" w:rsidRDefault="00774539" w:rsidP="00774539">
      <w:pPr>
        <w:ind w:firstLineChars="200" w:firstLine="440"/>
        <w:rPr>
          <w:rFonts w:asciiTheme="minorEastAsia" w:hAnsiTheme="minorEastAsia"/>
          <w:color w:val="000000" w:themeColor="text1"/>
          <w:sz w:val="22"/>
        </w:rPr>
      </w:pPr>
      <w:r w:rsidRPr="00063270">
        <w:rPr>
          <w:rFonts w:asciiTheme="minorEastAsia" w:hAnsiTheme="minorEastAsia" w:hint="eastAsia"/>
          <w:color w:val="000000" w:themeColor="text1"/>
          <w:sz w:val="22"/>
        </w:rPr>
        <w:t xml:space="preserve">①　</w:t>
      </w:r>
      <w:r w:rsidR="00AF1151" w:rsidRPr="00063270">
        <w:rPr>
          <w:rFonts w:asciiTheme="minorEastAsia" w:hAnsiTheme="minorEastAsia" w:hint="eastAsia"/>
          <w:color w:val="000000" w:themeColor="text1"/>
          <w:sz w:val="22"/>
        </w:rPr>
        <w:t>漁場環境維持のための取組</w:t>
      </w:r>
    </w:p>
    <w:p w:rsidR="00657C4F" w:rsidRPr="00063270" w:rsidRDefault="00063270" w:rsidP="00657C4F">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657C4F" w:rsidRPr="00063270">
        <w:rPr>
          <w:rFonts w:asciiTheme="minorEastAsia" w:hAnsiTheme="minorEastAsia" w:hint="eastAsia"/>
          <w:color w:val="000000" w:themeColor="text1"/>
          <w:sz w:val="22"/>
        </w:rPr>
        <w:t>漁場環境維持のための取組や指導の実績を記載する。</w:t>
      </w:r>
    </w:p>
    <w:p w:rsidR="00657C4F" w:rsidRPr="00063270" w:rsidRDefault="00657C4F" w:rsidP="005D588D">
      <w:pPr>
        <w:pStyle w:val="aa"/>
        <w:numPr>
          <w:ilvl w:val="0"/>
          <w:numId w:val="13"/>
        </w:numPr>
        <w:ind w:leftChars="0"/>
        <w:rPr>
          <w:rFonts w:asciiTheme="minorEastAsia" w:hAnsiTheme="minorEastAsia"/>
          <w:color w:val="000000" w:themeColor="text1"/>
          <w:sz w:val="22"/>
        </w:rPr>
      </w:pPr>
      <w:r w:rsidRPr="00063270">
        <w:rPr>
          <w:rFonts w:asciiTheme="minorEastAsia" w:hAnsiTheme="minorEastAsia" w:hint="eastAsia"/>
          <w:color w:val="000000" w:themeColor="text1"/>
          <w:sz w:val="22"/>
        </w:rPr>
        <w:t>その他の取組</w:t>
      </w:r>
    </w:p>
    <w:p w:rsidR="005D588D" w:rsidRPr="00063270" w:rsidRDefault="00657C4F" w:rsidP="00D623AC">
      <w:pPr>
        <w:ind w:leftChars="113" w:left="237" w:firstLine="2"/>
        <w:rPr>
          <w:rFonts w:asciiTheme="minorEastAsia" w:hAnsiTheme="minorEastAsia"/>
          <w:sz w:val="22"/>
        </w:rPr>
      </w:pPr>
      <w:r w:rsidRPr="00063270">
        <w:rPr>
          <w:rFonts w:asciiTheme="minorEastAsia" w:hAnsiTheme="minorEastAsia" w:hint="eastAsia"/>
          <w:color w:val="000000" w:themeColor="text1"/>
          <w:sz w:val="22"/>
        </w:rPr>
        <w:t xml:space="preserve">　</w:t>
      </w:r>
      <w:r w:rsidR="00063270">
        <w:rPr>
          <w:rFonts w:asciiTheme="minorEastAsia" w:hAnsiTheme="minorEastAsia" w:hint="eastAsia"/>
          <w:color w:val="000000" w:themeColor="text1"/>
          <w:sz w:val="22"/>
        </w:rPr>
        <w:t xml:space="preserve">　　</w:t>
      </w:r>
      <w:r w:rsidR="00D623AC" w:rsidRPr="00063270">
        <w:rPr>
          <w:rFonts w:asciiTheme="minorEastAsia" w:hAnsiTheme="minorEastAsia" w:hint="eastAsia"/>
          <w:sz w:val="22"/>
        </w:rPr>
        <w:t>水産業の体験学習や水産教室，研修会の開催等を記載する。</w:t>
      </w:r>
    </w:p>
    <w:p w:rsidR="00657C4F" w:rsidRPr="00063270" w:rsidRDefault="005D588D" w:rsidP="005D588D">
      <w:pPr>
        <w:rPr>
          <w:rFonts w:asciiTheme="minorEastAsia" w:hAnsiTheme="minorEastAsia"/>
          <w:color w:val="000000" w:themeColor="text1"/>
          <w:sz w:val="22"/>
        </w:rPr>
      </w:pPr>
      <w:r w:rsidRPr="00063270">
        <w:rPr>
          <w:rFonts w:asciiTheme="minorEastAsia" w:hAnsiTheme="minorEastAsia" w:hint="eastAsia"/>
          <w:color w:val="000000" w:themeColor="text1"/>
          <w:sz w:val="22"/>
        </w:rPr>
        <w:t>（４）その他（漁業の名称別留意事項）</w:t>
      </w:r>
    </w:p>
    <w:p w:rsidR="005D588D" w:rsidRPr="00063270" w:rsidRDefault="00B20F0B" w:rsidP="005D588D">
      <w:pPr>
        <w:rPr>
          <w:rFonts w:asciiTheme="minorEastAsia" w:hAnsiTheme="minorEastAsia"/>
          <w:color w:val="000000" w:themeColor="text1"/>
          <w:sz w:val="22"/>
        </w:rPr>
      </w:pPr>
      <w:r>
        <w:rPr>
          <w:rFonts w:asciiTheme="minorEastAsia" w:hAnsiTheme="minorEastAsia" w:hint="eastAsia"/>
          <w:color w:val="000000" w:themeColor="text1"/>
          <w:sz w:val="22"/>
        </w:rPr>
        <w:t xml:space="preserve">　　①　かき</w:t>
      </w:r>
      <w:r w:rsidR="005D588D" w:rsidRPr="00063270">
        <w:rPr>
          <w:rFonts w:asciiTheme="minorEastAsia" w:hAnsiTheme="minorEastAsia" w:hint="eastAsia"/>
          <w:color w:val="000000" w:themeColor="text1"/>
          <w:sz w:val="22"/>
        </w:rPr>
        <w:t>筏垂下式</w:t>
      </w:r>
    </w:p>
    <w:p w:rsidR="00F045C9" w:rsidRPr="00063270" w:rsidRDefault="00F045C9" w:rsidP="00F045C9">
      <w:pPr>
        <w:ind w:leftChars="200" w:left="420" w:firstLineChars="100" w:firstLine="220"/>
        <w:rPr>
          <w:rFonts w:asciiTheme="minorEastAsia" w:hAnsiTheme="minorEastAsia"/>
          <w:sz w:val="22"/>
        </w:rPr>
      </w:pPr>
      <w:r w:rsidRPr="00063270">
        <w:rPr>
          <w:rFonts w:asciiTheme="minorEastAsia" w:hAnsiTheme="minorEastAsia" w:hint="eastAsia"/>
          <w:sz w:val="22"/>
        </w:rPr>
        <w:t>「</w:t>
      </w:r>
      <w:r w:rsidR="00D623AC" w:rsidRPr="00063270">
        <w:rPr>
          <w:rFonts w:asciiTheme="minorEastAsia" w:hAnsiTheme="minorEastAsia" w:hint="eastAsia"/>
          <w:sz w:val="22"/>
        </w:rPr>
        <w:t>生産量</w:t>
      </w:r>
      <w:r w:rsidRPr="00063270">
        <w:rPr>
          <w:rFonts w:asciiTheme="minorEastAsia" w:hAnsiTheme="minorEastAsia" w:hint="eastAsia"/>
          <w:sz w:val="22"/>
        </w:rPr>
        <w:t>」</w:t>
      </w:r>
      <w:r w:rsidR="00D623AC" w:rsidRPr="00063270">
        <w:rPr>
          <w:rFonts w:asciiTheme="minorEastAsia" w:hAnsiTheme="minorEastAsia" w:hint="eastAsia"/>
          <w:sz w:val="22"/>
        </w:rPr>
        <w:t>について，</w:t>
      </w:r>
      <w:r w:rsidR="00E65AB9">
        <w:rPr>
          <w:rFonts w:asciiTheme="minorEastAsia" w:hAnsiTheme="minorEastAsia" w:hint="eastAsia"/>
          <w:sz w:val="22"/>
        </w:rPr>
        <w:t>水揚げまで至らない漁場</w:t>
      </w:r>
      <w:r w:rsidR="00D623AC" w:rsidRPr="00063270">
        <w:rPr>
          <w:rFonts w:asciiTheme="minorEastAsia" w:hAnsiTheme="minorEastAsia" w:hint="eastAsia"/>
          <w:sz w:val="22"/>
        </w:rPr>
        <w:t>（育苗漁場・避難漁場など）</w:t>
      </w:r>
      <w:r w:rsidR="005D588D" w:rsidRPr="00063270">
        <w:rPr>
          <w:rFonts w:asciiTheme="minorEastAsia" w:hAnsiTheme="minorEastAsia" w:hint="eastAsia"/>
          <w:sz w:val="22"/>
        </w:rPr>
        <w:t>は，空欄</w:t>
      </w:r>
      <w:r w:rsidR="00C07109">
        <w:rPr>
          <w:rFonts w:asciiTheme="minorEastAsia" w:hAnsiTheme="minorEastAsia" w:hint="eastAsia"/>
          <w:sz w:val="22"/>
        </w:rPr>
        <w:t>とし，</w:t>
      </w:r>
      <w:r w:rsidR="005D588D" w:rsidRPr="00063270">
        <w:rPr>
          <w:rFonts w:asciiTheme="minorEastAsia" w:hAnsiTheme="minorEastAsia" w:hint="eastAsia"/>
          <w:sz w:val="22"/>
        </w:rPr>
        <w:t>その旨を</w:t>
      </w:r>
      <w:r w:rsidR="00C07109">
        <w:rPr>
          <w:rFonts w:asciiTheme="minorEastAsia" w:hAnsiTheme="minorEastAsia" w:hint="eastAsia"/>
          <w:sz w:val="22"/>
        </w:rPr>
        <w:t>備考欄に記載する</w:t>
      </w:r>
      <w:r w:rsidR="005D588D" w:rsidRPr="00063270">
        <w:rPr>
          <w:rFonts w:asciiTheme="minorEastAsia" w:hAnsiTheme="minorEastAsia" w:hint="eastAsia"/>
          <w:sz w:val="22"/>
        </w:rPr>
        <w:t>。</w:t>
      </w:r>
    </w:p>
    <w:p w:rsidR="00D623AC" w:rsidRPr="00063270" w:rsidRDefault="00F045C9" w:rsidP="00F045C9">
      <w:pPr>
        <w:ind w:leftChars="200" w:left="420" w:firstLineChars="100" w:firstLine="220"/>
        <w:rPr>
          <w:rFonts w:asciiTheme="minorEastAsia" w:hAnsiTheme="minorEastAsia"/>
          <w:sz w:val="22"/>
        </w:rPr>
      </w:pPr>
      <w:r w:rsidRPr="00063270">
        <w:rPr>
          <w:rFonts w:asciiTheme="minorEastAsia" w:hAnsiTheme="minorEastAsia" w:hint="eastAsia"/>
          <w:sz w:val="22"/>
        </w:rPr>
        <w:t>「</w:t>
      </w:r>
      <w:r w:rsidR="00D623AC" w:rsidRPr="00063270">
        <w:rPr>
          <w:rFonts w:asciiTheme="minorEastAsia" w:hAnsiTheme="minorEastAsia" w:hint="eastAsia"/>
          <w:sz w:val="22"/>
        </w:rPr>
        <w:t>資源管理に関する取組の実施状況</w:t>
      </w:r>
      <w:r w:rsidRPr="00063270">
        <w:rPr>
          <w:rFonts w:asciiTheme="minorEastAsia" w:hAnsiTheme="minorEastAsia" w:hint="eastAsia"/>
          <w:sz w:val="22"/>
        </w:rPr>
        <w:t>（漁場環境維持のための取組）」には，</w:t>
      </w:r>
      <w:r w:rsidRPr="00063270">
        <w:rPr>
          <w:rFonts w:asciiTheme="minorEastAsia" w:hAnsiTheme="minorEastAsia" w:hint="eastAsia"/>
          <w:color w:val="000000" w:themeColor="text1"/>
          <w:sz w:val="22"/>
        </w:rPr>
        <w:t>筏，パイプ，フロート等の養殖資材の海洋流出防止のための取組や指導の実績を記載する。</w:t>
      </w:r>
    </w:p>
    <w:p w:rsidR="005D588D" w:rsidRPr="00063270" w:rsidRDefault="00774539" w:rsidP="00B20F0B">
      <w:pPr>
        <w:ind w:left="440" w:hangingChars="200" w:hanging="440"/>
        <w:rPr>
          <w:rFonts w:asciiTheme="minorEastAsia" w:hAnsiTheme="minorEastAsia"/>
          <w:color w:val="000000" w:themeColor="text1"/>
          <w:sz w:val="22"/>
        </w:rPr>
      </w:pPr>
      <w:r w:rsidRPr="00063270">
        <w:rPr>
          <w:rFonts w:asciiTheme="minorEastAsia" w:hAnsiTheme="minorEastAsia" w:hint="eastAsia"/>
          <w:color w:val="000000" w:themeColor="text1"/>
          <w:sz w:val="22"/>
        </w:rPr>
        <w:t xml:space="preserve">　　</w:t>
      </w:r>
      <w:r w:rsidR="003A1DA8">
        <w:rPr>
          <w:rFonts w:asciiTheme="minorEastAsia" w:hAnsiTheme="minorEastAsia" w:hint="eastAsia"/>
          <w:color w:val="000000" w:themeColor="text1"/>
          <w:sz w:val="22"/>
        </w:rPr>
        <w:t xml:space="preserve">　その他，</w:t>
      </w:r>
      <w:r w:rsidR="006E2175">
        <w:rPr>
          <w:rFonts w:asciiTheme="minorEastAsia" w:hAnsiTheme="minorEastAsia" w:hint="eastAsia"/>
          <w:color w:val="000000" w:themeColor="text1"/>
          <w:sz w:val="22"/>
        </w:rPr>
        <w:t>備考欄に</w:t>
      </w:r>
      <w:r w:rsidR="00B20F0B">
        <w:rPr>
          <w:rFonts w:asciiTheme="minorEastAsia" w:hAnsiTheme="minorEastAsia" w:hint="eastAsia"/>
          <w:color w:val="000000" w:themeColor="text1"/>
          <w:sz w:val="22"/>
        </w:rPr>
        <w:t>は，漁具や養殖資材を放置するなどして他者の漁業生産活動を妨げていない状況</w:t>
      </w:r>
      <w:r w:rsidR="006E2175">
        <w:rPr>
          <w:rFonts w:asciiTheme="minorEastAsia" w:hAnsiTheme="minorEastAsia" w:hint="eastAsia"/>
          <w:color w:val="000000" w:themeColor="text1"/>
          <w:sz w:val="22"/>
        </w:rPr>
        <w:t>を</w:t>
      </w:r>
      <w:r w:rsidR="00B20F0B">
        <w:rPr>
          <w:rFonts w:asciiTheme="minorEastAsia" w:hAnsiTheme="minorEastAsia" w:hint="eastAsia"/>
          <w:color w:val="000000" w:themeColor="text1"/>
          <w:sz w:val="22"/>
        </w:rPr>
        <w:t>確認した旨など</w:t>
      </w:r>
      <w:r w:rsidR="0044297B" w:rsidRPr="00063270">
        <w:rPr>
          <w:rFonts w:asciiTheme="minorEastAsia" w:hAnsiTheme="minorEastAsia" w:hint="eastAsia"/>
          <w:color w:val="000000" w:themeColor="text1"/>
          <w:sz w:val="22"/>
        </w:rPr>
        <w:t>記載する。</w:t>
      </w:r>
    </w:p>
    <w:p w:rsidR="007B42C3" w:rsidRPr="00063270" w:rsidRDefault="00F045C9" w:rsidP="00F045C9">
      <w:pPr>
        <w:ind w:firstLineChars="200" w:firstLine="440"/>
        <w:rPr>
          <w:rFonts w:asciiTheme="minorEastAsia" w:hAnsiTheme="minorEastAsia"/>
          <w:sz w:val="22"/>
        </w:rPr>
      </w:pPr>
      <w:r w:rsidRPr="00063270">
        <w:rPr>
          <w:rFonts w:asciiTheme="minorEastAsia" w:hAnsiTheme="minorEastAsia" w:hint="eastAsia"/>
          <w:sz w:val="22"/>
        </w:rPr>
        <w:t xml:space="preserve">②　</w:t>
      </w:r>
      <w:r w:rsidR="007B42C3" w:rsidRPr="00063270">
        <w:rPr>
          <w:rFonts w:asciiTheme="minorEastAsia" w:hAnsiTheme="minorEastAsia" w:hint="eastAsia"/>
          <w:sz w:val="22"/>
        </w:rPr>
        <w:t>かき杭打垂下式</w:t>
      </w:r>
      <w:r w:rsidR="00B17318" w:rsidRPr="00063270">
        <w:rPr>
          <w:rFonts w:asciiTheme="minorEastAsia" w:hAnsiTheme="minorEastAsia" w:hint="eastAsia"/>
          <w:sz w:val="22"/>
        </w:rPr>
        <w:t>養殖</w:t>
      </w:r>
    </w:p>
    <w:p w:rsidR="00C07109" w:rsidRPr="00C07109" w:rsidRDefault="006E2175" w:rsidP="00C07109">
      <w:pPr>
        <w:pStyle w:val="aa"/>
        <w:ind w:leftChars="0" w:left="360" w:firstLineChars="200" w:firstLine="440"/>
        <w:rPr>
          <w:rFonts w:asciiTheme="minorEastAsia" w:hAnsiTheme="minorEastAsia"/>
          <w:sz w:val="22"/>
        </w:rPr>
      </w:pPr>
      <w:r>
        <w:rPr>
          <w:rFonts w:asciiTheme="minorEastAsia" w:hAnsiTheme="minorEastAsia" w:hint="eastAsia"/>
          <w:sz w:val="22"/>
        </w:rPr>
        <w:t>「</w:t>
      </w:r>
      <w:r w:rsidR="007F2DFB" w:rsidRPr="00063270">
        <w:rPr>
          <w:rFonts w:asciiTheme="minorEastAsia" w:hAnsiTheme="minorEastAsia" w:hint="eastAsia"/>
          <w:sz w:val="22"/>
        </w:rPr>
        <w:t>生産量</w:t>
      </w:r>
      <w:r>
        <w:rPr>
          <w:rFonts w:asciiTheme="minorEastAsia" w:hAnsiTheme="minorEastAsia" w:hint="eastAsia"/>
          <w:sz w:val="22"/>
        </w:rPr>
        <w:t>」</w:t>
      </w:r>
      <w:r w:rsidR="007F2DFB" w:rsidRPr="00063270">
        <w:rPr>
          <w:rFonts w:asciiTheme="minorEastAsia" w:hAnsiTheme="minorEastAsia" w:hint="eastAsia"/>
          <w:sz w:val="22"/>
        </w:rPr>
        <w:t>は，生産物が種板の場合は，種板の枚数を記載する。</w:t>
      </w:r>
    </w:p>
    <w:p w:rsidR="00F045C9" w:rsidRPr="006E2175" w:rsidRDefault="00F045C9" w:rsidP="006E2175">
      <w:pPr>
        <w:pStyle w:val="aa"/>
        <w:numPr>
          <w:ilvl w:val="0"/>
          <w:numId w:val="13"/>
        </w:numPr>
        <w:ind w:leftChars="0"/>
        <w:rPr>
          <w:rFonts w:asciiTheme="minorEastAsia" w:hAnsiTheme="minorEastAsia"/>
          <w:sz w:val="22"/>
        </w:rPr>
      </w:pPr>
      <w:r w:rsidRPr="00063270">
        <w:rPr>
          <w:rFonts w:asciiTheme="minorEastAsia" w:hAnsiTheme="minorEastAsia" w:hint="eastAsia"/>
          <w:sz w:val="22"/>
        </w:rPr>
        <w:t xml:space="preserve">　</w:t>
      </w:r>
      <w:r w:rsidR="00986DD8" w:rsidRPr="00063270">
        <w:rPr>
          <w:rFonts w:asciiTheme="minorEastAsia" w:hAnsiTheme="minorEastAsia" w:hint="eastAsia"/>
          <w:sz w:val="22"/>
        </w:rPr>
        <w:t>個別漁業権としての区画漁業権（</w:t>
      </w:r>
      <w:r w:rsidR="006E2175">
        <w:rPr>
          <w:rFonts w:asciiTheme="minorEastAsia" w:hAnsiTheme="minorEastAsia" w:hint="eastAsia"/>
          <w:sz w:val="22"/>
        </w:rPr>
        <w:t>様式</w:t>
      </w:r>
      <w:r w:rsidR="00B62212">
        <w:rPr>
          <w:rFonts w:asciiTheme="minorEastAsia" w:hAnsiTheme="minorEastAsia" w:hint="eastAsia"/>
          <w:sz w:val="22"/>
        </w:rPr>
        <w:t>第３</w:t>
      </w:r>
      <w:r w:rsidR="00FB227B">
        <w:rPr>
          <w:rFonts w:asciiTheme="minorEastAsia" w:hAnsiTheme="minorEastAsia" w:hint="eastAsia"/>
          <w:sz w:val="22"/>
        </w:rPr>
        <w:t>号　記載例参照</w:t>
      </w:r>
      <w:r w:rsidR="00986DD8" w:rsidRPr="00063270">
        <w:rPr>
          <w:rFonts w:asciiTheme="minorEastAsia" w:hAnsiTheme="minorEastAsia" w:hint="eastAsia"/>
          <w:sz w:val="22"/>
        </w:rPr>
        <w:t>）</w:t>
      </w:r>
    </w:p>
    <w:p w:rsidR="007B42C3" w:rsidRPr="00063270" w:rsidRDefault="00E20A4A" w:rsidP="00E20A4A">
      <w:pPr>
        <w:ind w:leftChars="335" w:left="703" w:firstLineChars="100" w:firstLine="220"/>
        <w:rPr>
          <w:rFonts w:asciiTheme="minorEastAsia" w:hAnsiTheme="minorEastAsia"/>
          <w:sz w:val="22"/>
        </w:rPr>
      </w:pPr>
      <w:r w:rsidRPr="00063270">
        <w:rPr>
          <w:rFonts w:asciiTheme="minorEastAsia" w:hAnsiTheme="minorEastAsia" w:hint="eastAsia"/>
          <w:color w:val="000000" w:themeColor="text1"/>
          <w:sz w:val="22"/>
        </w:rPr>
        <w:t>各項目</w:t>
      </w:r>
      <w:r w:rsidR="007B42C3" w:rsidRPr="00063270">
        <w:rPr>
          <w:rFonts w:asciiTheme="minorEastAsia" w:hAnsiTheme="minorEastAsia" w:hint="eastAsia"/>
          <w:color w:val="000000" w:themeColor="text1"/>
          <w:sz w:val="22"/>
        </w:rPr>
        <w:t>について</w:t>
      </w:r>
      <w:r w:rsidR="00F045C9" w:rsidRPr="00063270">
        <w:rPr>
          <w:rFonts w:asciiTheme="minorEastAsia" w:hAnsiTheme="minorEastAsia" w:hint="eastAsia"/>
          <w:color w:val="000000" w:themeColor="text1"/>
          <w:sz w:val="22"/>
        </w:rPr>
        <w:t>は，</w:t>
      </w:r>
      <w:r w:rsidRPr="00063270">
        <w:rPr>
          <w:rFonts w:asciiTheme="minorEastAsia" w:hAnsiTheme="minorEastAsia" w:hint="eastAsia"/>
          <w:color w:val="000000" w:themeColor="text1"/>
          <w:sz w:val="22"/>
        </w:rPr>
        <w:t>団体漁業権に準じて</w:t>
      </w:r>
      <w:r w:rsidR="007B42C3" w:rsidRPr="00063270">
        <w:rPr>
          <w:rFonts w:asciiTheme="minorEastAsia" w:hAnsiTheme="minorEastAsia" w:hint="eastAsia"/>
          <w:color w:val="000000" w:themeColor="text1"/>
          <w:sz w:val="22"/>
        </w:rPr>
        <w:t>記載する。</w:t>
      </w:r>
      <w:r w:rsidR="007B42C3" w:rsidRPr="00063270">
        <w:rPr>
          <w:rFonts w:asciiTheme="minorEastAsia" w:hAnsiTheme="minorEastAsia" w:hint="eastAsia"/>
          <w:color w:val="FF0000"/>
          <w:sz w:val="22"/>
        </w:rPr>
        <w:t xml:space="preserve">　</w:t>
      </w:r>
    </w:p>
    <w:p w:rsidR="007B42C3" w:rsidRDefault="00774FB6" w:rsidP="001B5298">
      <w:pPr>
        <w:ind w:leftChars="100" w:left="650" w:hangingChars="200" w:hanging="440"/>
        <w:rPr>
          <w:rFonts w:asciiTheme="minorEastAsia" w:hAnsiTheme="minorEastAsia"/>
          <w:sz w:val="22"/>
        </w:rPr>
      </w:pPr>
      <w:r>
        <w:rPr>
          <w:rFonts w:asciiTheme="minorEastAsia" w:hAnsiTheme="minorEastAsia" w:hint="eastAsia"/>
          <w:sz w:val="22"/>
        </w:rPr>
        <w:t xml:space="preserve">　　　</w:t>
      </w:r>
      <w:r w:rsidR="001B5298">
        <w:rPr>
          <w:rFonts w:asciiTheme="minorEastAsia" w:hAnsiTheme="minorEastAsia" w:hint="eastAsia"/>
          <w:sz w:val="22"/>
        </w:rPr>
        <w:t>一漁期以上に</w:t>
      </w:r>
      <w:r w:rsidR="00AE4396">
        <w:rPr>
          <w:rFonts w:asciiTheme="minorEastAsia" w:hAnsiTheme="minorEastAsia" w:hint="eastAsia"/>
          <w:sz w:val="22"/>
        </w:rPr>
        <w:t>わたって漁業権を行使しないときには，休業期間を定め，別紙様式第</w:t>
      </w:r>
      <w:r w:rsidR="00B62212">
        <w:rPr>
          <w:rFonts w:asciiTheme="minorEastAsia" w:hAnsiTheme="minorEastAsia" w:hint="eastAsia"/>
          <w:sz w:val="22"/>
        </w:rPr>
        <w:t>４</w:t>
      </w:r>
      <w:r w:rsidR="001B5298">
        <w:rPr>
          <w:rFonts w:asciiTheme="minorEastAsia" w:hAnsiTheme="minorEastAsia" w:hint="eastAsia"/>
          <w:sz w:val="22"/>
        </w:rPr>
        <w:t>号により，あらかじめ農林水産事務所に届け出ること。</w:t>
      </w:r>
    </w:p>
    <w:p w:rsidR="00E65AB9" w:rsidRDefault="00E65AB9" w:rsidP="006C7D4A">
      <w:pPr>
        <w:rPr>
          <w:rFonts w:asciiTheme="minorEastAsia" w:hAnsiTheme="minorEastAsia"/>
          <w:sz w:val="22"/>
        </w:rPr>
      </w:pPr>
    </w:p>
    <w:p w:rsidR="00E53179" w:rsidRDefault="00E53179" w:rsidP="00E53179">
      <w:pPr>
        <w:jc w:val="left"/>
        <w:rPr>
          <w:rFonts w:asciiTheme="majorEastAsia" w:eastAsiaTheme="majorEastAsia" w:hAnsiTheme="majorEastAsia"/>
          <w:sz w:val="22"/>
        </w:rPr>
      </w:pPr>
      <w:r w:rsidRPr="003936F2">
        <w:rPr>
          <w:rFonts w:asciiTheme="majorEastAsia" w:eastAsiaTheme="majorEastAsia" w:hAnsiTheme="majorEastAsia" w:hint="eastAsia"/>
          <w:sz w:val="22"/>
        </w:rPr>
        <w:t>３　留意事項</w:t>
      </w:r>
    </w:p>
    <w:p w:rsidR="00E53179" w:rsidRPr="00E53179" w:rsidRDefault="00E53179" w:rsidP="00E53179">
      <w:pPr>
        <w:jc w:val="left"/>
        <w:rPr>
          <w:rFonts w:asciiTheme="minorEastAsia" w:hAnsiTheme="minorEastAsia"/>
          <w:color w:val="000000" w:themeColor="text1"/>
          <w:sz w:val="22"/>
        </w:rPr>
      </w:pPr>
      <w:r w:rsidRPr="00B62212">
        <w:rPr>
          <w:rFonts w:asciiTheme="minorEastAsia" w:hAnsiTheme="minorEastAsia" w:hint="eastAsia"/>
          <w:sz w:val="22"/>
        </w:rPr>
        <w:t>（１）</w:t>
      </w:r>
      <w:r w:rsidRPr="00E53179">
        <w:rPr>
          <w:rFonts w:asciiTheme="minorEastAsia" w:hAnsiTheme="minorEastAsia" w:hint="eastAsia"/>
          <w:color w:val="000000" w:themeColor="text1"/>
          <w:sz w:val="22"/>
        </w:rPr>
        <w:t>記録の作成等</w:t>
      </w:r>
    </w:p>
    <w:p w:rsidR="00E53179" w:rsidRPr="00063270" w:rsidRDefault="00E53179" w:rsidP="00E53179">
      <w:pPr>
        <w:pStyle w:val="aa"/>
        <w:numPr>
          <w:ilvl w:val="1"/>
          <w:numId w:val="10"/>
        </w:numPr>
        <w:ind w:leftChars="0"/>
        <w:rPr>
          <w:rFonts w:asciiTheme="minorEastAsia" w:hAnsiTheme="minorEastAsia"/>
          <w:color w:val="000000" w:themeColor="text1"/>
          <w:sz w:val="22"/>
        </w:rPr>
      </w:pPr>
      <w:r w:rsidRPr="00063270">
        <w:rPr>
          <w:rFonts w:asciiTheme="minorEastAsia" w:hAnsiTheme="minorEastAsia" w:hint="eastAsia"/>
          <w:color w:val="000000" w:themeColor="text1"/>
          <w:sz w:val="22"/>
        </w:rPr>
        <w:t>漁場の活用の状況</w:t>
      </w:r>
    </w:p>
    <w:p w:rsidR="00E53179" w:rsidRPr="00063270" w:rsidRDefault="00E53179" w:rsidP="00E53179">
      <w:pPr>
        <w:ind w:left="420" w:firstLineChars="159" w:firstLine="350"/>
        <w:rPr>
          <w:rFonts w:asciiTheme="minorEastAsia" w:hAnsiTheme="minorEastAsia"/>
          <w:color w:val="000000" w:themeColor="text1"/>
          <w:sz w:val="22"/>
        </w:rPr>
      </w:pPr>
      <w:r>
        <w:rPr>
          <w:rFonts w:asciiTheme="minorEastAsia" w:hAnsiTheme="minorEastAsia" w:hint="eastAsia"/>
          <w:color w:val="000000" w:themeColor="text1"/>
          <w:sz w:val="22"/>
        </w:rPr>
        <w:t>漁業権者</w:t>
      </w:r>
      <w:r w:rsidRPr="00063270">
        <w:rPr>
          <w:rFonts w:asciiTheme="minorEastAsia" w:hAnsiTheme="minorEastAsia" w:hint="eastAsia"/>
          <w:color w:val="000000" w:themeColor="text1"/>
          <w:sz w:val="22"/>
        </w:rPr>
        <w:t>は，報告の根拠となる記録の作成と保存をする</w:t>
      </w:r>
      <w:r>
        <w:rPr>
          <w:rFonts w:asciiTheme="minorEastAsia" w:hAnsiTheme="minorEastAsia" w:hint="eastAsia"/>
          <w:color w:val="000000" w:themeColor="text1"/>
          <w:sz w:val="22"/>
        </w:rPr>
        <w:t>こと</w:t>
      </w:r>
      <w:r w:rsidRPr="00063270">
        <w:rPr>
          <w:rFonts w:asciiTheme="minorEastAsia" w:hAnsiTheme="minorEastAsia" w:hint="eastAsia"/>
          <w:color w:val="000000" w:themeColor="text1"/>
          <w:sz w:val="22"/>
        </w:rPr>
        <w:t>。</w:t>
      </w:r>
    </w:p>
    <w:p w:rsidR="00E53179" w:rsidRPr="00063270" w:rsidRDefault="00E53179" w:rsidP="00E53179">
      <w:pPr>
        <w:ind w:leftChars="270" w:left="567" w:firstLineChars="92" w:firstLine="202"/>
        <w:rPr>
          <w:rFonts w:asciiTheme="minorEastAsia" w:hAnsiTheme="minorEastAsia"/>
          <w:color w:val="000000" w:themeColor="text1"/>
          <w:sz w:val="22"/>
        </w:rPr>
      </w:pPr>
      <w:r w:rsidRPr="00063270">
        <w:rPr>
          <w:rFonts w:asciiTheme="minorEastAsia" w:hAnsiTheme="minorEastAsia" w:hint="eastAsia"/>
          <w:color w:val="000000" w:themeColor="text1"/>
          <w:sz w:val="22"/>
        </w:rPr>
        <w:t>組合員行使</w:t>
      </w:r>
      <w:r>
        <w:rPr>
          <w:rFonts w:asciiTheme="minorEastAsia" w:hAnsiTheme="minorEastAsia" w:hint="eastAsia"/>
          <w:color w:val="000000" w:themeColor="text1"/>
          <w:sz w:val="22"/>
        </w:rPr>
        <w:t>権者は，販売伝票，生産履歴など各自のデータの根拠となる</w:t>
      </w:r>
      <w:r w:rsidRPr="00063270">
        <w:rPr>
          <w:rFonts w:asciiTheme="minorEastAsia" w:hAnsiTheme="minorEastAsia" w:hint="eastAsia"/>
          <w:color w:val="000000" w:themeColor="text1"/>
          <w:sz w:val="22"/>
        </w:rPr>
        <w:t>記録の保存をする</w:t>
      </w:r>
      <w:r>
        <w:rPr>
          <w:rFonts w:asciiTheme="minorEastAsia" w:hAnsiTheme="minorEastAsia" w:hint="eastAsia"/>
          <w:color w:val="000000" w:themeColor="text1"/>
          <w:sz w:val="22"/>
        </w:rPr>
        <w:t>こと</w:t>
      </w:r>
      <w:r w:rsidRPr="00063270">
        <w:rPr>
          <w:rFonts w:asciiTheme="minorEastAsia" w:hAnsiTheme="minorEastAsia" w:hint="eastAsia"/>
          <w:color w:val="000000" w:themeColor="text1"/>
          <w:sz w:val="22"/>
        </w:rPr>
        <w:t>。</w:t>
      </w:r>
    </w:p>
    <w:p w:rsidR="00E53179" w:rsidRPr="00063270" w:rsidRDefault="00E53179" w:rsidP="00E53179">
      <w:pPr>
        <w:pStyle w:val="aa"/>
        <w:numPr>
          <w:ilvl w:val="1"/>
          <w:numId w:val="10"/>
        </w:numPr>
        <w:ind w:leftChars="0"/>
        <w:rPr>
          <w:rFonts w:asciiTheme="minorEastAsia" w:hAnsiTheme="minorEastAsia"/>
          <w:color w:val="000000" w:themeColor="text1"/>
          <w:sz w:val="22"/>
        </w:rPr>
      </w:pPr>
      <w:r w:rsidRPr="00063270">
        <w:rPr>
          <w:rFonts w:asciiTheme="minorEastAsia" w:hAnsiTheme="minorEastAsia" w:hint="eastAsia"/>
          <w:color w:val="000000" w:themeColor="text1"/>
          <w:sz w:val="22"/>
        </w:rPr>
        <w:t>資源管理に関する取組の実施状況</w:t>
      </w:r>
    </w:p>
    <w:p w:rsidR="00E53179" w:rsidRPr="00063270" w:rsidRDefault="00E53179" w:rsidP="00E53179">
      <w:pPr>
        <w:ind w:left="420" w:firstLineChars="171" w:firstLine="376"/>
        <w:rPr>
          <w:rFonts w:asciiTheme="minorEastAsia" w:hAnsiTheme="minorEastAsia"/>
          <w:color w:val="000000" w:themeColor="text1"/>
          <w:sz w:val="22"/>
        </w:rPr>
      </w:pPr>
      <w:r w:rsidRPr="00063270">
        <w:rPr>
          <w:rFonts w:asciiTheme="minorEastAsia" w:hAnsiTheme="minorEastAsia" w:hint="eastAsia"/>
          <w:color w:val="000000" w:themeColor="text1"/>
          <w:sz w:val="22"/>
        </w:rPr>
        <w:t>漁業権者においては，報告の根拠となる記録の作成と保存をする</w:t>
      </w:r>
      <w:r>
        <w:rPr>
          <w:rFonts w:asciiTheme="minorEastAsia" w:hAnsiTheme="minorEastAsia" w:hint="eastAsia"/>
          <w:color w:val="000000" w:themeColor="text1"/>
          <w:sz w:val="22"/>
        </w:rPr>
        <w:t>こと</w:t>
      </w:r>
      <w:r w:rsidRPr="00063270">
        <w:rPr>
          <w:rFonts w:asciiTheme="minorEastAsia" w:hAnsiTheme="minorEastAsia" w:hint="eastAsia"/>
          <w:color w:val="000000" w:themeColor="text1"/>
          <w:sz w:val="22"/>
        </w:rPr>
        <w:t>。</w:t>
      </w:r>
    </w:p>
    <w:p w:rsidR="00E53179" w:rsidRPr="00063270" w:rsidRDefault="00E53179" w:rsidP="00E53179">
      <w:pPr>
        <w:rPr>
          <w:rFonts w:asciiTheme="minorEastAsia" w:hAnsiTheme="minorEastAsia"/>
          <w:sz w:val="22"/>
        </w:rPr>
      </w:pPr>
      <w:r>
        <w:rPr>
          <w:rFonts w:asciiTheme="minorEastAsia" w:hAnsiTheme="minorEastAsia" w:hint="eastAsia"/>
          <w:sz w:val="22"/>
        </w:rPr>
        <w:t>（２</w:t>
      </w:r>
      <w:r w:rsidRPr="00063270">
        <w:rPr>
          <w:rFonts w:asciiTheme="minorEastAsia" w:hAnsiTheme="minorEastAsia" w:hint="eastAsia"/>
          <w:sz w:val="22"/>
        </w:rPr>
        <w:t>）休業や漁場の一部を利用していない場合について</w:t>
      </w:r>
    </w:p>
    <w:p w:rsidR="00E53179" w:rsidRPr="007B5B77" w:rsidRDefault="00E53179" w:rsidP="00E53179">
      <w:pPr>
        <w:ind w:leftChars="270" w:left="567" w:firstLineChars="52" w:firstLine="114"/>
        <w:rPr>
          <w:rFonts w:asciiTheme="minorEastAsia" w:hAnsiTheme="minorEastAsia"/>
          <w:sz w:val="22"/>
        </w:rPr>
      </w:pPr>
      <w:r w:rsidRPr="007B5B77">
        <w:rPr>
          <w:rFonts w:asciiTheme="minorEastAsia" w:hAnsiTheme="minorEastAsia" w:hint="eastAsia"/>
          <w:sz w:val="22"/>
        </w:rPr>
        <w:t>合理的な理由なく休業又は漁場の一部を活用していない</w:t>
      </w:r>
      <w:r>
        <w:rPr>
          <w:rFonts w:asciiTheme="minorEastAsia" w:hAnsiTheme="minorEastAsia" w:hint="eastAsia"/>
          <w:sz w:val="22"/>
        </w:rPr>
        <w:t>場合は</w:t>
      </w:r>
      <w:r w:rsidRPr="007B5B77">
        <w:rPr>
          <w:rFonts w:asciiTheme="minorEastAsia" w:hAnsiTheme="minorEastAsia" w:hint="eastAsia"/>
          <w:sz w:val="22"/>
        </w:rPr>
        <w:t>漁業権の取消しや</w:t>
      </w:r>
      <w:r w:rsidRPr="007B5B77">
        <w:rPr>
          <w:rFonts w:asciiTheme="minorEastAsia" w:hAnsiTheme="minorEastAsia"/>
          <w:sz w:val="22"/>
        </w:rPr>
        <w:t>指導の対象となる</w:t>
      </w:r>
      <w:r w:rsidR="001B5298">
        <w:rPr>
          <w:rFonts w:asciiTheme="minorEastAsia" w:hAnsiTheme="minorEastAsia" w:hint="eastAsia"/>
          <w:sz w:val="22"/>
        </w:rPr>
        <w:t>ことを留意の上，各様式の備考欄に</w:t>
      </w:r>
      <w:r w:rsidRPr="007B5B77">
        <w:rPr>
          <w:rFonts w:asciiTheme="minorEastAsia" w:hAnsiTheme="minorEastAsia" w:hint="eastAsia"/>
          <w:sz w:val="22"/>
        </w:rPr>
        <w:t>その理由を記載すること</w:t>
      </w:r>
      <w:r w:rsidRPr="007B5B77">
        <w:rPr>
          <w:rFonts w:asciiTheme="minorEastAsia" w:hAnsiTheme="minorEastAsia"/>
          <w:sz w:val="22"/>
        </w:rPr>
        <w:t>。</w:t>
      </w:r>
    </w:p>
    <w:p w:rsidR="00E53179" w:rsidRDefault="00E53179" w:rsidP="001B5298">
      <w:pPr>
        <w:ind w:leftChars="270" w:left="567" w:firstLineChars="64" w:firstLine="141"/>
        <w:rPr>
          <w:rFonts w:asciiTheme="minorEastAsia" w:hAnsiTheme="minorEastAsia"/>
          <w:sz w:val="22"/>
        </w:rPr>
      </w:pPr>
      <w:r>
        <w:rPr>
          <w:rFonts w:asciiTheme="minorEastAsia" w:hAnsiTheme="minorEastAsia" w:hint="eastAsia"/>
          <w:sz w:val="22"/>
        </w:rPr>
        <w:t>「合理的な理由」の例は，次のとおり。</w:t>
      </w:r>
    </w:p>
    <w:p w:rsidR="00E53179" w:rsidRDefault="00E53179" w:rsidP="00E53179">
      <w:pPr>
        <w:rPr>
          <w:rFonts w:asciiTheme="minorEastAsia" w:hAnsiTheme="minorEastAsia"/>
          <w:sz w:val="22"/>
        </w:rPr>
      </w:pPr>
      <w:r>
        <w:rPr>
          <w:rFonts w:asciiTheme="minorEastAsia" w:hAnsiTheme="minorEastAsia" w:hint="eastAsia"/>
          <w:sz w:val="22"/>
        </w:rPr>
        <w:t xml:space="preserve">　　【例】</w:t>
      </w:r>
    </w:p>
    <w:p w:rsidR="00E53179" w:rsidRDefault="00E53179" w:rsidP="00E53179">
      <w:pPr>
        <w:pStyle w:val="aa"/>
        <w:numPr>
          <w:ilvl w:val="0"/>
          <w:numId w:val="15"/>
        </w:numPr>
        <w:ind w:leftChars="0"/>
        <w:rPr>
          <w:rFonts w:asciiTheme="minorEastAsia" w:hAnsiTheme="minorEastAsia"/>
          <w:sz w:val="22"/>
        </w:rPr>
      </w:pPr>
      <w:r>
        <w:rPr>
          <w:rFonts w:asciiTheme="minorEastAsia" w:hAnsiTheme="minorEastAsia" w:hint="eastAsia"/>
          <w:sz w:val="22"/>
        </w:rPr>
        <w:t>資源の回復や漁場の潮通し良くする等の漁場環境の改善を目的とする場合</w:t>
      </w:r>
    </w:p>
    <w:p w:rsidR="00E53179" w:rsidRDefault="00E53179" w:rsidP="00E53179">
      <w:pPr>
        <w:pStyle w:val="aa"/>
        <w:numPr>
          <w:ilvl w:val="0"/>
          <w:numId w:val="15"/>
        </w:numPr>
        <w:ind w:leftChars="0"/>
        <w:rPr>
          <w:rFonts w:asciiTheme="minorEastAsia" w:hAnsiTheme="minorEastAsia"/>
          <w:sz w:val="22"/>
        </w:rPr>
      </w:pPr>
      <w:r>
        <w:rPr>
          <w:rFonts w:asciiTheme="minorEastAsia" w:hAnsiTheme="minorEastAsia" w:hint="eastAsia"/>
          <w:sz w:val="22"/>
        </w:rPr>
        <w:t>漁船の修理や漁具の補修を行っている場合</w:t>
      </w:r>
    </w:p>
    <w:p w:rsidR="00E53179" w:rsidRDefault="00E53179" w:rsidP="00E53179">
      <w:pPr>
        <w:pStyle w:val="aa"/>
        <w:numPr>
          <w:ilvl w:val="0"/>
          <w:numId w:val="15"/>
        </w:numPr>
        <w:ind w:leftChars="0"/>
        <w:rPr>
          <w:rFonts w:asciiTheme="minorEastAsia" w:hAnsiTheme="minorEastAsia"/>
          <w:sz w:val="22"/>
        </w:rPr>
      </w:pPr>
      <w:r>
        <w:rPr>
          <w:rFonts w:asciiTheme="minorEastAsia" w:hAnsiTheme="minorEastAsia" w:hint="eastAsia"/>
          <w:sz w:val="22"/>
        </w:rPr>
        <w:t>操業を主に行う者が病気やけがのために一時的に操業できない場合</w:t>
      </w:r>
    </w:p>
    <w:p w:rsidR="00E53179" w:rsidRDefault="00E53179" w:rsidP="00E53179">
      <w:pPr>
        <w:pStyle w:val="aa"/>
        <w:numPr>
          <w:ilvl w:val="0"/>
          <w:numId w:val="15"/>
        </w:numPr>
        <w:ind w:leftChars="0"/>
        <w:rPr>
          <w:rFonts w:asciiTheme="minorEastAsia" w:hAnsiTheme="minorEastAsia"/>
          <w:sz w:val="22"/>
        </w:rPr>
      </w:pPr>
      <w:r>
        <w:rPr>
          <w:rFonts w:asciiTheme="minorEastAsia" w:hAnsiTheme="minorEastAsia" w:hint="eastAsia"/>
          <w:sz w:val="22"/>
        </w:rPr>
        <w:t>台風や赤潮等の自然災害のために一時的に操業できない場合　　　　　等</w:t>
      </w:r>
    </w:p>
    <w:p w:rsidR="00D55D21" w:rsidRDefault="00D55D21" w:rsidP="00D55D21">
      <w:pPr>
        <w:rPr>
          <w:rFonts w:asciiTheme="minorEastAsia" w:hAnsiTheme="minorEastAsia"/>
          <w:sz w:val="22"/>
        </w:rPr>
      </w:pPr>
    </w:p>
    <w:p w:rsidR="007E6BE2" w:rsidRPr="007E6BE2" w:rsidRDefault="007E6BE2" w:rsidP="00D55D21">
      <w:pPr>
        <w:rPr>
          <w:rFonts w:asciiTheme="minorEastAsia" w:hAnsiTheme="minorEastAsia"/>
          <w:sz w:val="24"/>
          <w:szCs w:val="24"/>
        </w:rPr>
      </w:pPr>
    </w:p>
    <w:p w:rsidR="007E6BE2" w:rsidRPr="007E6BE2" w:rsidRDefault="007E6BE2" w:rsidP="007E6BE2">
      <w:pPr>
        <w:snapToGrid w:val="0"/>
        <w:spacing w:line="460" w:lineRule="atLeast"/>
        <w:jc w:val="right"/>
        <w:rPr>
          <w:sz w:val="24"/>
          <w:szCs w:val="24"/>
        </w:rPr>
      </w:pPr>
      <w:r w:rsidRPr="007E6BE2">
        <w:rPr>
          <w:rFonts w:hint="eastAsia"/>
          <w:sz w:val="24"/>
          <w:szCs w:val="24"/>
        </w:rPr>
        <w:t>（別　紙）</w:t>
      </w:r>
    </w:p>
    <w:p w:rsidR="007E6BE2" w:rsidRPr="007E6BE2" w:rsidRDefault="007E6BE2" w:rsidP="007E6BE2">
      <w:pPr>
        <w:snapToGrid w:val="0"/>
        <w:spacing w:line="460" w:lineRule="atLeast"/>
        <w:rPr>
          <w:sz w:val="22"/>
        </w:rPr>
      </w:pPr>
    </w:p>
    <w:p w:rsidR="007E6BE2" w:rsidRPr="007E6BE2" w:rsidRDefault="007E6BE2" w:rsidP="007E6BE2">
      <w:pPr>
        <w:snapToGrid w:val="0"/>
        <w:spacing w:line="460" w:lineRule="atLeast"/>
        <w:jc w:val="center"/>
        <w:rPr>
          <w:sz w:val="28"/>
          <w:szCs w:val="28"/>
        </w:rPr>
      </w:pPr>
      <w:r w:rsidRPr="007E6BE2">
        <w:rPr>
          <w:rFonts w:hint="eastAsia"/>
          <w:sz w:val="28"/>
          <w:szCs w:val="28"/>
        </w:rPr>
        <w:t>かき筏垂下式養殖漁場活用状況調査における留意事項</w:t>
      </w:r>
    </w:p>
    <w:p w:rsidR="007E6BE2" w:rsidRPr="007E6BE2" w:rsidRDefault="007E6BE2" w:rsidP="007E6BE2">
      <w:pPr>
        <w:snapToGrid w:val="0"/>
        <w:spacing w:line="460" w:lineRule="atLeast"/>
        <w:jc w:val="center"/>
        <w:rPr>
          <w:sz w:val="22"/>
        </w:rPr>
      </w:pPr>
    </w:p>
    <w:p w:rsidR="007E6BE2" w:rsidRPr="007E6BE2" w:rsidRDefault="007E6BE2" w:rsidP="007E6BE2">
      <w:pPr>
        <w:snapToGrid w:val="0"/>
        <w:spacing w:line="460" w:lineRule="atLeast"/>
        <w:rPr>
          <w:sz w:val="24"/>
          <w:szCs w:val="24"/>
        </w:rPr>
      </w:pPr>
      <w:r w:rsidRPr="007E6BE2">
        <w:rPr>
          <w:rFonts w:hint="eastAsia"/>
          <w:sz w:val="22"/>
        </w:rPr>
        <w:t xml:space="preserve">　</w:t>
      </w:r>
      <w:r w:rsidRPr="007E6BE2">
        <w:rPr>
          <w:rFonts w:hint="eastAsia"/>
          <w:sz w:val="24"/>
          <w:szCs w:val="24"/>
        </w:rPr>
        <w:t>かき筏垂下式養殖漁場の調査及び様式第２－１号の作成に当たっては，次の事項に留意すること。</w:t>
      </w:r>
    </w:p>
    <w:p w:rsidR="007E6BE2" w:rsidRPr="007E6BE2" w:rsidRDefault="007E6BE2" w:rsidP="007E6BE2">
      <w:pPr>
        <w:snapToGrid w:val="0"/>
        <w:spacing w:line="460" w:lineRule="atLeast"/>
        <w:rPr>
          <w:sz w:val="24"/>
          <w:szCs w:val="24"/>
        </w:rPr>
      </w:pPr>
    </w:p>
    <w:p w:rsidR="007E6BE2" w:rsidRPr="007E6BE2" w:rsidRDefault="007E6BE2" w:rsidP="007E6BE2">
      <w:pPr>
        <w:snapToGrid w:val="0"/>
        <w:spacing w:line="460" w:lineRule="atLeast"/>
        <w:rPr>
          <w:sz w:val="24"/>
          <w:szCs w:val="24"/>
        </w:rPr>
      </w:pPr>
      <w:r w:rsidRPr="007E6BE2">
        <w:rPr>
          <w:rFonts w:hint="eastAsia"/>
          <w:sz w:val="24"/>
          <w:szCs w:val="24"/>
        </w:rPr>
        <w:t>１　調査の対象となる筏は，漁場にある全ての筏であるので，空筏，作業用筏，廃棄を予定</w:t>
      </w:r>
    </w:p>
    <w:p w:rsidR="007E6BE2" w:rsidRPr="007E6BE2" w:rsidRDefault="007E6BE2" w:rsidP="007E6BE2">
      <w:pPr>
        <w:snapToGrid w:val="0"/>
        <w:spacing w:line="460" w:lineRule="atLeast"/>
        <w:rPr>
          <w:sz w:val="24"/>
          <w:szCs w:val="24"/>
        </w:rPr>
      </w:pPr>
      <w:r w:rsidRPr="007E6BE2">
        <w:rPr>
          <w:rFonts w:hint="eastAsia"/>
          <w:sz w:val="24"/>
          <w:szCs w:val="24"/>
        </w:rPr>
        <w:t xml:space="preserve">　している筏及び破損している筏も含め調査すること。</w:t>
      </w:r>
    </w:p>
    <w:p w:rsidR="007E6BE2" w:rsidRPr="007E6BE2" w:rsidRDefault="007E6BE2" w:rsidP="007E6BE2">
      <w:pPr>
        <w:snapToGrid w:val="0"/>
        <w:spacing w:line="460" w:lineRule="atLeast"/>
        <w:rPr>
          <w:sz w:val="24"/>
          <w:szCs w:val="24"/>
        </w:rPr>
      </w:pPr>
    </w:p>
    <w:p w:rsidR="007E6BE2" w:rsidRPr="007E6BE2" w:rsidRDefault="007E6BE2" w:rsidP="007E6BE2">
      <w:pPr>
        <w:snapToGrid w:val="0"/>
        <w:spacing w:line="460" w:lineRule="atLeast"/>
        <w:rPr>
          <w:sz w:val="24"/>
          <w:szCs w:val="24"/>
        </w:rPr>
      </w:pPr>
      <w:r w:rsidRPr="007E6BE2">
        <w:rPr>
          <w:rFonts w:hint="eastAsia"/>
          <w:sz w:val="24"/>
          <w:szCs w:val="24"/>
        </w:rPr>
        <w:t>２　様式第２－１号は，次の点に注意し漁業権ごとに作成すること。</w:t>
      </w:r>
    </w:p>
    <w:p w:rsidR="007E6BE2" w:rsidRPr="007E6BE2" w:rsidRDefault="007E6BE2" w:rsidP="007E6BE2">
      <w:pPr>
        <w:snapToGrid w:val="0"/>
        <w:spacing w:line="460" w:lineRule="atLeast"/>
        <w:ind w:left="715" w:hangingChars="298" w:hanging="715"/>
        <w:rPr>
          <w:sz w:val="24"/>
          <w:szCs w:val="24"/>
        </w:rPr>
      </w:pPr>
    </w:p>
    <w:p w:rsidR="007E6BE2" w:rsidRPr="007E6BE2" w:rsidRDefault="007E6BE2" w:rsidP="007E6BE2">
      <w:pPr>
        <w:snapToGrid w:val="0"/>
        <w:spacing w:line="460" w:lineRule="atLeast"/>
        <w:ind w:left="478" w:hangingChars="199" w:hanging="478"/>
        <w:rPr>
          <w:sz w:val="24"/>
          <w:szCs w:val="24"/>
        </w:rPr>
      </w:pPr>
      <w:r w:rsidRPr="007E6BE2">
        <w:rPr>
          <w:rFonts w:hint="eastAsia"/>
          <w:sz w:val="24"/>
          <w:szCs w:val="24"/>
        </w:rPr>
        <w:t>（１）筏の設置状況を図示するとともに，筏ごとに漁業権行使規則で定められた標識（以下「標識」という。）の番号と地域色を記入すること。</w:t>
      </w:r>
    </w:p>
    <w:p w:rsidR="007E6BE2" w:rsidRPr="007E6BE2" w:rsidRDefault="007E6BE2" w:rsidP="007E6BE2">
      <w:pPr>
        <w:snapToGrid w:val="0"/>
        <w:spacing w:line="460" w:lineRule="atLeast"/>
        <w:rPr>
          <w:sz w:val="24"/>
          <w:szCs w:val="24"/>
        </w:rPr>
      </w:pPr>
    </w:p>
    <w:p w:rsidR="007E6BE2" w:rsidRPr="007E6BE2" w:rsidRDefault="007E6BE2" w:rsidP="007E6BE2">
      <w:pPr>
        <w:snapToGrid w:val="0"/>
        <w:spacing w:line="460" w:lineRule="atLeast"/>
        <w:ind w:left="478" w:hangingChars="199" w:hanging="478"/>
        <w:rPr>
          <w:sz w:val="24"/>
          <w:szCs w:val="24"/>
        </w:rPr>
      </w:pPr>
      <w:r w:rsidRPr="007E6BE2">
        <w:rPr>
          <w:rFonts w:hint="eastAsia"/>
          <w:sz w:val="24"/>
          <w:szCs w:val="24"/>
        </w:rPr>
        <w:t>（２）標識を装着していない筏については，その理由が分かるように，作業筏であれば「作業」，空筏であれば「空」，廃棄予定筏であれば「廃」，破損している筏であれば「破損」等と記入すること。</w:t>
      </w:r>
    </w:p>
    <w:p w:rsidR="007E6BE2" w:rsidRPr="007E6BE2" w:rsidRDefault="007E6BE2" w:rsidP="007E6BE2">
      <w:pPr>
        <w:snapToGrid w:val="0"/>
        <w:spacing w:line="460" w:lineRule="atLeast"/>
        <w:rPr>
          <w:sz w:val="24"/>
          <w:szCs w:val="24"/>
        </w:rPr>
      </w:pPr>
      <w:r w:rsidRPr="007E6BE2">
        <w:rPr>
          <w:rFonts w:hint="eastAsia"/>
          <w:sz w:val="24"/>
          <w:szCs w:val="24"/>
        </w:rPr>
        <w:t xml:space="preserve">　</w:t>
      </w:r>
    </w:p>
    <w:p w:rsidR="007E6BE2" w:rsidRPr="00053741" w:rsidRDefault="007E6BE2" w:rsidP="00053741">
      <w:pPr>
        <w:snapToGrid w:val="0"/>
        <w:spacing w:line="460" w:lineRule="atLeast"/>
        <w:ind w:left="478" w:hangingChars="199" w:hanging="478"/>
        <w:rPr>
          <w:rFonts w:hint="eastAsia"/>
          <w:sz w:val="24"/>
          <w:szCs w:val="24"/>
        </w:rPr>
      </w:pPr>
      <w:r w:rsidRPr="007E6BE2">
        <w:rPr>
          <w:rFonts w:hint="eastAsia"/>
          <w:sz w:val="24"/>
          <w:szCs w:val="24"/>
        </w:rPr>
        <w:t>（３）標識を装着していない筏で，その理由が分からないものについては，所有者及び所属漁協名，標識を装着していない理由を調査し，記載すること。</w:t>
      </w:r>
    </w:p>
    <w:sectPr w:rsidR="007E6BE2" w:rsidRPr="00053741" w:rsidSect="006C7D4A">
      <w:pgSz w:w="11906" w:h="16838" w:code="9"/>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60" w:rsidRDefault="00556760" w:rsidP="00FA3C9D">
      <w:r>
        <w:separator/>
      </w:r>
    </w:p>
  </w:endnote>
  <w:endnote w:type="continuationSeparator" w:id="0">
    <w:p w:rsidR="00556760" w:rsidRDefault="00556760" w:rsidP="00FA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60" w:rsidRDefault="00556760" w:rsidP="00FA3C9D">
      <w:r>
        <w:separator/>
      </w:r>
    </w:p>
  </w:footnote>
  <w:footnote w:type="continuationSeparator" w:id="0">
    <w:p w:rsidR="00556760" w:rsidRDefault="00556760" w:rsidP="00FA3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28DB"/>
    <w:multiLevelType w:val="hybridMultilevel"/>
    <w:tmpl w:val="BD1A2014"/>
    <w:lvl w:ilvl="0" w:tplc="D4FE9C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E6E19"/>
    <w:multiLevelType w:val="hybridMultilevel"/>
    <w:tmpl w:val="83C232C4"/>
    <w:lvl w:ilvl="0" w:tplc="58AA012A">
      <w:start w:val="1"/>
      <w:numFmt w:val="decimalFullWidth"/>
      <w:lvlText w:val="（%1）"/>
      <w:lvlJc w:val="left"/>
      <w:pPr>
        <w:ind w:left="360" w:hanging="360"/>
      </w:pPr>
      <w:rPr>
        <w:rFonts w:hint="default"/>
      </w:rPr>
    </w:lvl>
    <w:lvl w:ilvl="1" w:tplc="E90623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D64E9"/>
    <w:multiLevelType w:val="hybridMultilevel"/>
    <w:tmpl w:val="F8A6AF28"/>
    <w:lvl w:ilvl="0" w:tplc="7B38B7F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A97515"/>
    <w:multiLevelType w:val="hybridMultilevel"/>
    <w:tmpl w:val="5D2E2D42"/>
    <w:lvl w:ilvl="0" w:tplc="F41A3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2B2D26"/>
    <w:multiLevelType w:val="hybridMultilevel"/>
    <w:tmpl w:val="69F67AF6"/>
    <w:lvl w:ilvl="0" w:tplc="CC7C2EB6">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2AD7C96"/>
    <w:multiLevelType w:val="hybridMultilevel"/>
    <w:tmpl w:val="37B693CA"/>
    <w:lvl w:ilvl="0" w:tplc="15B63010">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621B6"/>
    <w:multiLevelType w:val="hybridMultilevel"/>
    <w:tmpl w:val="3FD2D702"/>
    <w:lvl w:ilvl="0" w:tplc="C014799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F546827"/>
    <w:multiLevelType w:val="hybridMultilevel"/>
    <w:tmpl w:val="4B4E54B6"/>
    <w:lvl w:ilvl="0" w:tplc="A2C601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1300E4"/>
    <w:multiLevelType w:val="hybridMultilevel"/>
    <w:tmpl w:val="437C7814"/>
    <w:lvl w:ilvl="0" w:tplc="FA4CF624">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8150D8"/>
    <w:multiLevelType w:val="hybridMultilevel"/>
    <w:tmpl w:val="1CF080DA"/>
    <w:lvl w:ilvl="0" w:tplc="511E696E">
      <w:start w:val="1"/>
      <w:numFmt w:val="aiueoFullWidth"/>
      <w:lvlText w:val="（%1）"/>
      <w:lvlJc w:val="left"/>
      <w:pPr>
        <w:ind w:left="945" w:hanging="39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4B733FAE"/>
    <w:multiLevelType w:val="hybridMultilevel"/>
    <w:tmpl w:val="D47C4FBE"/>
    <w:lvl w:ilvl="0" w:tplc="9B963452">
      <w:start w:val="1"/>
      <w:numFmt w:val="decimalFullWidth"/>
      <w:lvlText w:val="（%1）"/>
      <w:lvlJc w:val="left"/>
      <w:pPr>
        <w:ind w:left="390" w:hanging="390"/>
      </w:pPr>
      <w:rPr>
        <w:rFonts w:asciiTheme="minorEastAsia" w:eastAsiaTheme="minorEastAsia" w:hAnsiTheme="minorEastAsia" w:cstheme="minorBidi"/>
      </w:rPr>
    </w:lvl>
    <w:lvl w:ilvl="1" w:tplc="C728CC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800C93"/>
    <w:multiLevelType w:val="hybridMultilevel"/>
    <w:tmpl w:val="EDCA1052"/>
    <w:lvl w:ilvl="0" w:tplc="425C5918">
      <w:start w:val="1"/>
      <w:numFmt w:val="decimalFullWidth"/>
      <w:lvlText w:val="（%1）"/>
      <w:lvlJc w:val="left"/>
      <w:pPr>
        <w:ind w:left="360" w:hanging="360"/>
      </w:pPr>
      <w:rPr>
        <w:rFonts w:hint="default"/>
      </w:rPr>
    </w:lvl>
    <w:lvl w:ilvl="1" w:tplc="9712291E">
      <w:start w:val="2"/>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0A74FF"/>
    <w:multiLevelType w:val="hybridMultilevel"/>
    <w:tmpl w:val="7D60696C"/>
    <w:lvl w:ilvl="0" w:tplc="C78CEE9C">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65C27DCB"/>
    <w:multiLevelType w:val="hybridMultilevel"/>
    <w:tmpl w:val="F524FBB2"/>
    <w:lvl w:ilvl="0" w:tplc="1EE0E5A0">
      <w:start w:val="1"/>
      <w:numFmt w:val="aiueoFullWidth"/>
      <w:lvlText w:val="（%1）"/>
      <w:lvlJc w:val="left"/>
      <w:pPr>
        <w:ind w:left="1035" w:hanging="540"/>
      </w:pPr>
      <w:rPr>
        <w:rFonts w:hint="default"/>
      </w:rPr>
    </w:lvl>
    <w:lvl w:ilvl="1" w:tplc="5E8449E2">
      <w:start w:val="3"/>
      <w:numFmt w:val="decimalEnclosedCircle"/>
      <w:lvlText w:val="%2"/>
      <w:lvlJc w:val="left"/>
      <w:pPr>
        <w:ind w:left="1275"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15:restartNumberingAfterBreak="0">
    <w:nsid w:val="662604D6"/>
    <w:multiLevelType w:val="hybridMultilevel"/>
    <w:tmpl w:val="E1D06D00"/>
    <w:lvl w:ilvl="0" w:tplc="6256F614">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AAC0B9F"/>
    <w:multiLevelType w:val="hybridMultilevel"/>
    <w:tmpl w:val="E9A4F99C"/>
    <w:lvl w:ilvl="0" w:tplc="00BC637C">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3"/>
  </w:num>
  <w:num w:numId="2">
    <w:abstractNumId w:val="15"/>
  </w:num>
  <w:num w:numId="3">
    <w:abstractNumId w:val="11"/>
  </w:num>
  <w:num w:numId="4">
    <w:abstractNumId w:val="8"/>
  </w:num>
  <w:num w:numId="5">
    <w:abstractNumId w:val="4"/>
  </w:num>
  <w:num w:numId="6">
    <w:abstractNumId w:val="14"/>
  </w:num>
  <w:num w:numId="7">
    <w:abstractNumId w:val="1"/>
  </w:num>
  <w:num w:numId="8">
    <w:abstractNumId w:val="13"/>
  </w:num>
  <w:num w:numId="9">
    <w:abstractNumId w:val="9"/>
  </w:num>
  <w:num w:numId="10">
    <w:abstractNumId w:val="10"/>
  </w:num>
  <w:num w:numId="11">
    <w:abstractNumId w:val="5"/>
  </w:num>
  <w:num w:numId="12">
    <w:abstractNumId w:val="7"/>
  </w:num>
  <w:num w:numId="13">
    <w:abstractNumId w:val="2"/>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59"/>
    <w:rsid w:val="00016C1F"/>
    <w:rsid w:val="0002244E"/>
    <w:rsid w:val="0002252B"/>
    <w:rsid w:val="00027F32"/>
    <w:rsid w:val="00053741"/>
    <w:rsid w:val="00053D32"/>
    <w:rsid w:val="000555EE"/>
    <w:rsid w:val="00060CD4"/>
    <w:rsid w:val="00063270"/>
    <w:rsid w:val="00066D5B"/>
    <w:rsid w:val="0008024B"/>
    <w:rsid w:val="0008077E"/>
    <w:rsid w:val="00083F59"/>
    <w:rsid w:val="00084C28"/>
    <w:rsid w:val="00092820"/>
    <w:rsid w:val="00093003"/>
    <w:rsid w:val="000C4B91"/>
    <w:rsid w:val="00101639"/>
    <w:rsid w:val="001133EC"/>
    <w:rsid w:val="001256E2"/>
    <w:rsid w:val="001270A0"/>
    <w:rsid w:val="00131C30"/>
    <w:rsid w:val="00132E1C"/>
    <w:rsid w:val="001445FD"/>
    <w:rsid w:val="00147EA7"/>
    <w:rsid w:val="00152F4D"/>
    <w:rsid w:val="00165F7E"/>
    <w:rsid w:val="00186006"/>
    <w:rsid w:val="0019019F"/>
    <w:rsid w:val="001951C9"/>
    <w:rsid w:val="001B4E30"/>
    <w:rsid w:val="001B5298"/>
    <w:rsid w:val="001C5975"/>
    <w:rsid w:val="001C69F3"/>
    <w:rsid w:val="001D1F08"/>
    <w:rsid w:val="001D7535"/>
    <w:rsid w:val="001F11E3"/>
    <w:rsid w:val="001F45C9"/>
    <w:rsid w:val="00203139"/>
    <w:rsid w:val="00206988"/>
    <w:rsid w:val="00215532"/>
    <w:rsid w:val="00215EFC"/>
    <w:rsid w:val="00242C3C"/>
    <w:rsid w:val="002645C0"/>
    <w:rsid w:val="0027570A"/>
    <w:rsid w:val="00281F8F"/>
    <w:rsid w:val="0029457B"/>
    <w:rsid w:val="00295DBD"/>
    <w:rsid w:val="002B5DC2"/>
    <w:rsid w:val="002C139D"/>
    <w:rsid w:val="00311990"/>
    <w:rsid w:val="003258C7"/>
    <w:rsid w:val="003637D0"/>
    <w:rsid w:val="00367551"/>
    <w:rsid w:val="0038610E"/>
    <w:rsid w:val="00386561"/>
    <w:rsid w:val="0039147D"/>
    <w:rsid w:val="003936F2"/>
    <w:rsid w:val="003A1DA8"/>
    <w:rsid w:val="003B1EA2"/>
    <w:rsid w:val="003B6D0F"/>
    <w:rsid w:val="003E18A7"/>
    <w:rsid w:val="003F112D"/>
    <w:rsid w:val="00401FB3"/>
    <w:rsid w:val="00404861"/>
    <w:rsid w:val="00406F92"/>
    <w:rsid w:val="00414499"/>
    <w:rsid w:val="00421016"/>
    <w:rsid w:val="004270AD"/>
    <w:rsid w:val="0044297B"/>
    <w:rsid w:val="00445A9F"/>
    <w:rsid w:val="00460F59"/>
    <w:rsid w:val="004629AD"/>
    <w:rsid w:val="004649F9"/>
    <w:rsid w:val="00481F44"/>
    <w:rsid w:val="004977DB"/>
    <w:rsid w:val="004A1DA3"/>
    <w:rsid w:val="004B331E"/>
    <w:rsid w:val="004B77ED"/>
    <w:rsid w:val="004E0B84"/>
    <w:rsid w:val="004E54AD"/>
    <w:rsid w:val="004F28E1"/>
    <w:rsid w:val="004F3EE0"/>
    <w:rsid w:val="0050385F"/>
    <w:rsid w:val="00505929"/>
    <w:rsid w:val="00517A33"/>
    <w:rsid w:val="0052147F"/>
    <w:rsid w:val="00524EB7"/>
    <w:rsid w:val="005301C5"/>
    <w:rsid w:val="00533ADC"/>
    <w:rsid w:val="0054129F"/>
    <w:rsid w:val="00542E73"/>
    <w:rsid w:val="0054432F"/>
    <w:rsid w:val="00553A04"/>
    <w:rsid w:val="005543F5"/>
    <w:rsid w:val="00556760"/>
    <w:rsid w:val="00572509"/>
    <w:rsid w:val="00587C31"/>
    <w:rsid w:val="00593136"/>
    <w:rsid w:val="005D487D"/>
    <w:rsid w:val="005D588D"/>
    <w:rsid w:val="005E1A24"/>
    <w:rsid w:val="005F4FA1"/>
    <w:rsid w:val="005F773D"/>
    <w:rsid w:val="00613D49"/>
    <w:rsid w:val="00613E52"/>
    <w:rsid w:val="006210FA"/>
    <w:rsid w:val="006231A7"/>
    <w:rsid w:val="00624302"/>
    <w:rsid w:val="00636DBC"/>
    <w:rsid w:val="0064130D"/>
    <w:rsid w:val="006432A5"/>
    <w:rsid w:val="00651BC8"/>
    <w:rsid w:val="00652C4D"/>
    <w:rsid w:val="00657C4F"/>
    <w:rsid w:val="00664203"/>
    <w:rsid w:val="00683EA7"/>
    <w:rsid w:val="00684FC3"/>
    <w:rsid w:val="00690B76"/>
    <w:rsid w:val="006961B7"/>
    <w:rsid w:val="006C7D4A"/>
    <w:rsid w:val="006E2175"/>
    <w:rsid w:val="00702539"/>
    <w:rsid w:val="00711407"/>
    <w:rsid w:val="00723671"/>
    <w:rsid w:val="0072575B"/>
    <w:rsid w:val="0073723D"/>
    <w:rsid w:val="00747C7D"/>
    <w:rsid w:val="0075274C"/>
    <w:rsid w:val="00764373"/>
    <w:rsid w:val="00774539"/>
    <w:rsid w:val="00774A54"/>
    <w:rsid w:val="00774FB6"/>
    <w:rsid w:val="007829A0"/>
    <w:rsid w:val="007B42C3"/>
    <w:rsid w:val="007B5B77"/>
    <w:rsid w:val="007D11F9"/>
    <w:rsid w:val="007D327B"/>
    <w:rsid w:val="007E6680"/>
    <w:rsid w:val="007E6BE2"/>
    <w:rsid w:val="007F2DFB"/>
    <w:rsid w:val="00800FED"/>
    <w:rsid w:val="00802440"/>
    <w:rsid w:val="00802551"/>
    <w:rsid w:val="00822CFA"/>
    <w:rsid w:val="00823B2D"/>
    <w:rsid w:val="008308AB"/>
    <w:rsid w:val="00836C41"/>
    <w:rsid w:val="00841B92"/>
    <w:rsid w:val="00844C3C"/>
    <w:rsid w:val="0084674A"/>
    <w:rsid w:val="00855FE2"/>
    <w:rsid w:val="008641EC"/>
    <w:rsid w:val="008643E1"/>
    <w:rsid w:val="008903FF"/>
    <w:rsid w:val="00894793"/>
    <w:rsid w:val="008A0475"/>
    <w:rsid w:val="008E27CC"/>
    <w:rsid w:val="008E7C13"/>
    <w:rsid w:val="00903E52"/>
    <w:rsid w:val="00931679"/>
    <w:rsid w:val="00940421"/>
    <w:rsid w:val="00962474"/>
    <w:rsid w:val="00967970"/>
    <w:rsid w:val="00971C94"/>
    <w:rsid w:val="0098660E"/>
    <w:rsid w:val="00986DD8"/>
    <w:rsid w:val="009B37D0"/>
    <w:rsid w:val="009C20FD"/>
    <w:rsid w:val="009F4D11"/>
    <w:rsid w:val="00A238C0"/>
    <w:rsid w:val="00A65276"/>
    <w:rsid w:val="00A81CB6"/>
    <w:rsid w:val="00A97861"/>
    <w:rsid w:val="00AC7E73"/>
    <w:rsid w:val="00AD63A0"/>
    <w:rsid w:val="00AE4396"/>
    <w:rsid w:val="00AF1151"/>
    <w:rsid w:val="00AF5382"/>
    <w:rsid w:val="00B164A1"/>
    <w:rsid w:val="00B17318"/>
    <w:rsid w:val="00B20F0B"/>
    <w:rsid w:val="00B3716F"/>
    <w:rsid w:val="00B550E5"/>
    <w:rsid w:val="00B613BF"/>
    <w:rsid w:val="00B62212"/>
    <w:rsid w:val="00B93168"/>
    <w:rsid w:val="00B96C64"/>
    <w:rsid w:val="00BA033D"/>
    <w:rsid w:val="00BA4EEF"/>
    <w:rsid w:val="00BB703E"/>
    <w:rsid w:val="00BC6746"/>
    <w:rsid w:val="00BD2C8B"/>
    <w:rsid w:val="00BD3814"/>
    <w:rsid w:val="00BE2DBC"/>
    <w:rsid w:val="00BF20A6"/>
    <w:rsid w:val="00BF344A"/>
    <w:rsid w:val="00BF3902"/>
    <w:rsid w:val="00C05A3F"/>
    <w:rsid w:val="00C07109"/>
    <w:rsid w:val="00C12D73"/>
    <w:rsid w:val="00C166BA"/>
    <w:rsid w:val="00C3051C"/>
    <w:rsid w:val="00C34393"/>
    <w:rsid w:val="00C34ED9"/>
    <w:rsid w:val="00C47604"/>
    <w:rsid w:val="00C7786B"/>
    <w:rsid w:val="00C80C71"/>
    <w:rsid w:val="00C80FE8"/>
    <w:rsid w:val="00C8467B"/>
    <w:rsid w:val="00C90913"/>
    <w:rsid w:val="00CA15DD"/>
    <w:rsid w:val="00CA4D31"/>
    <w:rsid w:val="00CB55C8"/>
    <w:rsid w:val="00CB69F7"/>
    <w:rsid w:val="00CD57B8"/>
    <w:rsid w:val="00CE2AC9"/>
    <w:rsid w:val="00CE6460"/>
    <w:rsid w:val="00CF565F"/>
    <w:rsid w:val="00D46B68"/>
    <w:rsid w:val="00D55D21"/>
    <w:rsid w:val="00D56B46"/>
    <w:rsid w:val="00D623AC"/>
    <w:rsid w:val="00D71210"/>
    <w:rsid w:val="00D7555C"/>
    <w:rsid w:val="00D86BF2"/>
    <w:rsid w:val="00D961A4"/>
    <w:rsid w:val="00DA4F7E"/>
    <w:rsid w:val="00DB6877"/>
    <w:rsid w:val="00DC6500"/>
    <w:rsid w:val="00DD2E3A"/>
    <w:rsid w:val="00E061BC"/>
    <w:rsid w:val="00E143A2"/>
    <w:rsid w:val="00E20A4A"/>
    <w:rsid w:val="00E239BB"/>
    <w:rsid w:val="00E25025"/>
    <w:rsid w:val="00E27F70"/>
    <w:rsid w:val="00E32C6A"/>
    <w:rsid w:val="00E4102E"/>
    <w:rsid w:val="00E44331"/>
    <w:rsid w:val="00E53179"/>
    <w:rsid w:val="00E54A13"/>
    <w:rsid w:val="00E63A91"/>
    <w:rsid w:val="00E65320"/>
    <w:rsid w:val="00E65AB9"/>
    <w:rsid w:val="00E76F84"/>
    <w:rsid w:val="00E779D3"/>
    <w:rsid w:val="00E85938"/>
    <w:rsid w:val="00EA2544"/>
    <w:rsid w:val="00EB54DA"/>
    <w:rsid w:val="00EC4F90"/>
    <w:rsid w:val="00ED2C90"/>
    <w:rsid w:val="00ED3753"/>
    <w:rsid w:val="00F009BA"/>
    <w:rsid w:val="00F045C9"/>
    <w:rsid w:val="00F4636A"/>
    <w:rsid w:val="00F5251A"/>
    <w:rsid w:val="00F63032"/>
    <w:rsid w:val="00F632F3"/>
    <w:rsid w:val="00F65E68"/>
    <w:rsid w:val="00F67FB2"/>
    <w:rsid w:val="00F85033"/>
    <w:rsid w:val="00F8568B"/>
    <w:rsid w:val="00F90A84"/>
    <w:rsid w:val="00F90F44"/>
    <w:rsid w:val="00F9165C"/>
    <w:rsid w:val="00FA3C9D"/>
    <w:rsid w:val="00FA5F5C"/>
    <w:rsid w:val="00FB227B"/>
    <w:rsid w:val="00FD2BFC"/>
    <w:rsid w:val="00FE2D03"/>
    <w:rsid w:val="00FE7302"/>
    <w:rsid w:val="00FF1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16F597D9-798F-4A87-8B4E-6B70ADC7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E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EA2"/>
    <w:rPr>
      <w:rFonts w:asciiTheme="majorHAnsi" w:eastAsiaTheme="majorEastAsia" w:hAnsiTheme="majorHAnsi" w:cstheme="majorBidi"/>
      <w:sz w:val="18"/>
      <w:szCs w:val="18"/>
    </w:rPr>
  </w:style>
  <w:style w:type="paragraph" w:styleId="a6">
    <w:name w:val="header"/>
    <w:basedOn w:val="a"/>
    <w:link w:val="a7"/>
    <w:uiPriority w:val="99"/>
    <w:unhideWhenUsed/>
    <w:rsid w:val="00FA3C9D"/>
    <w:pPr>
      <w:tabs>
        <w:tab w:val="center" w:pos="4252"/>
        <w:tab w:val="right" w:pos="8504"/>
      </w:tabs>
      <w:snapToGrid w:val="0"/>
    </w:pPr>
  </w:style>
  <w:style w:type="character" w:customStyle="1" w:styleId="a7">
    <w:name w:val="ヘッダー (文字)"/>
    <w:basedOn w:val="a0"/>
    <w:link w:val="a6"/>
    <w:uiPriority w:val="99"/>
    <w:rsid w:val="00FA3C9D"/>
  </w:style>
  <w:style w:type="paragraph" w:styleId="a8">
    <w:name w:val="footer"/>
    <w:basedOn w:val="a"/>
    <w:link w:val="a9"/>
    <w:uiPriority w:val="99"/>
    <w:unhideWhenUsed/>
    <w:rsid w:val="00FA3C9D"/>
    <w:pPr>
      <w:tabs>
        <w:tab w:val="center" w:pos="4252"/>
        <w:tab w:val="right" w:pos="8504"/>
      </w:tabs>
      <w:snapToGrid w:val="0"/>
    </w:pPr>
  </w:style>
  <w:style w:type="character" w:customStyle="1" w:styleId="a9">
    <w:name w:val="フッター (文字)"/>
    <w:basedOn w:val="a0"/>
    <w:link w:val="a8"/>
    <w:uiPriority w:val="99"/>
    <w:rsid w:val="00FA3C9D"/>
  </w:style>
  <w:style w:type="paragraph" w:styleId="aa">
    <w:name w:val="List Paragraph"/>
    <w:basedOn w:val="a"/>
    <w:uiPriority w:val="34"/>
    <w:qFormat/>
    <w:rsid w:val="000928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2221</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御堂岡 慎吾</dc:creator>
  <cp:keywords/>
  <dc:description/>
  <cp:lastModifiedBy>小川 憲太</cp:lastModifiedBy>
  <cp:revision>192</cp:revision>
  <cp:lastPrinted>2021-11-15T05:42:00Z</cp:lastPrinted>
  <dcterms:created xsi:type="dcterms:W3CDTF">2021-03-18T00:56:00Z</dcterms:created>
  <dcterms:modified xsi:type="dcterms:W3CDTF">2021-12-13T07:13:00Z</dcterms:modified>
</cp:coreProperties>
</file>