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72" w:rsidRDefault="008A2172" w:rsidP="008A2172">
      <w:pPr>
        <w:adjustRightInd w:val="0"/>
        <w:spacing w:line="487" w:lineRule="atLeas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様式第９号（第</w:t>
      </w:r>
      <w:r>
        <w:rPr>
          <w:color w:val="000000"/>
          <w:kern w:val="0"/>
          <w:sz w:val="22"/>
          <w:szCs w:val="22"/>
        </w:rPr>
        <w:t>10</w:t>
      </w:r>
      <w:r>
        <w:rPr>
          <w:rFonts w:hint="eastAsia"/>
          <w:color w:val="000000"/>
          <w:kern w:val="0"/>
          <w:sz w:val="22"/>
          <w:szCs w:val="22"/>
        </w:rPr>
        <w:t>条関係）</w:t>
      </w:r>
    </w:p>
    <w:p w:rsidR="00686740" w:rsidRDefault="00686740">
      <w:pPr>
        <w:overflowPunct/>
        <w:snapToGrid w:val="0"/>
        <w:textAlignment w:val="center"/>
        <w:rPr>
          <w:snapToGrid w:val="0"/>
        </w:rPr>
      </w:pP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88"/>
        <w:gridCol w:w="298"/>
        <w:gridCol w:w="660"/>
        <w:gridCol w:w="1562"/>
        <w:gridCol w:w="375"/>
        <w:gridCol w:w="345"/>
        <w:gridCol w:w="132"/>
        <w:gridCol w:w="573"/>
        <w:gridCol w:w="2526"/>
      </w:tblGrid>
      <w:tr w:rsidR="00686740" w:rsidRPr="00736CC8" w:rsidTr="002148B7">
        <w:trPr>
          <w:cantSplit/>
          <w:trHeight w:hRule="exact" w:val="1918"/>
        </w:trPr>
        <w:tc>
          <w:tcPr>
            <w:tcW w:w="4935" w:type="dxa"/>
            <w:gridSpan w:val="6"/>
            <w:tcBorders>
              <w:top w:val="nil"/>
              <w:left w:val="nil"/>
              <w:bottom w:val="nil"/>
            </w:tcBorders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gridSpan w:val="4"/>
            <w:vAlign w:val="center"/>
          </w:tcPr>
          <w:p w:rsidR="00686740" w:rsidRPr="002148B7" w:rsidRDefault="00736CC8" w:rsidP="002148B7">
            <w:pPr>
              <w:overflowPunct/>
              <w:snapToGrid w:val="0"/>
              <w:spacing w:after="50" w:line="3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 w:rsidRPr="0023306F">
              <w:rPr>
                <w:rFonts w:hint="eastAsia"/>
                <w:snapToGrid w:val="0"/>
                <w:spacing w:val="60"/>
                <w:kern w:val="0"/>
                <w:fitText w:val="1260" w:id="-2086918656"/>
              </w:rPr>
              <w:t>手数料</w:t>
            </w:r>
            <w:r w:rsidR="00686740" w:rsidRPr="0023306F">
              <w:rPr>
                <w:rFonts w:hint="eastAsia"/>
                <w:snapToGrid w:val="0"/>
                <w:spacing w:val="10"/>
                <w:kern w:val="0"/>
                <w:fitText w:val="1260" w:id="-2086918656"/>
              </w:rPr>
              <w:t>欄</w:t>
            </w:r>
          </w:p>
        </w:tc>
      </w:tr>
      <w:tr w:rsidR="00686740" w:rsidTr="002148B7">
        <w:trPr>
          <w:trHeight w:hRule="exact" w:val="200"/>
        </w:trPr>
        <w:tc>
          <w:tcPr>
            <w:tcW w:w="8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val="278"/>
        </w:trPr>
        <w:tc>
          <w:tcPr>
            <w:tcW w:w="4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浄化槽保守点検業者登録証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</w:t>
            </w:r>
          </w:p>
        </w:tc>
        <w:tc>
          <w:tcPr>
            <w:tcW w:w="32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交付申請書</w:t>
            </w:r>
          </w:p>
        </w:tc>
      </w:tr>
      <w:tr w:rsidR="00686740" w:rsidTr="002148B7">
        <w:trPr>
          <w:cantSplit/>
          <w:trHeight w:val="277"/>
        </w:trPr>
        <w:tc>
          <w:tcPr>
            <w:tcW w:w="4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</w:t>
            </w:r>
          </w:p>
        </w:tc>
        <w:tc>
          <w:tcPr>
            <w:tcW w:w="3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86740" w:rsidTr="002148B7">
        <w:tc>
          <w:tcPr>
            <w:tcW w:w="8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740" w:rsidRDefault="00A17D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1590040</wp:posOffset>
                      </wp:positionV>
                      <wp:extent cx="1461135" cy="4559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45593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4DB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7.55pt;margin-top:125.2pt;width:115.0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" o:allowincell="f" adj="3081" strokeweight=".5pt"/>
                  </w:pict>
                </mc:Fallback>
              </mc:AlternateContent>
            </w:r>
          </w:p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</w:p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広島県知事様</w:t>
            </w:r>
          </w:p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 w:rsidR="0023306F">
              <w:rPr>
                <w:rFonts w:hint="eastAsia"/>
                <w:snapToGrid w:val="0"/>
                <w:color w:val="FF000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686740" w:rsidRDefault="0068674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  <w:p w:rsidR="00686740" w:rsidRDefault="00686740">
            <w:pPr>
              <w:overflowPunct/>
              <w:snapToGrid w:val="0"/>
              <w:ind w:left="5880" w:right="465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，主たる事務所の所在地，名称及び代表者の氏名</w:t>
            </w:r>
          </w:p>
        </w:tc>
      </w:tr>
      <w:tr w:rsidR="00686740" w:rsidTr="002148B7">
        <w:trPr>
          <w:trHeight w:hRule="exact" w:val="200"/>
        </w:trPr>
        <w:tc>
          <w:tcPr>
            <w:tcW w:w="8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val="278"/>
        </w:trPr>
        <w:tc>
          <w:tcPr>
            <w:tcW w:w="54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広島県浄化槽保守点検業者の登録に関する条例第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の規定に基づき，浄化</w:t>
            </w:r>
            <w:r>
              <w:rPr>
                <w:rFonts w:hint="eastAsia"/>
                <w:snapToGrid w:val="0"/>
              </w:rPr>
              <w:t>槽</w:t>
            </w:r>
          </w:p>
        </w:tc>
      </w:tr>
      <w:tr w:rsidR="00686740" w:rsidTr="002148B7">
        <w:trPr>
          <w:cantSplit/>
          <w:trHeight w:val="277"/>
        </w:trPr>
        <w:tc>
          <w:tcPr>
            <w:tcW w:w="5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86740" w:rsidTr="002148B7">
        <w:trPr>
          <w:trHeight w:hRule="exact" w:val="200"/>
        </w:trPr>
        <w:tc>
          <w:tcPr>
            <w:tcW w:w="8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val="278"/>
        </w:trPr>
        <w:tc>
          <w:tcPr>
            <w:tcW w:w="23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保守点検業者登録証の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</w:t>
            </w:r>
          </w:p>
        </w:tc>
        <w:tc>
          <w:tcPr>
            <w:tcW w:w="5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交付を受けたいので，次のとおり申請します。</w:t>
            </w:r>
          </w:p>
        </w:tc>
      </w:tr>
      <w:tr w:rsidR="00686740" w:rsidTr="002148B7">
        <w:trPr>
          <w:cantSplit/>
          <w:trHeight w:val="277"/>
        </w:trPr>
        <w:tc>
          <w:tcPr>
            <w:tcW w:w="2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40" w:rsidRDefault="0068674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</w:t>
            </w:r>
          </w:p>
        </w:tc>
        <w:tc>
          <w:tcPr>
            <w:tcW w:w="5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686740" w:rsidTr="002148B7">
        <w:trPr>
          <w:trHeight w:hRule="exact" w:val="200"/>
        </w:trPr>
        <w:tc>
          <w:tcPr>
            <w:tcW w:w="85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47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　号　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204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471" w:type="dxa"/>
            <w:gridSpan w:val="8"/>
            <w:tcBorders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登録有効期間</w:t>
            </w:r>
          </w:p>
        </w:tc>
        <w:tc>
          <w:tcPr>
            <w:tcW w:w="6471" w:type="dxa"/>
            <w:gridSpan w:val="8"/>
            <w:tcBorders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6471" w:type="dxa"/>
            <w:gridSpan w:val="8"/>
            <w:tcBorders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204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書換え交付又は再</w:t>
            </w:r>
            <w:r>
              <w:rPr>
                <w:rFonts w:hint="eastAsia"/>
                <w:snapToGrid w:val="0"/>
                <w:spacing w:val="8"/>
              </w:rPr>
              <w:t>交付の理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471" w:type="dxa"/>
            <w:gridSpan w:val="8"/>
            <w:tcBorders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1152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記載事項</w:t>
            </w:r>
            <w:r>
              <w:rPr>
                <w:rFonts w:hint="eastAsia"/>
                <w:snapToGrid w:val="0"/>
                <w:spacing w:val="6"/>
              </w:rPr>
              <w:t>の変</w:t>
            </w:r>
            <w:r>
              <w:rPr>
                <w:rFonts w:hint="eastAsia"/>
                <w:snapToGrid w:val="0"/>
              </w:rPr>
              <w:t>更</w:t>
            </w:r>
          </w:p>
        </w:tc>
        <w:tc>
          <w:tcPr>
            <w:tcW w:w="888" w:type="dxa"/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47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6740" w:rsidTr="002148B7">
        <w:trPr>
          <w:cantSplit/>
          <w:trHeight w:hRule="exact" w:val="600"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47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6740" w:rsidRDefault="0068674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86740" w:rsidRDefault="00686740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686740" w:rsidRDefault="0068674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CC585E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272F6E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sectPr w:rsidR="00686740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AE" w:rsidRDefault="00AF3AAE">
      <w:r>
        <w:separator/>
      </w:r>
    </w:p>
  </w:endnote>
  <w:endnote w:type="continuationSeparator" w:id="0">
    <w:p w:rsidR="00AF3AAE" w:rsidRDefault="00AF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AE" w:rsidRDefault="00AF3AAE">
      <w:r>
        <w:separator/>
      </w:r>
    </w:p>
  </w:footnote>
  <w:footnote w:type="continuationSeparator" w:id="0">
    <w:p w:rsidR="00AF3AAE" w:rsidRDefault="00AF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6A" w:rsidRDefault="005A776A" w:rsidP="005A776A">
    <w:pPr>
      <w:pStyle w:val="a6"/>
      <w:jc w:val="right"/>
    </w:pPr>
  </w:p>
  <w:p w:rsidR="005A776A" w:rsidRDefault="005A776A" w:rsidP="005A776A">
    <w:pPr>
      <w:pStyle w:val="a6"/>
      <w:jc w:val="right"/>
    </w:pPr>
  </w:p>
  <w:p w:rsidR="005A776A" w:rsidRPr="00CC585E" w:rsidRDefault="005A776A" w:rsidP="005A776A">
    <w:pPr>
      <w:pStyle w:val="a6"/>
      <w:jc w:val="right"/>
      <w:rPr>
        <w:color w:val="000000" w:themeColor="text1"/>
      </w:rPr>
    </w:pPr>
    <w:r w:rsidRPr="00CC585E">
      <w:rPr>
        <w:rFonts w:hint="eastAsia"/>
        <w:color w:val="000000" w:themeColor="text1"/>
      </w:rPr>
      <w:t>（別紙</w:t>
    </w:r>
    <w:r w:rsidR="004A5D38" w:rsidRPr="00CC585E">
      <w:rPr>
        <w:rFonts w:hint="eastAsia"/>
        <w:color w:val="000000" w:themeColor="text1"/>
      </w:rPr>
      <w:t>９</w:t>
    </w:r>
    <w:r w:rsidRPr="00CC585E">
      <w:rPr>
        <w:rFonts w:hint="eastAsia"/>
        <w:color w:val="000000" w:themeColor="text1"/>
      </w:rPr>
      <w:t>）</w:t>
    </w:r>
  </w:p>
  <w:p w:rsidR="00686740" w:rsidRDefault="00686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40"/>
    <w:rsid w:val="000324A1"/>
    <w:rsid w:val="00061FEE"/>
    <w:rsid w:val="002148B7"/>
    <w:rsid w:val="0023306F"/>
    <w:rsid w:val="00272F6E"/>
    <w:rsid w:val="004A5D38"/>
    <w:rsid w:val="005A776A"/>
    <w:rsid w:val="00611290"/>
    <w:rsid w:val="00686740"/>
    <w:rsid w:val="006F32BF"/>
    <w:rsid w:val="007161B8"/>
    <w:rsid w:val="00736CC8"/>
    <w:rsid w:val="008A2172"/>
    <w:rsid w:val="00A17D44"/>
    <w:rsid w:val="00AC214F"/>
    <w:rsid w:val="00AF3AAE"/>
    <w:rsid w:val="00BC1EEA"/>
    <w:rsid w:val="00CC2C30"/>
    <w:rsid w:val="00CC585E"/>
    <w:rsid w:val="00F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EC9617-0AE0-4D01-8044-232EF4FF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5A77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A77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広島県庁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楢原 聡子</cp:lastModifiedBy>
  <cp:revision>6</cp:revision>
  <cp:lastPrinted>1999-05-13T10:03:00Z</cp:lastPrinted>
  <dcterms:created xsi:type="dcterms:W3CDTF">2020-03-19T07:39:00Z</dcterms:created>
  <dcterms:modified xsi:type="dcterms:W3CDTF">2021-08-02T07:55:00Z</dcterms:modified>
</cp:coreProperties>
</file>