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02" w:rsidRPr="00244F6F" w:rsidRDefault="00221B02">
      <w:pPr>
        <w:jc w:val="center"/>
        <w:rPr>
          <w:rFonts w:ascii="ＭＳ ゴシック" w:eastAsia="ＭＳ ゴシック" w:hAnsi="ＭＳ 明朝"/>
          <w:b/>
          <w:color w:val="000000"/>
          <w:sz w:val="28"/>
        </w:rPr>
      </w:pPr>
      <w:r w:rsidRPr="00244F6F">
        <w:rPr>
          <w:rFonts w:ascii="ＭＳ ゴシック" w:eastAsia="ＭＳ ゴシック" w:hAnsi="ＭＳ 明朝" w:hint="eastAsia"/>
          <w:b/>
          <w:color w:val="000000"/>
          <w:sz w:val="28"/>
        </w:rPr>
        <w:t>旅館業入浴施設衛生管理運営要領（作成例）</w:t>
      </w:r>
    </w:p>
    <w:p w:rsidR="00221B02" w:rsidRPr="00244F6F" w:rsidRDefault="00221B02">
      <w:pPr>
        <w:rPr>
          <w:rFonts w:ascii="ＭＳ ゴシック" w:eastAsia="ＭＳ ゴシック" w:hAnsi="ＭＳ 明朝"/>
          <w:color w:val="000000"/>
        </w:rPr>
      </w:pPr>
      <w:bookmarkStart w:id="0" w:name="_GoBack"/>
      <w:bookmarkEnd w:id="0"/>
    </w:p>
    <w:p w:rsidR="00221B02" w:rsidRPr="00244F6F" w:rsidRDefault="00221B02">
      <w:pPr>
        <w:rPr>
          <w:rFonts w:ascii="ＭＳ ゴシック" w:eastAsia="ＭＳ ゴシック" w:hAnsi="ＭＳ 明朝"/>
          <w:b/>
          <w:color w:val="000000"/>
        </w:rPr>
      </w:pPr>
      <w:r w:rsidRPr="00244F6F">
        <w:rPr>
          <w:rFonts w:ascii="ＭＳ ゴシック" w:eastAsia="ＭＳ ゴシック" w:hAnsi="ＭＳ 明朝" w:hint="eastAsia"/>
          <w:b/>
          <w:color w:val="000000"/>
        </w:rPr>
        <w:t>１　施設一般</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（１）　施設の周囲は，毎日清掃し，清潔に保つ。</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（２）　ねずみ，昆虫の発生，生息について１月に１回点検し，適切な防除措置を講じる。</w:t>
      </w:r>
    </w:p>
    <w:p w:rsidR="00221B02" w:rsidRPr="00244F6F" w:rsidRDefault="00221B02" w:rsidP="00F63097">
      <w:pPr>
        <w:ind w:left="876" w:hangingChars="400" w:hanging="876"/>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（３）　施設内各室の照明を十分確保する。（浴室，脱衣室，便所150～300ルクス，受付，下足場300～700ルクス，廊下75～150ルクスが望ましい。）</w:t>
      </w:r>
    </w:p>
    <w:p w:rsidR="00221B02" w:rsidRPr="00244F6F" w:rsidRDefault="00221B02" w:rsidP="00F63097">
      <w:pPr>
        <w:ind w:left="876" w:hangingChars="400" w:hanging="876"/>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（４）　脱衣室及び浴室は，脱衣又は入浴に支障のない温度に保ち，かつ，換気を十分に行うものとする。（炭酸ガス濃度は，1</w:t>
      </w:r>
      <w:r w:rsidR="00336939" w:rsidRPr="00244F6F">
        <w:rPr>
          <w:rFonts w:ascii="ＭＳ ゴシック" w:eastAsia="ＭＳ ゴシック" w:hAnsi="ＭＳ 明朝" w:hint="eastAsia"/>
          <w:color w:val="000000"/>
        </w:rPr>
        <w:t>,</w:t>
      </w:r>
      <w:r w:rsidRPr="00244F6F">
        <w:rPr>
          <w:rFonts w:ascii="ＭＳ ゴシック" w:eastAsia="ＭＳ ゴシック" w:hAnsi="ＭＳ 明朝" w:hint="eastAsia"/>
          <w:color w:val="000000"/>
        </w:rPr>
        <w:t>500ppm以下，一酸化炭素濃度は，10ppm以下。）</w:t>
      </w:r>
    </w:p>
    <w:p w:rsidR="00221B02" w:rsidRPr="00244F6F" w:rsidRDefault="00221B02" w:rsidP="00F63097">
      <w:pPr>
        <w:ind w:left="876" w:hangingChars="400" w:hanging="876"/>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（５）　排水設備（排水溝，排水管，汚水ます，温水器（排湯熱交換器）等）は，適宜清掃し，防臭に努め，常に流通を良好に保つものとする。</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（６）　便所は，毎日清掃し，清潔に保つものとする。</w:t>
      </w:r>
    </w:p>
    <w:p w:rsidR="00221B02" w:rsidRPr="00244F6F" w:rsidRDefault="00221B02">
      <w:pPr>
        <w:rPr>
          <w:rFonts w:ascii="ＭＳ ゴシック" w:eastAsia="ＭＳ ゴシック" w:hAnsi="ＭＳ 明朝"/>
          <w:color w:val="000000"/>
        </w:rPr>
      </w:pPr>
    </w:p>
    <w:p w:rsidR="00221B02" w:rsidRPr="00244F6F" w:rsidRDefault="00221B02">
      <w:pPr>
        <w:rPr>
          <w:rFonts w:ascii="ＭＳ ゴシック" w:eastAsia="ＭＳ ゴシック" w:hAnsi="ＭＳ 明朝"/>
          <w:b/>
          <w:color w:val="000000"/>
        </w:rPr>
      </w:pPr>
      <w:r w:rsidRPr="00244F6F">
        <w:rPr>
          <w:rFonts w:ascii="ＭＳ ゴシック" w:eastAsia="ＭＳ ゴシック" w:hAnsi="ＭＳ 明朝" w:hint="eastAsia"/>
          <w:b/>
          <w:color w:val="000000"/>
        </w:rPr>
        <w:t>２　脱衣室</w:t>
      </w:r>
    </w:p>
    <w:p w:rsidR="00221B02" w:rsidRPr="00244F6F" w:rsidRDefault="00221B02" w:rsidP="00F63097">
      <w:pPr>
        <w:ind w:leftChars="100" w:left="876" w:hangingChars="300" w:hanging="657"/>
        <w:rPr>
          <w:rFonts w:ascii="ＭＳ ゴシック" w:eastAsia="ＭＳ ゴシック" w:hAnsi="ＭＳ 明朝"/>
          <w:color w:val="000000"/>
        </w:rPr>
      </w:pPr>
      <w:r w:rsidRPr="00244F6F">
        <w:rPr>
          <w:rFonts w:ascii="ＭＳ ゴシック" w:eastAsia="ＭＳ ゴシック" w:hAnsi="ＭＳ 明朝" w:hint="eastAsia"/>
          <w:color w:val="000000"/>
        </w:rPr>
        <w:t>（１）　脱衣室内で人が直接接触する床，壁，脱衣箱，体重計等は毎日清掃し，（　）日に1回消毒する。</w:t>
      </w:r>
    </w:p>
    <w:p w:rsidR="00221B02" w:rsidRPr="00244F6F" w:rsidRDefault="00221B02">
      <w:pPr>
        <w:rPr>
          <w:rFonts w:ascii="ＭＳ ゴシック" w:eastAsia="ＭＳ ゴシック"/>
          <w:color w:val="000000"/>
        </w:rPr>
      </w:pPr>
      <w:r w:rsidRPr="00244F6F">
        <w:rPr>
          <w:rFonts w:ascii="ＭＳ ゴシック" w:eastAsia="ＭＳ ゴシック" w:hAnsi="ＭＳ 明朝" w:hint="eastAsia"/>
          <w:color w:val="000000"/>
        </w:rPr>
        <w:t xml:space="preserve">　（２）　</w:t>
      </w:r>
      <w:r w:rsidRPr="00244F6F">
        <w:rPr>
          <w:rFonts w:ascii="ＭＳ ゴシック" w:eastAsia="ＭＳ ゴシック" w:hint="eastAsia"/>
          <w:color w:val="000000"/>
        </w:rPr>
        <w:t>入浴者の心得を見やすいところに掲示する。</w:t>
      </w:r>
    </w:p>
    <w:p w:rsidR="00221B02" w:rsidRPr="00244F6F" w:rsidRDefault="00221B02">
      <w:pPr>
        <w:rPr>
          <w:rFonts w:ascii="ＭＳ ゴシック" w:eastAsia="ＭＳ ゴシック" w:hAnsi="ＭＳ 明朝"/>
          <w:color w:val="000000"/>
        </w:rPr>
      </w:pPr>
    </w:p>
    <w:p w:rsidR="00221B02" w:rsidRPr="00244F6F" w:rsidRDefault="00221B02">
      <w:pPr>
        <w:rPr>
          <w:rFonts w:ascii="ＭＳ ゴシック" w:eastAsia="ＭＳ ゴシック" w:hAnsi="ＭＳ 明朝"/>
          <w:b/>
          <w:color w:val="000000"/>
        </w:rPr>
      </w:pPr>
      <w:r w:rsidRPr="00244F6F">
        <w:rPr>
          <w:rFonts w:ascii="ＭＳ ゴシック" w:eastAsia="ＭＳ ゴシック" w:hAnsi="ＭＳ 明朝" w:hint="eastAsia"/>
          <w:b/>
          <w:color w:val="000000"/>
        </w:rPr>
        <w:t>３　浴室</w:t>
      </w:r>
    </w:p>
    <w:p w:rsidR="00221B02" w:rsidRPr="00244F6F" w:rsidRDefault="00221B02">
      <w:pPr>
        <w:ind w:left="226"/>
        <w:rPr>
          <w:rFonts w:ascii="ＭＳ ゴシック" w:eastAsia="ＭＳ ゴシック" w:hAnsi="ＭＳ 明朝"/>
          <w:b/>
          <w:color w:val="000000"/>
        </w:rPr>
      </w:pPr>
      <w:r w:rsidRPr="00244F6F">
        <w:rPr>
          <w:rFonts w:ascii="ＭＳ ゴシック" w:eastAsia="ＭＳ ゴシック" w:hAnsi="ＭＳ 明朝" w:hint="eastAsia"/>
          <w:b/>
          <w:color w:val="000000"/>
        </w:rPr>
        <w:t>（１</w:t>
      </w:r>
      <w:r w:rsidRPr="00244F6F">
        <w:rPr>
          <w:rFonts w:ascii="ＭＳ ゴシック" w:eastAsia="ＭＳ ゴシック" w:hAnsi="ＭＳ 明朝"/>
          <w:b/>
          <w:color w:val="000000"/>
        </w:rPr>
        <w:t>）</w:t>
      </w:r>
      <w:r w:rsidRPr="00244F6F">
        <w:rPr>
          <w:rFonts w:ascii="ＭＳ ゴシック" w:eastAsia="ＭＳ ゴシック" w:hAnsi="ＭＳ 明朝" w:hint="eastAsia"/>
          <w:b/>
          <w:color w:val="000000"/>
        </w:rPr>
        <w:t xml:space="preserve">　浴槽</w:t>
      </w:r>
    </w:p>
    <w:p w:rsidR="00221B02" w:rsidRPr="00244F6F" w:rsidRDefault="00221B02" w:rsidP="005C2AF7">
      <w:pPr>
        <w:ind w:leftChars="400" w:left="1095" w:hangingChars="100" w:hanging="219"/>
        <w:rPr>
          <w:rFonts w:ascii="ＭＳ ゴシック" w:eastAsia="ＭＳ ゴシック" w:hAnsi="ＭＳ 明朝"/>
          <w:color w:val="000000"/>
        </w:rPr>
      </w:pPr>
      <w:r w:rsidRPr="00244F6F">
        <w:rPr>
          <w:rFonts w:ascii="ＭＳ ゴシック" w:eastAsia="ＭＳ ゴシック" w:hAnsi="ＭＳ 明朝" w:hint="eastAsia"/>
          <w:color w:val="000000"/>
        </w:rPr>
        <w:t>ア　浴槽水は</w:t>
      </w:r>
      <w:r w:rsidR="005C2AF7">
        <w:rPr>
          <w:rFonts w:ascii="ＭＳ ゴシック" w:eastAsia="ＭＳ ゴシック" w:hAnsi="ＭＳ 明朝" w:hint="eastAsia"/>
          <w:color w:val="000000"/>
        </w:rPr>
        <w:t>，毎日完全に換水する。ただし，循環ろ過器を使用している浴槽は，（</w:t>
      </w:r>
      <w:r w:rsidRPr="00244F6F">
        <w:rPr>
          <w:rFonts w:ascii="ＭＳ ゴシック" w:eastAsia="ＭＳ ゴシック" w:hAnsi="ＭＳ 明朝" w:hint="eastAsia"/>
          <w:color w:val="000000"/>
        </w:rPr>
        <w:t xml:space="preserve">　</w:t>
      </w:r>
      <w:r w:rsidR="005C2AF7">
        <w:rPr>
          <w:rFonts w:ascii="ＭＳ ゴシック" w:eastAsia="ＭＳ ゴシック" w:hAnsi="ＭＳ 明朝" w:hint="eastAsia"/>
          <w:color w:val="000000"/>
        </w:rPr>
        <w:t>）</w:t>
      </w:r>
      <w:r w:rsidRPr="00244F6F">
        <w:rPr>
          <w:rFonts w:ascii="ＭＳ ゴシック" w:eastAsia="ＭＳ ゴシック" w:hAnsi="ＭＳ 明朝" w:hint="eastAsia"/>
          <w:color w:val="000000"/>
        </w:rPr>
        <w:t>日に１回完全に換水する。なお，入浴者が多い時などは，換水の間隔を必要に応じて短縮する。</w:t>
      </w:r>
      <w:r w:rsidR="005C2AF7" w:rsidRPr="00A20E02">
        <w:rPr>
          <w:rFonts w:ascii="ＭＳ ゴシック" w:eastAsia="ＭＳ ゴシック" w:hAnsi="ＭＳ 明朝" w:hint="eastAsia"/>
        </w:rPr>
        <w:t>また，換水時に浴槽を清掃・消毒する。</w:t>
      </w:r>
    </w:p>
    <w:p w:rsidR="00221B02" w:rsidRPr="00244F6F" w:rsidRDefault="00221B02" w:rsidP="00F63097">
      <w:pPr>
        <w:ind w:leftChars="400" w:left="1095" w:hangingChars="100" w:hanging="219"/>
        <w:rPr>
          <w:rFonts w:ascii="ＭＳ ゴシック" w:eastAsia="ＭＳ ゴシック" w:hAnsi="ＭＳ 明朝"/>
          <w:color w:val="000000"/>
        </w:rPr>
      </w:pPr>
      <w:r w:rsidRPr="00244F6F">
        <w:rPr>
          <w:rFonts w:ascii="ＭＳ ゴシック" w:eastAsia="ＭＳ ゴシック" w:hAnsi="ＭＳ 明朝" w:hint="eastAsia"/>
          <w:color w:val="000000"/>
        </w:rPr>
        <w:t>イ　浴槽水中の遊離残留塩素は，濃度を毎日定期的に測定して，通常1リットル中</w:t>
      </w:r>
      <w:r w:rsidR="005C2AF7" w:rsidRPr="00A20E02">
        <w:rPr>
          <w:rFonts w:ascii="ＭＳ ゴシック" w:eastAsia="ＭＳ ゴシック" w:hAnsi="ＭＳ 明朝" w:hint="eastAsia"/>
        </w:rPr>
        <w:t>0.4</w:t>
      </w:r>
      <w:r w:rsidRPr="00244F6F">
        <w:rPr>
          <w:rFonts w:ascii="ＭＳ ゴシック" w:eastAsia="ＭＳ ゴシック" w:hAnsi="ＭＳ 明朝" w:hint="eastAsia"/>
          <w:color w:val="000000"/>
        </w:rPr>
        <w:t>ミリグラムから1.0ミリグラムまでに保つとともに，測定結果を別紙1に定める「浴槽水の</w:t>
      </w:r>
      <w:r w:rsidR="00336939" w:rsidRPr="00244F6F">
        <w:rPr>
          <w:rFonts w:ascii="ＭＳ ゴシック" w:eastAsia="ＭＳ ゴシック" w:hAnsi="ＭＳ 明朝" w:hint="eastAsia"/>
          <w:color w:val="000000"/>
        </w:rPr>
        <w:t>遊離</w:t>
      </w:r>
      <w:r w:rsidRPr="00244F6F">
        <w:rPr>
          <w:rFonts w:ascii="ＭＳ ゴシック" w:eastAsia="ＭＳ ゴシック" w:hAnsi="ＭＳ 明朝" w:hint="eastAsia"/>
          <w:color w:val="000000"/>
        </w:rPr>
        <w:t>残留塩素濃度記録表」に記録し，その結果を測定した日から3年間保管する。</w:t>
      </w:r>
    </w:p>
    <w:p w:rsidR="00221B02" w:rsidRPr="00244F6F" w:rsidRDefault="00221B02" w:rsidP="00F63097">
      <w:pPr>
        <w:ind w:leftChars="103" w:left="1102" w:hangingChars="400" w:hanging="876"/>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なお，入浴者が多い時は測定回数を必要に応じて増やすなどし，適切にその濃度を管理する。</w:t>
      </w:r>
    </w:p>
    <w:p w:rsidR="00221B02" w:rsidRPr="00244F6F" w:rsidRDefault="00221B02">
      <w:pPr>
        <w:rPr>
          <w:rFonts w:ascii="ＭＳ ゴシック" w:eastAsia="ＭＳ ゴシック"/>
          <w:b/>
          <w:color w:val="000000"/>
        </w:rPr>
      </w:pPr>
      <w:r w:rsidRPr="00244F6F">
        <w:rPr>
          <w:rFonts w:ascii="ＭＳ ゴシック" w:eastAsia="ＭＳ ゴシック" w:hint="eastAsia"/>
          <w:color w:val="000000"/>
        </w:rPr>
        <w:t xml:space="preserve">　</w:t>
      </w:r>
      <w:r w:rsidRPr="00244F6F">
        <w:rPr>
          <w:rFonts w:ascii="ＭＳ ゴシック" w:eastAsia="ＭＳ ゴシック" w:hint="eastAsia"/>
          <w:b/>
          <w:color w:val="000000"/>
        </w:rPr>
        <w:t>（２）　洗い場</w:t>
      </w:r>
    </w:p>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 xml:space="preserve">　　　　　床，壁，洗い桶，腰掛け等は，毎日清掃し，（　）週に１回消毒する。</w:t>
      </w:r>
    </w:p>
    <w:p w:rsidR="00BA2E4B" w:rsidRDefault="00BA2E4B">
      <w:pPr>
        <w:widowControl/>
        <w:jc w:val="left"/>
        <w:rPr>
          <w:rFonts w:ascii="ＭＳ ゴシック" w:eastAsia="ＭＳ ゴシック"/>
          <w:b/>
          <w:color w:val="000000"/>
        </w:rPr>
      </w:pPr>
      <w:r>
        <w:rPr>
          <w:rFonts w:ascii="ＭＳ ゴシック" w:eastAsia="ＭＳ ゴシック"/>
          <w:b/>
          <w:color w:val="000000"/>
        </w:rPr>
        <w:br w:type="page"/>
      </w:r>
    </w:p>
    <w:p w:rsidR="00221B02" w:rsidRPr="00244F6F" w:rsidRDefault="00221B02">
      <w:pPr>
        <w:rPr>
          <w:rFonts w:ascii="ＭＳ ゴシック" w:eastAsia="ＭＳ ゴシック"/>
          <w:b/>
          <w:color w:val="000000"/>
        </w:rPr>
      </w:pPr>
      <w:r w:rsidRPr="00244F6F">
        <w:rPr>
          <w:rFonts w:ascii="ＭＳ ゴシック" w:eastAsia="ＭＳ ゴシック" w:hint="eastAsia"/>
          <w:b/>
          <w:color w:val="000000"/>
        </w:rPr>
        <w:lastRenderedPageBreak/>
        <w:t>４　浴槽の付帯設備</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（１）　集毛器は，毎日点検し，定期的に清掃</w:t>
      </w:r>
      <w:r w:rsidR="005C2AF7" w:rsidRPr="00A20E02">
        <w:rPr>
          <w:rFonts w:ascii="ＭＳ ゴシック" w:eastAsia="ＭＳ ゴシック" w:hAnsi="ＭＳ 明朝" w:hint="eastAsia"/>
        </w:rPr>
        <w:t>・消毒</w:t>
      </w:r>
      <w:r w:rsidRPr="00244F6F">
        <w:rPr>
          <w:rFonts w:ascii="ＭＳ ゴシック" w:eastAsia="ＭＳ ゴシック" w:hAnsi="ＭＳ 明朝" w:hint="eastAsia"/>
          <w:color w:val="000000"/>
        </w:rPr>
        <w:t>する。</w:t>
      </w:r>
    </w:p>
    <w:p w:rsidR="00221B02" w:rsidRPr="00244F6F" w:rsidRDefault="00221B02" w:rsidP="00F63097">
      <w:pPr>
        <w:ind w:leftChars="103" w:left="883" w:hangingChars="300" w:hanging="657"/>
        <w:rPr>
          <w:rFonts w:ascii="ＭＳ ゴシック" w:eastAsia="ＭＳ ゴシック" w:hAnsi="ＭＳ 明朝"/>
          <w:color w:val="000000"/>
        </w:rPr>
      </w:pPr>
      <w:r w:rsidRPr="00244F6F">
        <w:rPr>
          <w:rFonts w:ascii="ＭＳ ゴシック" w:eastAsia="ＭＳ ゴシック" w:hAnsi="ＭＳ 明朝" w:hint="eastAsia"/>
          <w:color w:val="000000"/>
        </w:rPr>
        <w:t>（２）　ろ過器は，（　）日に1回，十分に洗浄又はろ材を交換するとともに，ろ過器及び循環配管を消毒する。なお，入浴者が多い時などは，洗浄又はろ材の交換，消毒の間隔を必要に応じて短縮する。</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（３）　塩素の消毒装置等の維持管理は，次により行う。</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(液体塩素)</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ア　薬液タンクの量を毎日確認し，補給を怠らないようにする。</w:t>
      </w:r>
    </w:p>
    <w:p w:rsidR="00221B02" w:rsidRPr="00244F6F" w:rsidRDefault="00221B02" w:rsidP="00F63097">
      <w:pPr>
        <w:ind w:rightChars="-99" w:right="-217"/>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イ　注入弁は，毎日点検するとともに，適宜清掃を行い，目詰まりを起こさないようにする。</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ウ　送液ポンプの作動状況を毎日確認する。</w:t>
      </w:r>
    </w:p>
    <w:p w:rsidR="00221B02" w:rsidRPr="00244F6F" w:rsidRDefault="00221B02">
      <w:pPr>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（固体塩素）</w:t>
      </w:r>
    </w:p>
    <w:p w:rsidR="00221B02" w:rsidRPr="00244F6F" w:rsidRDefault="00221B02">
      <w:pPr>
        <w:ind w:left="225"/>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ア　溶解装置を使用する場合は，装置のパイプに詰まりがないことを毎日確認する。</w:t>
      </w:r>
    </w:p>
    <w:p w:rsidR="00221B02" w:rsidRPr="00244F6F" w:rsidRDefault="00221B02" w:rsidP="00F63097">
      <w:pPr>
        <w:ind w:leftChars="103" w:left="1102" w:hangingChars="400" w:hanging="876"/>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また，浴槽水の遊離残留塩素濃度を定期的に測定して，濃度が1リットル中</w:t>
      </w:r>
      <w:r w:rsidRPr="00A20E02">
        <w:rPr>
          <w:rFonts w:ascii="ＭＳ ゴシック" w:eastAsia="ＭＳ ゴシック" w:hAnsi="ＭＳ 明朝" w:hint="eastAsia"/>
        </w:rPr>
        <w:t>0.</w:t>
      </w:r>
      <w:r w:rsidR="005C2AF7" w:rsidRPr="00A20E02">
        <w:rPr>
          <w:rFonts w:ascii="ＭＳ ゴシック" w:eastAsia="ＭＳ ゴシック" w:hAnsi="ＭＳ 明朝" w:hint="eastAsia"/>
        </w:rPr>
        <w:t>4</w:t>
      </w:r>
      <w:r w:rsidRPr="00244F6F">
        <w:rPr>
          <w:rFonts w:ascii="ＭＳ ゴシック" w:eastAsia="ＭＳ ゴシック" w:hAnsi="ＭＳ 明朝" w:hint="eastAsia"/>
          <w:color w:val="000000"/>
        </w:rPr>
        <w:t>ミリ</w:t>
      </w:r>
      <w:r w:rsidR="00F63097" w:rsidRPr="00244F6F">
        <w:rPr>
          <w:rFonts w:ascii="ＭＳ ゴシック" w:eastAsia="ＭＳ ゴシック" w:hAnsi="ＭＳ 明朝" w:hint="eastAsia"/>
          <w:color w:val="000000"/>
        </w:rPr>
        <w:t>グ</w:t>
      </w:r>
      <w:r w:rsidRPr="00244F6F">
        <w:rPr>
          <w:rFonts w:ascii="ＭＳ ゴシック" w:eastAsia="ＭＳ ゴシック" w:hAnsi="ＭＳ 明朝" w:hint="eastAsia"/>
          <w:color w:val="000000"/>
        </w:rPr>
        <w:t>ラムから1.0ミリグラムになるよう流量を調整する。</w:t>
      </w:r>
    </w:p>
    <w:p w:rsidR="00221B02" w:rsidRPr="00244F6F" w:rsidRDefault="00221B02" w:rsidP="00F63097">
      <w:pPr>
        <w:ind w:leftChars="103" w:left="1102" w:hangingChars="400" w:hanging="876"/>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イ　溶解装置を使用しない場合は，浴槽水の遊離残留塩素濃度を定期的に測定して，濃度が1リットル中</w:t>
      </w:r>
      <w:r w:rsidR="005C2AF7" w:rsidRPr="00A20E02">
        <w:rPr>
          <w:rFonts w:ascii="ＭＳ ゴシック" w:eastAsia="ＭＳ ゴシック" w:hAnsi="ＭＳ 明朝" w:hint="eastAsia"/>
        </w:rPr>
        <w:t>0.4</w:t>
      </w:r>
      <w:r w:rsidRPr="00244F6F">
        <w:rPr>
          <w:rFonts w:ascii="ＭＳ ゴシック" w:eastAsia="ＭＳ ゴシック" w:hAnsi="ＭＳ 明朝" w:hint="eastAsia"/>
          <w:color w:val="000000"/>
        </w:rPr>
        <w:t>ミリグラムから1.0ミリグラムになるよう投入量及び投入回数を調整する。</w:t>
      </w:r>
    </w:p>
    <w:p w:rsidR="00221B02" w:rsidRPr="00244F6F" w:rsidRDefault="00221B02" w:rsidP="00F63097">
      <w:pPr>
        <w:ind w:left="876" w:hangingChars="400" w:hanging="876"/>
        <w:rPr>
          <w:rFonts w:ascii="ＭＳ ゴシック" w:eastAsia="ＭＳ ゴシック" w:hAnsi="ＭＳ 明朝"/>
          <w:color w:val="000000"/>
        </w:rPr>
      </w:pPr>
      <w:r w:rsidRPr="00244F6F">
        <w:rPr>
          <w:rFonts w:ascii="ＭＳ ゴシック" w:eastAsia="ＭＳ ゴシック" w:hAnsi="ＭＳ 明朝" w:hint="eastAsia"/>
          <w:color w:val="000000"/>
        </w:rPr>
        <w:t xml:space="preserve">　（４）　</w:t>
      </w:r>
      <w:r w:rsidR="005C2AF7" w:rsidRPr="00A20E02">
        <w:rPr>
          <w:rFonts w:ascii="ＭＳ ゴシック" w:eastAsia="ＭＳ ゴシック" w:hAnsi="ＭＳ 明朝" w:hint="eastAsia"/>
        </w:rPr>
        <w:t>オーバーフロー還水管及び</w:t>
      </w:r>
      <w:r w:rsidRPr="00244F6F">
        <w:rPr>
          <w:rFonts w:ascii="ＭＳ ゴシック" w:eastAsia="ＭＳ ゴシック" w:hAnsi="ＭＳ 明朝" w:hint="eastAsia"/>
          <w:color w:val="000000"/>
        </w:rPr>
        <w:t>オーバーフロー回収槽の壁面</w:t>
      </w:r>
      <w:r w:rsidR="005C2AF7">
        <w:rPr>
          <w:rFonts w:ascii="ＭＳ ゴシック" w:eastAsia="ＭＳ ゴシック" w:hAnsi="ＭＳ 明朝" w:hint="eastAsia"/>
          <w:color w:val="000000"/>
        </w:rPr>
        <w:t>の清掃</w:t>
      </w:r>
      <w:r w:rsidR="005C2AF7" w:rsidRPr="005C2AF7">
        <w:rPr>
          <w:rFonts w:ascii="ＭＳ ゴシック" w:eastAsia="ＭＳ ゴシック" w:hAnsi="ＭＳ 明朝" w:hint="eastAsia"/>
          <w:color w:val="FF0000"/>
        </w:rPr>
        <w:t>・</w:t>
      </w:r>
      <w:r w:rsidRPr="00244F6F">
        <w:rPr>
          <w:rFonts w:ascii="ＭＳ ゴシック" w:eastAsia="ＭＳ ゴシック" w:hAnsi="ＭＳ 明朝" w:hint="eastAsia"/>
          <w:color w:val="000000"/>
        </w:rPr>
        <w:t>消毒を（　）日に１回行うとともに，湯水を塩素系薬剤で消毒する。</w:t>
      </w:r>
    </w:p>
    <w:p w:rsidR="00221B02" w:rsidRPr="00244F6F" w:rsidRDefault="00221B02" w:rsidP="00F63097">
      <w:pPr>
        <w:ind w:left="876" w:hangingChars="400" w:hanging="876"/>
        <w:rPr>
          <w:rFonts w:ascii="ＭＳ ゴシック" w:eastAsia="ＭＳ ゴシック"/>
          <w:color w:val="000000"/>
        </w:rPr>
      </w:pPr>
      <w:r w:rsidRPr="00244F6F">
        <w:rPr>
          <w:rFonts w:ascii="ＭＳ ゴシック" w:eastAsia="ＭＳ ゴシック" w:hAnsi="ＭＳ 明朝" w:hint="eastAsia"/>
          <w:color w:val="000000"/>
        </w:rPr>
        <w:t xml:space="preserve">　（５</w:t>
      </w:r>
      <w:r w:rsidR="005C2AF7">
        <w:rPr>
          <w:rFonts w:ascii="ＭＳ ゴシック" w:eastAsia="ＭＳ ゴシック" w:hAnsi="ＭＳ 明朝" w:hint="eastAsia"/>
          <w:color w:val="000000"/>
        </w:rPr>
        <w:t>）</w:t>
      </w:r>
      <w:r w:rsidRPr="00244F6F">
        <w:rPr>
          <w:rFonts w:ascii="ＭＳ ゴシック" w:eastAsia="ＭＳ ゴシック" w:hAnsi="ＭＳ 明朝" w:hint="eastAsia"/>
          <w:color w:val="000000"/>
        </w:rPr>
        <w:t xml:space="preserve">　エアロゾルを発生させる装置の空気取り入れ口のフィルターは，定期的に点検し，適宜清掃を行う。</w:t>
      </w:r>
    </w:p>
    <w:p w:rsidR="00221B02" w:rsidRPr="00244F6F" w:rsidRDefault="00221B02">
      <w:pPr>
        <w:rPr>
          <w:rFonts w:ascii="ＭＳ ゴシック" w:eastAsia="ＭＳ ゴシック"/>
          <w:b/>
          <w:color w:val="000000"/>
        </w:rPr>
      </w:pPr>
    </w:p>
    <w:p w:rsidR="00221B02" w:rsidRPr="00244F6F" w:rsidRDefault="00221B02">
      <w:pPr>
        <w:rPr>
          <w:rFonts w:ascii="ＭＳ ゴシック" w:eastAsia="ＭＳ ゴシック"/>
          <w:b/>
          <w:color w:val="000000"/>
        </w:rPr>
      </w:pPr>
      <w:r w:rsidRPr="00244F6F">
        <w:rPr>
          <w:rFonts w:ascii="ＭＳ ゴシック" w:eastAsia="ＭＳ ゴシック" w:hint="eastAsia"/>
          <w:b/>
          <w:color w:val="000000"/>
        </w:rPr>
        <w:t>５　水質検査</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（１）　検査回数</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 xml:space="preserve">　　　ア　年１回：水道水以外の原湯，原水，上がり用湯及び上がり用水</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 xml:space="preserve">　　　　　　　　：毎日完全に換水している浴槽水</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 xml:space="preserve">　　　イ　年２回：連日使用している浴槽水</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 xml:space="preserve">　　　ウ　年４回：浴槽水の消毒が塩素消毒でない場合</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（２）　検査項目</w:t>
      </w:r>
    </w:p>
    <w:p w:rsidR="00221B02" w:rsidRPr="00244F6F" w:rsidRDefault="00221B02" w:rsidP="005C2AF7">
      <w:pPr>
        <w:ind w:leftChars="100" w:left="876" w:hangingChars="300" w:hanging="657"/>
        <w:rPr>
          <w:rFonts w:ascii="ＭＳ ゴシック" w:eastAsia="ＭＳ ゴシック"/>
          <w:color w:val="000000"/>
        </w:rPr>
      </w:pPr>
      <w:r w:rsidRPr="00244F6F">
        <w:rPr>
          <w:rFonts w:ascii="ＭＳ ゴシック" w:eastAsia="ＭＳ ゴシック" w:hint="eastAsia"/>
          <w:color w:val="000000"/>
        </w:rPr>
        <w:t xml:space="preserve">　　　　</w:t>
      </w:r>
      <w:r w:rsidR="005C2AF7" w:rsidRPr="00FF4164">
        <w:rPr>
          <w:rFonts w:ascii="ＭＳ ゴシック" w:eastAsia="ＭＳ ゴシック" w:hint="eastAsia"/>
          <w:color w:val="000000"/>
        </w:rPr>
        <w:t>レジオネラ属菌，</w:t>
      </w:r>
      <w:r w:rsidR="005C2AF7" w:rsidRPr="00A20E02">
        <w:rPr>
          <w:rFonts w:ascii="ＭＳ ゴシック" w:eastAsia="ＭＳ ゴシック" w:hint="eastAsia"/>
        </w:rPr>
        <w:t>大腸菌（原湯，原水，上がり用湯及び上がり用水）又は</w:t>
      </w:r>
      <w:r w:rsidR="005C2AF7" w:rsidRPr="00FF4164">
        <w:rPr>
          <w:rFonts w:ascii="ＭＳ ゴシック" w:eastAsia="ＭＳ ゴシック" w:hint="eastAsia"/>
          <w:color w:val="000000"/>
        </w:rPr>
        <w:t>大腸菌群</w:t>
      </w:r>
      <w:r w:rsidR="005C2AF7" w:rsidRPr="00A20E02">
        <w:rPr>
          <w:rFonts w:ascii="ＭＳ ゴシック" w:eastAsia="ＭＳ ゴシック" w:hint="eastAsia"/>
        </w:rPr>
        <w:t>（浴槽水）</w:t>
      </w:r>
      <w:r w:rsidR="005C2AF7" w:rsidRPr="00FF4164">
        <w:rPr>
          <w:rFonts w:ascii="ＭＳ ゴシック" w:eastAsia="ＭＳ ゴシック" w:hint="eastAsia"/>
          <w:color w:val="000000"/>
        </w:rPr>
        <w:t>とする。</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lastRenderedPageBreak/>
        <w:t>（３）　検査結果の写しの掲示</w:t>
      </w:r>
    </w:p>
    <w:p w:rsidR="00221B02" w:rsidRPr="00244F6F" w:rsidRDefault="00221B02" w:rsidP="005C2AF7">
      <w:pPr>
        <w:ind w:firstLineChars="500" w:firstLine="1095"/>
        <w:rPr>
          <w:rFonts w:ascii="ＭＳ ゴシック" w:eastAsia="ＭＳ ゴシック"/>
          <w:color w:val="000000"/>
        </w:rPr>
      </w:pPr>
      <w:r w:rsidRPr="00244F6F">
        <w:rPr>
          <w:rFonts w:ascii="ＭＳ ゴシック" w:eastAsia="ＭＳ ゴシック" w:hint="eastAsia"/>
          <w:color w:val="000000"/>
        </w:rPr>
        <w:t>脱衣室その他入浴者が見やすい場所に検査結果の写しを掲示する。</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（４）　検査結果の保管</w:t>
      </w:r>
    </w:p>
    <w:p w:rsidR="00221B02" w:rsidRPr="00244F6F" w:rsidRDefault="00221B02" w:rsidP="005C2AF7">
      <w:pPr>
        <w:ind w:firstLineChars="500" w:firstLine="1095"/>
        <w:rPr>
          <w:rFonts w:ascii="ＭＳ ゴシック" w:eastAsia="ＭＳ ゴシック"/>
          <w:color w:val="000000"/>
        </w:rPr>
      </w:pPr>
      <w:r w:rsidRPr="00244F6F">
        <w:rPr>
          <w:rFonts w:ascii="ＭＳ ゴシック" w:eastAsia="ＭＳ ゴシック" w:hint="eastAsia"/>
          <w:color w:val="000000"/>
        </w:rPr>
        <w:t>検査の日から３年間保管する。</w:t>
      </w:r>
    </w:p>
    <w:p w:rsidR="00221B02" w:rsidRPr="00244F6F" w:rsidRDefault="00221B02">
      <w:pPr>
        <w:ind w:left="225"/>
        <w:rPr>
          <w:rFonts w:ascii="ＭＳ ゴシック" w:eastAsia="ＭＳ ゴシック"/>
          <w:color w:val="000000"/>
        </w:rPr>
      </w:pPr>
    </w:p>
    <w:p w:rsidR="00221B02" w:rsidRPr="00244F6F" w:rsidRDefault="00221B02">
      <w:pPr>
        <w:rPr>
          <w:rFonts w:ascii="ＭＳ ゴシック" w:eastAsia="ＭＳ ゴシック"/>
          <w:b/>
          <w:color w:val="000000"/>
        </w:rPr>
      </w:pPr>
      <w:r w:rsidRPr="00244F6F">
        <w:rPr>
          <w:rFonts w:ascii="ＭＳ ゴシック" w:eastAsia="ＭＳ ゴシック" w:hint="eastAsia"/>
          <w:b/>
          <w:color w:val="000000"/>
        </w:rPr>
        <w:t>６　衛生管理責任者の選任</w:t>
      </w:r>
    </w:p>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 xml:space="preserve">　（１</w:t>
      </w:r>
      <w:r w:rsidR="00F751ED">
        <w:rPr>
          <w:rFonts w:ascii="ＭＳ ゴシック" w:eastAsia="ＭＳ ゴシック" w:hint="eastAsia"/>
          <w:color w:val="000000"/>
        </w:rPr>
        <w:t>）</w:t>
      </w:r>
      <w:r w:rsidRPr="00244F6F">
        <w:rPr>
          <w:rFonts w:ascii="ＭＳ ゴシック" w:eastAsia="ＭＳ ゴシック" w:hint="eastAsia"/>
          <w:color w:val="000000"/>
        </w:rPr>
        <w:t xml:space="preserve">　衛生管理責任者は，次の者を選任する。</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3989"/>
      </w:tblGrid>
      <w:tr w:rsidR="00221B02" w:rsidRPr="00244F6F">
        <w:trPr>
          <w:trHeight w:val="533"/>
        </w:trPr>
        <w:tc>
          <w:tcPr>
            <w:tcW w:w="2072" w:type="dxa"/>
            <w:vAlign w:val="center"/>
          </w:tcPr>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衛生管理責任者名</w:t>
            </w:r>
          </w:p>
        </w:tc>
        <w:tc>
          <w:tcPr>
            <w:tcW w:w="3989" w:type="dxa"/>
          </w:tcPr>
          <w:p w:rsidR="00221B02" w:rsidRPr="00244F6F" w:rsidRDefault="00221B02">
            <w:pPr>
              <w:rPr>
                <w:rFonts w:ascii="ＭＳ ゴシック" w:eastAsia="ＭＳ ゴシック"/>
                <w:color w:val="000000"/>
              </w:rPr>
            </w:pPr>
          </w:p>
        </w:tc>
      </w:tr>
    </w:tbl>
    <w:p w:rsidR="00221B02" w:rsidRPr="00244F6F" w:rsidRDefault="00221B02" w:rsidP="00F63097">
      <w:pPr>
        <w:ind w:left="876" w:hangingChars="400" w:hanging="876"/>
        <w:rPr>
          <w:rFonts w:ascii="ＭＳ ゴシック" w:eastAsia="ＭＳ ゴシック"/>
          <w:color w:val="000000"/>
        </w:rPr>
      </w:pPr>
      <w:r w:rsidRPr="00244F6F">
        <w:rPr>
          <w:rFonts w:ascii="ＭＳ ゴシック" w:eastAsia="ＭＳ ゴシック" w:hint="eastAsia"/>
          <w:color w:val="000000"/>
        </w:rPr>
        <w:t xml:space="preserve">　（２）　衛生管理責任者は，管理等の状況を別紙２に定める「衛生管理記録表」に記録し，記録の日から３年間保管する。</w:t>
      </w:r>
    </w:p>
    <w:p w:rsidR="00221B02" w:rsidRPr="00244F6F" w:rsidRDefault="00221B02">
      <w:pPr>
        <w:rPr>
          <w:rFonts w:ascii="ＭＳ ゴシック" w:eastAsia="ＭＳ ゴシック"/>
          <w:b/>
          <w:color w:val="000000"/>
        </w:rPr>
      </w:pPr>
    </w:p>
    <w:p w:rsidR="00221B02" w:rsidRPr="00244F6F" w:rsidRDefault="00221B02">
      <w:pPr>
        <w:rPr>
          <w:rFonts w:ascii="ＭＳ ゴシック" w:eastAsia="ＭＳ ゴシック"/>
          <w:b/>
          <w:color w:val="000000"/>
        </w:rPr>
      </w:pPr>
      <w:r w:rsidRPr="00244F6F">
        <w:rPr>
          <w:rFonts w:ascii="ＭＳ ゴシック" w:eastAsia="ＭＳ ゴシック" w:hint="eastAsia"/>
          <w:b/>
          <w:color w:val="000000"/>
        </w:rPr>
        <w:t>７　レジオネラ症感染事故発生時等の対応</w:t>
      </w:r>
    </w:p>
    <w:p w:rsidR="00221B02" w:rsidRPr="00244F6F" w:rsidRDefault="00221B02">
      <w:pPr>
        <w:ind w:left="225"/>
        <w:rPr>
          <w:rFonts w:ascii="ＭＳ ゴシック" w:eastAsia="ＭＳ ゴシック"/>
          <w:color w:val="000000"/>
        </w:rPr>
      </w:pPr>
      <w:r w:rsidRPr="00244F6F">
        <w:rPr>
          <w:rFonts w:ascii="ＭＳ ゴシック" w:eastAsia="ＭＳ ゴシック" w:hint="eastAsia"/>
          <w:color w:val="000000"/>
        </w:rPr>
        <w:t xml:space="preserve">　施設利用者中にレジオネラ症又はその疑いのある患者が発生した場合は，衛生管理責任者は次の点に注意し，直ちに営業者及び保健所に通報し，その指示に従う。</w:t>
      </w:r>
    </w:p>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 xml:space="preserve">　（１）　浴槽，ろ過器等施設の現状を保持する。</w:t>
      </w:r>
    </w:p>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 xml:space="preserve">　（２）　浴槽の使用を中止する。</w:t>
      </w:r>
    </w:p>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 xml:space="preserve">　（３）　独自の判断で浴槽内等への消毒剤の投入を行わない。</w:t>
      </w:r>
    </w:p>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 xml:space="preserve">　（４）　連絡先　</w:t>
      </w:r>
    </w:p>
    <w:p w:rsidR="00221B02" w:rsidRPr="00244F6F" w:rsidRDefault="00221B02">
      <w:pPr>
        <w:rPr>
          <w:rFonts w:ascii="ＭＳ ゴシック" w:eastAsia="ＭＳ ゴシック"/>
          <w:color w:val="000000"/>
        </w:rPr>
      </w:pPr>
      <w:r w:rsidRPr="00244F6F">
        <w:rPr>
          <w:rFonts w:ascii="ＭＳ ゴシック" w:eastAsia="ＭＳ ゴシック" w:hint="eastAsia"/>
          <w:color w:val="000000"/>
        </w:rPr>
        <w:t xml:space="preserve">　　　　ア　営業者（電話番号　　　　　　　　　　　　　）</w:t>
      </w:r>
    </w:p>
    <w:p w:rsidR="00B1322D" w:rsidRPr="00A20E02" w:rsidRDefault="00221B02" w:rsidP="00B1322D">
      <w:pPr>
        <w:rPr>
          <w:rFonts w:ascii="ＭＳ ゴシック" w:eastAsia="ＭＳ ゴシック"/>
        </w:rPr>
      </w:pPr>
      <w:r w:rsidRPr="00244F6F">
        <w:rPr>
          <w:rFonts w:ascii="ＭＳ ゴシック" w:eastAsia="ＭＳ ゴシック" w:hint="eastAsia"/>
          <w:color w:val="000000"/>
        </w:rPr>
        <w:t xml:space="preserve">　　　　イ</w:t>
      </w:r>
      <w:r w:rsidR="00B1322D" w:rsidRPr="00A20E02">
        <w:rPr>
          <w:rFonts w:ascii="ＭＳ ゴシック" w:eastAsia="ＭＳ ゴシック" w:hint="eastAsia"/>
          <w:u w:val="single"/>
        </w:rPr>
        <w:t xml:space="preserve">　　　　　　　　　　　　　　　　　　　　　</w:t>
      </w:r>
      <w:r w:rsidR="00B1322D" w:rsidRPr="00A20E02">
        <w:rPr>
          <w:rFonts w:ascii="ＭＳ ゴシック" w:eastAsia="ＭＳ ゴシック" w:hint="eastAsia"/>
        </w:rPr>
        <w:t>（電話番号　　　　　　　　　　）</w:t>
      </w:r>
    </w:p>
    <w:p w:rsidR="00D95C14" w:rsidRPr="00A20E02" w:rsidRDefault="00B1322D" w:rsidP="00B1322D">
      <w:pPr>
        <w:rPr>
          <w:rFonts w:ascii="ＭＳ Ｐゴシック" w:eastAsia="ＭＳ Ｐゴシック" w:hAnsi="ＭＳ Ｐゴシック"/>
        </w:rPr>
      </w:pPr>
      <w:r w:rsidRPr="00A20E02">
        <w:rPr>
          <w:rFonts w:ascii="ＭＳ ゴシック" w:eastAsia="ＭＳ ゴシック" w:hint="eastAsia"/>
        </w:rPr>
        <w:t xml:space="preserve">　　　　　（↑生活衛生担当部署を記入）</w:t>
      </w:r>
    </w:p>
    <w:p w:rsidR="00D95C14" w:rsidRPr="00244F6F" w:rsidRDefault="00D95C14">
      <w:pPr>
        <w:rPr>
          <w:rFonts w:ascii="ＭＳ Ｐゴシック" w:eastAsia="ＭＳ Ｐゴシック" w:hAnsi="ＭＳ Ｐゴシック"/>
          <w:color w:val="000000"/>
        </w:rPr>
      </w:pPr>
    </w:p>
    <w:p w:rsidR="00D95C14" w:rsidRPr="00244F6F" w:rsidRDefault="00D95C14">
      <w:pPr>
        <w:rPr>
          <w:rFonts w:ascii="ＭＳ Ｐゴシック" w:eastAsia="ＭＳ Ｐゴシック" w:hAnsi="ＭＳ Ｐゴシック"/>
          <w:color w:val="000000"/>
        </w:rPr>
      </w:pPr>
    </w:p>
    <w:p w:rsidR="00D95C14" w:rsidRPr="00244F6F" w:rsidRDefault="00D95C14">
      <w:pPr>
        <w:rPr>
          <w:rFonts w:ascii="ＭＳ Ｐゴシック" w:eastAsia="ＭＳ Ｐゴシック" w:hAnsi="ＭＳ Ｐゴシック"/>
          <w:color w:val="000000"/>
        </w:rPr>
      </w:pPr>
    </w:p>
    <w:p w:rsidR="00D95C14" w:rsidRPr="00244F6F" w:rsidRDefault="00D95C14">
      <w:pPr>
        <w:rPr>
          <w:rFonts w:ascii="ＭＳ Ｐゴシック" w:eastAsia="ＭＳ Ｐゴシック" w:hAnsi="ＭＳ Ｐゴシック"/>
          <w:color w:val="000000"/>
        </w:rPr>
      </w:pPr>
    </w:p>
    <w:p w:rsidR="00D95C14" w:rsidRPr="00244F6F" w:rsidRDefault="00D95C14">
      <w:pPr>
        <w:rPr>
          <w:rFonts w:ascii="ＭＳ Ｐゴシック" w:eastAsia="ＭＳ Ｐゴシック" w:hAnsi="ＭＳ Ｐゴシック"/>
          <w:color w:val="000000"/>
        </w:rPr>
      </w:pPr>
    </w:p>
    <w:p w:rsidR="00D95C14" w:rsidRPr="00244F6F" w:rsidRDefault="00D95C14">
      <w:pPr>
        <w:rPr>
          <w:rFonts w:ascii="ＭＳ Ｐゴシック" w:eastAsia="ＭＳ Ｐゴシック" w:hAnsi="ＭＳ Ｐゴシック"/>
          <w:color w:val="000000"/>
        </w:rPr>
      </w:pPr>
    </w:p>
    <w:p w:rsidR="00D95C14" w:rsidRPr="00244F6F" w:rsidRDefault="00D95C14">
      <w:pPr>
        <w:rPr>
          <w:rFonts w:ascii="ＭＳ Ｐゴシック" w:eastAsia="ＭＳ Ｐゴシック" w:hAnsi="ＭＳ Ｐゴシック"/>
          <w:color w:val="000000"/>
        </w:rPr>
      </w:pPr>
    </w:p>
    <w:p w:rsidR="00D95C14" w:rsidRPr="00244F6F" w:rsidRDefault="00D95C14">
      <w:pPr>
        <w:rPr>
          <w:rFonts w:ascii="ＭＳ Ｐゴシック" w:eastAsia="ＭＳ Ｐゴシック" w:hAnsi="ＭＳ Ｐゴシック"/>
          <w:color w:val="000000"/>
        </w:rPr>
      </w:pPr>
    </w:p>
    <w:sectPr w:rsidR="00D95C14" w:rsidRPr="00244F6F" w:rsidSect="00EE6D20">
      <w:footerReference w:type="even" r:id="rId8"/>
      <w:footerReference w:type="default" r:id="rId9"/>
      <w:pgSz w:w="11906" w:h="16838" w:code="9"/>
      <w:pgMar w:top="1134" w:right="1134" w:bottom="1134" w:left="1134" w:header="851" w:footer="992" w:gutter="0"/>
      <w:pgNumType w:fmt="numberInDash" w:start="19"/>
      <w:cols w:space="425"/>
      <w:docGrid w:type="linesAndChars" w:linePitch="455"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8D" w:rsidRDefault="0043668D">
      <w:r>
        <w:separator/>
      </w:r>
    </w:p>
  </w:endnote>
  <w:endnote w:type="continuationSeparator" w:id="0">
    <w:p w:rsidR="0043668D" w:rsidRDefault="0043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F7" w:rsidRDefault="005C2AF7" w:rsidP="00A3006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2AF7" w:rsidRDefault="005C2A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F7" w:rsidRDefault="005C2AF7" w:rsidP="00A3006A">
    <w:pPr>
      <w:pStyle w:val="a4"/>
      <w:framePr w:wrap="around" w:vAnchor="text" w:hAnchor="margin" w:xAlign="center" w:y="1"/>
      <w:rPr>
        <w:rStyle w:val="a5"/>
      </w:rPr>
    </w:pPr>
  </w:p>
  <w:p w:rsidR="005C2AF7" w:rsidRDefault="005C2A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8D" w:rsidRDefault="0043668D">
      <w:r>
        <w:separator/>
      </w:r>
    </w:p>
  </w:footnote>
  <w:footnote w:type="continuationSeparator" w:id="0">
    <w:p w:rsidR="0043668D" w:rsidRDefault="00436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7B0"/>
    <w:multiLevelType w:val="hybridMultilevel"/>
    <w:tmpl w:val="8ED4C97A"/>
    <w:lvl w:ilvl="0" w:tplc="B5504E86">
      <w:start w:val="1"/>
      <w:numFmt w:val="decimalFullWidth"/>
      <w:lvlText w:val="（%1）"/>
      <w:lvlJc w:val="left"/>
      <w:pPr>
        <w:tabs>
          <w:tab w:val="num" w:pos="945"/>
        </w:tabs>
        <w:ind w:left="945" w:hanging="720"/>
      </w:pPr>
      <w:rPr>
        <w:rFonts w:hint="eastAsia"/>
      </w:rPr>
    </w:lvl>
    <w:lvl w:ilvl="1" w:tplc="C408F016" w:tentative="1">
      <w:start w:val="1"/>
      <w:numFmt w:val="aiueoFullWidth"/>
      <w:lvlText w:val="(%2)"/>
      <w:lvlJc w:val="left"/>
      <w:pPr>
        <w:tabs>
          <w:tab w:val="num" w:pos="1065"/>
        </w:tabs>
        <w:ind w:left="1065" w:hanging="420"/>
      </w:pPr>
    </w:lvl>
    <w:lvl w:ilvl="2" w:tplc="160E9A48" w:tentative="1">
      <w:start w:val="1"/>
      <w:numFmt w:val="decimalEnclosedCircle"/>
      <w:lvlText w:val="%3"/>
      <w:lvlJc w:val="left"/>
      <w:pPr>
        <w:tabs>
          <w:tab w:val="num" w:pos="1485"/>
        </w:tabs>
        <w:ind w:left="1485" w:hanging="420"/>
      </w:pPr>
    </w:lvl>
    <w:lvl w:ilvl="3" w:tplc="2D3CBFDC" w:tentative="1">
      <w:start w:val="1"/>
      <w:numFmt w:val="decimal"/>
      <w:lvlText w:val="%4."/>
      <w:lvlJc w:val="left"/>
      <w:pPr>
        <w:tabs>
          <w:tab w:val="num" w:pos="1905"/>
        </w:tabs>
        <w:ind w:left="1905" w:hanging="420"/>
      </w:pPr>
    </w:lvl>
    <w:lvl w:ilvl="4" w:tplc="E1C85586" w:tentative="1">
      <w:start w:val="1"/>
      <w:numFmt w:val="aiueoFullWidth"/>
      <w:lvlText w:val="(%5)"/>
      <w:lvlJc w:val="left"/>
      <w:pPr>
        <w:tabs>
          <w:tab w:val="num" w:pos="2325"/>
        </w:tabs>
        <w:ind w:left="2325" w:hanging="420"/>
      </w:pPr>
    </w:lvl>
    <w:lvl w:ilvl="5" w:tplc="51C0C78A" w:tentative="1">
      <w:start w:val="1"/>
      <w:numFmt w:val="decimalEnclosedCircle"/>
      <w:lvlText w:val="%6"/>
      <w:lvlJc w:val="left"/>
      <w:pPr>
        <w:tabs>
          <w:tab w:val="num" w:pos="2745"/>
        </w:tabs>
        <w:ind w:left="2745" w:hanging="420"/>
      </w:pPr>
    </w:lvl>
    <w:lvl w:ilvl="6" w:tplc="AD784ABE" w:tentative="1">
      <w:start w:val="1"/>
      <w:numFmt w:val="decimal"/>
      <w:lvlText w:val="%7."/>
      <w:lvlJc w:val="left"/>
      <w:pPr>
        <w:tabs>
          <w:tab w:val="num" w:pos="3165"/>
        </w:tabs>
        <w:ind w:left="3165" w:hanging="420"/>
      </w:pPr>
    </w:lvl>
    <w:lvl w:ilvl="7" w:tplc="CDB41514" w:tentative="1">
      <w:start w:val="1"/>
      <w:numFmt w:val="aiueoFullWidth"/>
      <w:lvlText w:val="(%8)"/>
      <w:lvlJc w:val="left"/>
      <w:pPr>
        <w:tabs>
          <w:tab w:val="num" w:pos="3585"/>
        </w:tabs>
        <w:ind w:left="3585" w:hanging="420"/>
      </w:pPr>
    </w:lvl>
    <w:lvl w:ilvl="8" w:tplc="13EEDA48" w:tentative="1">
      <w:start w:val="1"/>
      <w:numFmt w:val="decimalEnclosedCircle"/>
      <w:lvlText w:val="%9"/>
      <w:lvlJc w:val="left"/>
      <w:pPr>
        <w:tabs>
          <w:tab w:val="num" w:pos="4005"/>
        </w:tabs>
        <w:ind w:left="4005" w:hanging="420"/>
      </w:pPr>
    </w:lvl>
  </w:abstractNum>
  <w:abstractNum w:abstractNumId="1">
    <w:nsid w:val="23E250C5"/>
    <w:multiLevelType w:val="hybridMultilevel"/>
    <w:tmpl w:val="1A8A75C2"/>
    <w:lvl w:ilvl="0" w:tplc="23CED9CA">
      <w:start w:val="1"/>
      <w:numFmt w:val="decimalFullWidth"/>
      <w:lvlText w:val="（%1）"/>
      <w:lvlJc w:val="left"/>
      <w:pPr>
        <w:tabs>
          <w:tab w:val="num" w:pos="1110"/>
        </w:tabs>
        <w:ind w:left="1110" w:hanging="885"/>
      </w:pPr>
      <w:rPr>
        <w:rFonts w:hint="eastAsia"/>
      </w:rPr>
    </w:lvl>
    <w:lvl w:ilvl="1" w:tplc="9D765C8C" w:tentative="1">
      <w:start w:val="1"/>
      <w:numFmt w:val="aiueoFullWidth"/>
      <w:lvlText w:val="(%2)"/>
      <w:lvlJc w:val="left"/>
      <w:pPr>
        <w:tabs>
          <w:tab w:val="num" w:pos="1065"/>
        </w:tabs>
        <w:ind w:left="1065" w:hanging="420"/>
      </w:pPr>
    </w:lvl>
    <w:lvl w:ilvl="2" w:tplc="FE4407CE" w:tentative="1">
      <w:start w:val="1"/>
      <w:numFmt w:val="decimalEnclosedCircle"/>
      <w:lvlText w:val="%3"/>
      <w:lvlJc w:val="left"/>
      <w:pPr>
        <w:tabs>
          <w:tab w:val="num" w:pos="1485"/>
        </w:tabs>
        <w:ind w:left="1485" w:hanging="420"/>
      </w:pPr>
    </w:lvl>
    <w:lvl w:ilvl="3" w:tplc="C0147B5C" w:tentative="1">
      <w:start w:val="1"/>
      <w:numFmt w:val="decimal"/>
      <w:lvlText w:val="%4."/>
      <w:lvlJc w:val="left"/>
      <w:pPr>
        <w:tabs>
          <w:tab w:val="num" w:pos="1905"/>
        </w:tabs>
        <w:ind w:left="1905" w:hanging="420"/>
      </w:pPr>
    </w:lvl>
    <w:lvl w:ilvl="4" w:tplc="DCD8EBFA" w:tentative="1">
      <w:start w:val="1"/>
      <w:numFmt w:val="aiueoFullWidth"/>
      <w:lvlText w:val="(%5)"/>
      <w:lvlJc w:val="left"/>
      <w:pPr>
        <w:tabs>
          <w:tab w:val="num" w:pos="2325"/>
        </w:tabs>
        <w:ind w:left="2325" w:hanging="420"/>
      </w:pPr>
    </w:lvl>
    <w:lvl w:ilvl="5" w:tplc="6D62A9D8" w:tentative="1">
      <w:start w:val="1"/>
      <w:numFmt w:val="decimalEnclosedCircle"/>
      <w:lvlText w:val="%6"/>
      <w:lvlJc w:val="left"/>
      <w:pPr>
        <w:tabs>
          <w:tab w:val="num" w:pos="2745"/>
        </w:tabs>
        <w:ind w:left="2745" w:hanging="420"/>
      </w:pPr>
    </w:lvl>
    <w:lvl w:ilvl="6" w:tplc="3ADC7590" w:tentative="1">
      <w:start w:val="1"/>
      <w:numFmt w:val="decimal"/>
      <w:lvlText w:val="%7."/>
      <w:lvlJc w:val="left"/>
      <w:pPr>
        <w:tabs>
          <w:tab w:val="num" w:pos="3165"/>
        </w:tabs>
        <w:ind w:left="3165" w:hanging="420"/>
      </w:pPr>
    </w:lvl>
    <w:lvl w:ilvl="7" w:tplc="B616FD78" w:tentative="1">
      <w:start w:val="1"/>
      <w:numFmt w:val="aiueoFullWidth"/>
      <w:lvlText w:val="(%8)"/>
      <w:lvlJc w:val="left"/>
      <w:pPr>
        <w:tabs>
          <w:tab w:val="num" w:pos="3585"/>
        </w:tabs>
        <w:ind w:left="3585" w:hanging="420"/>
      </w:pPr>
    </w:lvl>
    <w:lvl w:ilvl="8" w:tplc="991064A0" w:tentative="1">
      <w:start w:val="1"/>
      <w:numFmt w:val="decimalEnclosedCircle"/>
      <w:lvlText w:val="%9"/>
      <w:lvlJc w:val="left"/>
      <w:pPr>
        <w:tabs>
          <w:tab w:val="num" w:pos="4005"/>
        </w:tabs>
        <w:ind w:left="4005" w:hanging="420"/>
      </w:pPr>
    </w:lvl>
  </w:abstractNum>
  <w:abstractNum w:abstractNumId="2">
    <w:nsid w:val="318D3278"/>
    <w:multiLevelType w:val="hybridMultilevel"/>
    <w:tmpl w:val="E4900976"/>
    <w:lvl w:ilvl="0" w:tplc="18D87524">
      <w:start w:val="1"/>
      <w:numFmt w:val="decimalFullWidth"/>
      <w:lvlText w:val="(%1)"/>
      <w:lvlJc w:val="left"/>
      <w:pPr>
        <w:tabs>
          <w:tab w:val="num" w:pos="1020"/>
        </w:tabs>
        <w:ind w:left="1020" w:hanging="570"/>
      </w:pPr>
      <w:rPr>
        <w:rFonts w:hint="eastAsia"/>
      </w:rPr>
    </w:lvl>
    <w:lvl w:ilvl="1" w:tplc="701EB59C">
      <w:start w:val="1"/>
      <w:numFmt w:val="decimalFullWidth"/>
      <w:lvlText w:val="（%2）"/>
      <w:lvlJc w:val="left"/>
      <w:pPr>
        <w:tabs>
          <w:tab w:val="num" w:pos="1755"/>
        </w:tabs>
        <w:ind w:left="1755" w:hanging="885"/>
      </w:pPr>
      <w:rPr>
        <w:rFonts w:hint="eastAsia"/>
      </w:rPr>
    </w:lvl>
    <w:lvl w:ilvl="2" w:tplc="CC407346">
      <w:start w:val="8"/>
      <w:numFmt w:val="decimal"/>
      <w:lvlText w:val="(%3"/>
      <w:lvlJc w:val="left"/>
      <w:pPr>
        <w:tabs>
          <w:tab w:val="num" w:pos="1650"/>
        </w:tabs>
        <w:ind w:left="1650" w:hanging="360"/>
      </w:pPr>
      <w:rPr>
        <w:rFonts w:hint="eastAsia"/>
      </w:rPr>
    </w:lvl>
    <w:lvl w:ilvl="3" w:tplc="E59EA300" w:tentative="1">
      <w:start w:val="1"/>
      <w:numFmt w:val="decimal"/>
      <w:lvlText w:val="%4."/>
      <w:lvlJc w:val="left"/>
      <w:pPr>
        <w:tabs>
          <w:tab w:val="num" w:pos="2130"/>
        </w:tabs>
        <w:ind w:left="2130" w:hanging="420"/>
      </w:pPr>
    </w:lvl>
    <w:lvl w:ilvl="4" w:tplc="A1FCE19A" w:tentative="1">
      <w:start w:val="1"/>
      <w:numFmt w:val="aiueoFullWidth"/>
      <w:lvlText w:val="(%5)"/>
      <w:lvlJc w:val="left"/>
      <w:pPr>
        <w:tabs>
          <w:tab w:val="num" w:pos="2550"/>
        </w:tabs>
        <w:ind w:left="2550" w:hanging="420"/>
      </w:pPr>
    </w:lvl>
    <w:lvl w:ilvl="5" w:tplc="4F829C78" w:tentative="1">
      <w:start w:val="1"/>
      <w:numFmt w:val="decimalEnclosedCircle"/>
      <w:lvlText w:val="%6"/>
      <w:lvlJc w:val="left"/>
      <w:pPr>
        <w:tabs>
          <w:tab w:val="num" w:pos="2970"/>
        </w:tabs>
        <w:ind w:left="2970" w:hanging="420"/>
      </w:pPr>
    </w:lvl>
    <w:lvl w:ilvl="6" w:tplc="504625F4" w:tentative="1">
      <w:start w:val="1"/>
      <w:numFmt w:val="decimal"/>
      <w:lvlText w:val="%7."/>
      <w:lvlJc w:val="left"/>
      <w:pPr>
        <w:tabs>
          <w:tab w:val="num" w:pos="3390"/>
        </w:tabs>
        <w:ind w:left="3390" w:hanging="420"/>
      </w:pPr>
    </w:lvl>
    <w:lvl w:ilvl="7" w:tplc="77242A62" w:tentative="1">
      <w:start w:val="1"/>
      <w:numFmt w:val="aiueoFullWidth"/>
      <w:lvlText w:val="(%8)"/>
      <w:lvlJc w:val="left"/>
      <w:pPr>
        <w:tabs>
          <w:tab w:val="num" w:pos="3810"/>
        </w:tabs>
        <w:ind w:left="3810" w:hanging="420"/>
      </w:pPr>
    </w:lvl>
    <w:lvl w:ilvl="8" w:tplc="6C1AA7D6" w:tentative="1">
      <w:start w:val="1"/>
      <w:numFmt w:val="decimalEnclosedCircle"/>
      <w:lvlText w:val="%9"/>
      <w:lvlJc w:val="left"/>
      <w:pPr>
        <w:tabs>
          <w:tab w:val="num" w:pos="4230"/>
        </w:tabs>
        <w:ind w:left="4230" w:hanging="420"/>
      </w:pPr>
    </w:lvl>
  </w:abstractNum>
  <w:abstractNum w:abstractNumId="3">
    <w:nsid w:val="53F934F7"/>
    <w:multiLevelType w:val="hybridMultilevel"/>
    <w:tmpl w:val="00EEFB50"/>
    <w:lvl w:ilvl="0" w:tplc="2988CE4C">
      <w:start w:val="10"/>
      <w:numFmt w:val="decimal"/>
      <w:lvlText w:val="（%1）"/>
      <w:lvlJc w:val="left"/>
      <w:pPr>
        <w:tabs>
          <w:tab w:val="num" w:pos="1158"/>
        </w:tabs>
        <w:ind w:left="1158" w:hanging="720"/>
      </w:pPr>
      <w:rPr>
        <w:rFonts w:hint="eastAsia"/>
      </w:rPr>
    </w:lvl>
    <w:lvl w:ilvl="1" w:tplc="DAE6666A" w:tentative="1">
      <w:start w:val="1"/>
      <w:numFmt w:val="aiueoFullWidth"/>
      <w:lvlText w:val="(%2)"/>
      <w:lvlJc w:val="left"/>
      <w:pPr>
        <w:tabs>
          <w:tab w:val="num" w:pos="1278"/>
        </w:tabs>
        <w:ind w:left="1278" w:hanging="420"/>
      </w:pPr>
    </w:lvl>
    <w:lvl w:ilvl="2" w:tplc="50DA2882" w:tentative="1">
      <w:start w:val="1"/>
      <w:numFmt w:val="decimalEnclosedCircle"/>
      <w:lvlText w:val="%3"/>
      <w:lvlJc w:val="left"/>
      <w:pPr>
        <w:tabs>
          <w:tab w:val="num" w:pos="1698"/>
        </w:tabs>
        <w:ind w:left="1698" w:hanging="420"/>
      </w:pPr>
    </w:lvl>
    <w:lvl w:ilvl="3" w:tplc="45ECD286" w:tentative="1">
      <w:start w:val="1"/>
      <w:numFmt w:val="decimal"/>
      <w:lvlText w:val="%4."/>
      <w:lvlJc w:val="left"/>
      <w:pPr>
        <w:tabs>
          <w:tab w:val="num" w:pos="2118"/>
        </w:tabs>
        <w:ind w:left="2118" w:hanging="420"/>
      </w:pPr>
    </w:lvl>
    <w:lvl w:ilvl="4" w:tplc="F704F684" w:tentative="1">
      <w:start w:val="1"/>
      <w:numFmt w:val="aiueoFullWidth"/>
      <w:lvlText w:val="(%5)"/>
      <w:lvlJc w:val="left"/>
      <w:pPr>
        <w:tabs>
          <w:tab w:val="num" w:pos="2538"/>
        </w:tabs>
        <w:ind w:left="2538" w:hanging="420"/>
      </w:pPr>
    </w:lvl>
    <w:lvl w:ilvl="5" w:tplc="BD68D632" w:tentative="1">
      <w:start w:val="1"/>
      <w:numFmt w:val="decimalEnclosedCircle"/>
      <w:lvlText w:val="%6"/>
      <w:lvlJc w:val="left"/>
      <w:pPr>
        <w:tabs>
          <w:tab w:val="num" w:pos="2958"/>
        </w:tabs>
        <w:ind w:left="2958" w:hanging="420"/>
      </w:pPr>
    </w:lvl>
    <w:lvl w:ilvl="6" w:tplc="D5B646F0" w:tentative="1">
      <w:start w:val="1"/>
      <w:numFmt w:val="decimal"/>
      <w:lvlText w:val="%7."/>
      <w:lvlJc w:val="left"/>
      <w:pPr>
        <w:tabs>
          <w:tab w:val="num" w:pos="3378"/>
        </w:tabs>
        <w:ind w:left="3378" w:hanging="420"/>
      </w:pPr>
    </w:lvl>
    <w:lvl w:ilvl="7" w:tplc="CE5C5F46" w:tentative="1">
      <w:start w:val="1"/>
      <w:numFmt w:val="aiueoFullWidth"/>
      <w:lvlText w:val="(%8)"/>
      <w:lvlJc w:val="left"/>
      <w:pPr>
        <w:tabs>
          <w:tab w:val="num" w:pos="3798"/>
        </w:tabs>
        <w:ind w:left="3798" w:hanging="420"/>
      </w:pPr>
    </w:lvl>
    <w:lvl w:ilvl="8" w:tplc="6AE6942E" w:tentative="1">
      <w:start w:val="1"/>
      <w:numFmt w:val="decimalEnclosedCircle"/>
      <w:lvlText w:val="%9"/>
      <w:lvlJc w:val="left"/>
      <w:pPr>
        <w:tabs>
          <w:tab w:val="num" w:pos="4218"/>
        </w:tabs>
        <w:ind w:left="4218" w:hanging="420"/>
      </w:pPr>
    </w:lvl>
  </w:abstractNum>
  <w:abstractNum w:abstractNumId="4">
    <w:nsid w:val="608E642B"/>
    <w:multiLevelType w:val="hybridMultilevel"/>
    <w:tmpl w:val="A3C07760"/>
    <w:lvl w:ilvl="0" w:tplc="3D9A8F32">
      <w:start w:val="2"/>
      <w:numFmt w:val="decimalFullWidth"/>
      <w:lvlText w:val="（%1）"/>
      <w:lvlJc w:val="left"/>
      <w:pPr>
        <w:tabs>
          <w:tab w:val="num" w:pos="1110"/>
        </w:tabs>
        <w:ind w:left="1110" w:hanging="885"/>
      </w:pPr>
      <w:rPr>
        <w:rFonts w:hint="eastAsia"/>
      </w:rPr>
    </w:lvl>
    <w:lvl w:ilvl="1" w:tplc="1DDE4B60" w:tentative="1">
      <w:start w:val="1"/>
      <w:numFmt w:val="aiueoFullWidth"/>
      <w:lvlText w:val="(%2)"/>
      <w:lvlJc w:val="left"/>
      <w:pPr>
        <w:tabs>
          <w:tab w:val="num" w:pos="1065"/>
        </w:tabs>
        <w:ind w:left="1065" w:hanging="420"/>
      </w:pPr>
    </w:lvl>
    <w:lvl w:ilvl="2" w:tplc="27E4A9DA" w:tentative="1">
      <w:start w:val="1"/>
      <w:numFmt w:val="decimalEnclosedCircle"/>
      <w:lvlText w:val="%3"/>
      <w:lvlJc w:val="left"/>
      <w:pPr>
        <w:tabs>
          <w:tab w:val="num" w:pos="1485"/>
        </w:tabs>
        <w:ind w:left="1485" w:hanging="420"/>
      </w:pPr>
    </w:lvl>
    <w:lvl w:ilvl="3" w:tplc="882A2832" w:tentative="1">
      <w:start w:val="1"/>
      <w:numFmt w:val="decimal"/>
      <w:lvlText w:val="%4."/>
      <w:lvlJc w:val="left"/>
      <w:pPr>
        <w:tabs>
          <w:tab w:val="num" w:pos="1905"/>
        </w:tabs>
        <w:ind w:left="1905" w:hanging="420"/>
      </w:pPr>
    </w:lvl>
    <w:lvl w:ilvl="4" w:tplc="4C34EF60" w:tentative="1">
      <w:start w:val="1"/>
      <w:numFmt w:val="aiueoFullWidth"/>
      <w:lvlText w:val="(%5)"/>
      <w:lvlJc w:val="left"/>
      <w:pPr>
        <w:tabs>
          <w:tab w:val="num" w:pos="2325"/>
        </w:tabs>
        <w:ind w:left="2325" w:hanging="420"/>
      </w:pPr>
    </w:lvl>
    <w:lvl w:ilvl="5" w:tplc="D3DAF41C" w:tentative="1">
      <w:start w:val="1"/>
      <w:numFmt w:val="decimalEnclosedCircle"/>
      <w:lvlText w:val="%6"/>
      <w:lvlJc w:val="left"/>
      <w:pPr>
        <w:tabs>
          <w:tab w:val="num" w:pos="2745"/>
        </w:tabs>
        <w:ind w:left="2745" w:hanging="420"/>
      </w:pPr>
    </w:lvl>
    <w:lvl w:ilvl="6" w:tplc="90E41BE2" w:tentative="1">
      <w:start w:val="1"/>
      <w:numFmt w:val="decimal"/>
      <w:lvlText w:val="%7."/>
      <w:lvlJc w:val="left"/>
      <w:pPr>
        <w:tabs>
          <w:tab w:val="num" w:pos="3165"/>
        </w:tabs>
        <w:ind w:left="3165" w:hanging="420"/>
      </w:pPr>
    </w:lvl>
    <w:lvl w:ilvl="7" w:tplc="0E508404" w:tentative="1">
      <w:start w:val="1"/>
      <w:numFmt w:val="aiueoFullWidth"/>
      <w:lvlText w:val="(%8)"/>
      <w:lvlJc w:val="left"/>
      <w:pPr>
        <w:tabs>
          <w:tab w:val="num" w:pos="3585"/>
        </w:tabs>
        <w:ind w:left="3585" w:hanging="420"/>
      </w:pPr>
    </w:lvl>
    <w:lvl w:ilvl="8" w:tplc="066E27D8" w:tentative="1">
      <w:start w:val="1"/>
      <w:numFmt w:val="decimalEnclosedCircle"/>
      <w:lvlText w:val="%9"/>
      <w:lvlJc w:val="left"/>
      <w:pPr>
        <w:tabs>
          <w:tab w:val="num" w:pos="4005"/>
        </w:tabs>
        <w:ind w:left="4005" w:hanging="420"/>
      </w:pPr>
    </w:lvl>
  </w:abstractNum>
  <w:abstractNum w:abstractNumId="5">
    <w:nsid w:val="67C7195B"/>
    <w:multiLevelType w:val="hybridMultilevel"/>
    <w:tmpl w:val="8A42ABBE"/>
    <w:lvl w:ilvl="0" w:tplc="700AD144">
      <w:start w:val="1"/>
      <w:numFmt w:val="decimalFullWidth"/>
      <w:lvlText w:val="（%1）"/>
      <w:lvlJc w:val="left"/>
      <w:pPr>
        <w:tabs>
          <w:tab w:val="num" w:pos="1110"/>
        </w:tabs>
        <w:ind w:left="1110" w:hanging="885"/>
      </w:pPr>
      <w:rPr>
        <w:rFonts w:hint="eastAsia"/>
      </w:rPr>
    </w:lvl>
    <w:lvl w:ilvl="1" w:tplc="ABD0F64C" w:tentative="1">
      <w:start w:val="1"/>
      <w:numFmt w:val="aiueoFullWidth"/>
      <w:lvlText w:val="(%2)"/>
      <w:lvlJc w:val="left"/>
      <w:pPr>
        <w:tabs>
          <w:tab w:val="num" w:pos="1065"/>
        </w:tabs>
        <w:ind w:left="1065" w:hanging="420"/>
      </w:pPr>
    </w:lvl>
    <w:lvl w:ilvl="2" w:tplc="7E4C87E4" w:tentative="1">
      <w:start w:val="1"/>
      <w:numFmt w:val="decimalEnclosedCircle"/>
      <w:lvlText w:val="%3"/>
      <w:lvlJc w:val="left"/>
      <w:pPr>
        <w:tabs>
          <w:tab w:val="num" w:pos="1485"/>
        </w:tabs>
        <w:ind w:left="1485" w:hanging="420"/>
      </w:pPr>
    </w:lvl>
    <w:lvl w:ilvl="3" w:tplc="AE1AB79A" w:tentative="1">
      <w:start w:val="1"/>
      <w:numFmt w:val="decimal"/>
      <w:lvlText w:val="%4."/>
      <w:lvlJc w:val="left"/>
      <w:pPr>
        <w:tabs>
          <w:tab w:val="num" w:pos="1905"/>
        </w:tabs>
        <w:ind w:left="1905" w:hanging="420"/>
      </w:pPr>
    </w:lvl>
    <w:lvl w:ilvl="4" w:tplc="FF7A8AA4" w:tentative="1">
      <w:start w:val="1"/>
      <w:numFmt w:val="aiueoFullWidth"/>
      <w:lvlText w:val="(%5)"/>
      <w:lvlJc w:val="left"/>
      <w:pPr>
        <w:tabs>
          <w:tab w:val="num" w:pos="2325"/>
        </w:tabs>
        <w:ind w:left="2325" w:hanging="420"/>
      </w:pPr>
    </w:lvl>
    <w:lvl w:ilvl="5" w:tplc="30DE2C18" w:tentative="1">
      <w:start w:val="1"/>
      <w:numFmt w:val="decimalEnclosedCircle"/>
      <w:lvlText w:val="%6"/>
      <w:lvlJc w:val="left"/>
      <w:pPr>
        <w:tabs>
          <w:tab w:val="num" w:pos="2745"/>
        </w:tabs>
        <w:ind w:left="2745" w:hanging="420"/>
      </w:pPr>
    </w:lvl>
    <w:lvl w:ilvl="6" w:tplc="02B2D6C2" w:tentative="1">
      <w:start w:val="1"/>
      <w:numFmt w:val="decimal"/>
      <w:lvlText w:val="%7."/>
      <w:lvlJc w:val="left"/>
      <w:pPr>
        <w:tabs>
          <w:tab w:val="num" w:pos="3165"/>
        </w:tabs>
        <w:ind w:left="3165" w:hanging="420"/>
      </w:pPr>
    </w:lvl>
    <w:lvl w:ilvl="7" w:tplc="8C0AD87C" w:tentative="1">
      <w:start w:val="1"/>
      <w:numFmt w:val="aiueoFullWidth"/>
      <w:lvlText w:val="(%8)"/>
      <w:lvlJc w:val="left"/>
      <w:pPr>
        <w:tabs>
          <w:tab w:val="num" w:pos="3585"/>
        </w:tabs>
        <w:ind w:left="3585" w:hanging="420"/>
      </w:pPr>
    </w:lvl>
    <w:lvl w:ilvl="8" w:tplc="ADAC3D60" w:tentative="1">
      <w:start w:val="1"/>
      <w:numFmt w:val="decimalEnclosedCircle"/>
      <w:lvlText w:val="%9"/>
      <w:lvlJc w:val="left"/>
      <w:pPr>
        <w:tabs>
          <w:tab w:val="num" w:pos="4005"/>
        </w:tabs>
        <w:ind w:left="4005" w:hanging="420"/>
      </w:pPr>
    </w:lvl>
  </w:abstractNum>
  <w:abstractNum w:abstractNumId="6">
    <w:nsid w:val="6BE04CDF"/>
    <w:multiLevelType w:val="hybridMultilevel"/>
    <w:tmpl w:val="8990EDD6"/>
    <w:lvl w:ilvl="0" w:tplc="30824EB4">
      <w:start w:val="1"/>
      <w:numFmt w:val="decimalFullWidth"/>
      <w:lvlText w:val="（%1）"/>
      <w:lvlJc w:val="left"/>
      <w:pPr>
        <w:tabs>
          <w:tab w:val="num" w:pos="945"/>
        </w:tabs>
        <w:ind w:left="945" w:hanging="720"/>
      </w:pPr>
      <w:rPr>
        <w:rFonts w:hint="eastAsia"/>
      </w:rPr>
    </w:lvl>
    <w:lvl w:ilvl="1" w:tplc="B0FA0A88" w:tentative="1">
      <w:start w:val="1"/>
      <w:numFmt w:val="aiueoFullWidth"/>
      <w:lvlText w:val="(%2)"/>
      <w:lvlJc w:val="left"/>
      <w:pPr>
        <w:tabs>
          <w:tab w:val="num" w:pos="1065"/>
        </w:tabs>
        <w:ind w:left="1065" w:hanging="420"/>
      </w:pPr>
    </w:lvl>
    <w:lvl w:ilvl="2" w:tplc="7398FB4E" w:tentative="1">
      <w:start w:val="1"/>
      <w:numFmt w:val="decimalEnclosedCircle"/>
      <w:lvlText w:val="%3"/>
      <w:lvlJc w:val="left"/>
      <w:pPr>
        <w:tabs>
          <w:tab w:val="num" w:pos="1485"/>
        </w:tabs>
        <w:ind w:left="1485" w:hanging="420"/>
      </w:pPr>
    </w:lvl>
    <w:lvl w:ilvl="3" w:tplc="A36A884C" w:tentative="1">
      <w:start w:val="1"/>
      <w:numFmt w:val="decimal"/>
      <w:lvlText w:val="%4."/>
      <w:lvlJc w:val="left"/>
      <w:pPr>
        <w:tabs>
          <w:tab w:val="num" w:pos="1905"/>
        </w:tabs>
        <w:ind w:left="1905" w:hanging="420"/>
      </w:pPr>
    </w:lvl>
    <w:lvl w:ilvl="4" w:tplc="4100159E" w:tentative="1">
      <w:start w:val="1"/>
      <w:numFmt w:val="aiueoFullWidth"/>
      <w:lvlText w:val="(%5)"/>
      <w:lvlJc w:val="left"/>
      <w:pPr>
        <w:tabs>
          <w:tab w:val="num" w:pos="2325"/>
        </w:tabs>
        <w:ind w:left="2325" w:hanging="420"/>
      </w:pPr>
    </w:lvl>
    <w:lvl w:ilvl="5" w:tplc="CDA4968E" w:tentative="1">
      <w:start w:val="1"/>
      <w:numFmt w:val="decimalEnclosedCircle"/>
      <w:lvlText w:val="%6"/>
      <w:lvlJc w:val="left"/>
      <w:pPr>
        <w:tabs>
          <w:tab w:val="num" w:pos="2745"/>
        </w:tabs>
        <w:ind w:left="2745" w:hanging="420"/>
      </w:pPr>
    </w:lvl>
    <w:lvl w:ilvl="6" w:tplc="3B941722" w:tentative="1">
      <w:start w:val="1"/>
      <w:numFmt w:val="decimal"/>
      <w:lvlText w:val="%7."/>
      <w:lvlJc w:val="left"/>
      <w:pPr>
        <w:tabs>
          <w:tab w:val="num" w:pos="3165"/>
        </w:tabs>
        <w:ind w:left="3165" w:hanging="420"/>
      </w:pPr>
    </w:lvl>
    <w:lvl w:ilvl="7" w:tplc="D0C25D6A" w:tentative="1">
      <w:start w:val="1"/>
      <w:numFmt w:val="aiueoFullWidth"/>
      <w:lvlText w:val="(%8)"/>
      <w:lvlJc w:val="left"/>
      <w:pPr>
        <w:tabs>
          <w:tab w:val="num" w:pos="3585"/>
        </w:tabs>
        <w:ind w:left="3585" w:hanging="420"/>
      </w:pPr>
    </w:lvl>
    <w:lvl w:ilvl="8" w:tplc="094A9B54" w:tentative="1">
      <w:start w:val="1"/>
      <w:numFmt w:val="decimalEnclosedCircle"/>
      <w:lvlText w:val="%9"/>
      <w:lvlJc w:val="left"/>
      <w:pPr>
        <w:tabs>
          <w:tab w:val="num" w:pos="4005"/>
        </w:tabs>
        <w:ind w:left="4005" w:hanging="420"/>
      </w:pPr>
    </w:lvl>
  </w:abstractNum>
  <w:abstractNum w:abstractNumId="7">
    <w:nsid w:val="74D01704"/>
    <w:multiLevelType w:val="hybridMultilevel"/>
    <w:tmpl w:val="E31EA42C"/>
    <w:lvl w:ilvl="0" w:tplc="FC5CFFFC">
      <w:start w:val="1"/>
      <w:numFmt w:val="decimalFullWidth"/>
      <w:lvlText w:val="（%1）"/>
      <w:lvlJc w:val="left"/>
      <w:pPr>
        <w:tabs>
          <w:tab w:val="num" w:pos="994"/>
        </w:tabs>
        <w:ind w:left="994" w:hanging="768"/>
      </w:pPr>
      <w:rPr>
        <w:rFonts w:hint="eastAsia"/>
      </w:rPr>
    </w:lvl>
    <w:lvl w:ilvl="1" w:tplc="03146ACC" w:tentative="1">
      <w:start w:val="1"/>
      <w:numFmt w:val="aiueoFullWidth"/>
      <w:lvlText w:val="(%2)"/>
      <w:lvlJc w:val="left"/>
      <w:pPr>
        <w:tabs>
          <w:tab w:val="num" w:pos="1066"/>
        </w:tabs>
        <w:ind w:left="1066" w:hanging="420"/>
      </w:pPr>
    </w:lvl>
    <w:lvl w:ilvl="2" w:tplc="B5EA5016" w:tentative="1">
      <w:start w:val="1"/>
      <w:numFmt w:val="decimalEnclosedCircle"/>
      <w:lvlText w:val="%3"/>
      <w:lvlJc w:val="left"/>
      <w:pPr>
        <w:tabs>
          <w:tab w:val="num" w:pos="1486"/>
        </w:tabs>
        <w:ind w:left="1486" w:hanging="420"/>
      </w:pPr>
    </w:lvl>
    <w:lvl w:ilvl="3" w:tplc="BF826A5A" w:tentative="1">
      <w:start w:val="1"/>
      <w:numFmt w:val="decimal"/>
      <w:lvlText w:val="%4."/>
      <w:lvlJc w:val="left"/>
      <w:pPr>
        <w:tabs>
          <w:tab w:val="num" w:pos="1906"/>
        </w:tabs>
        <w:ind w:left="1906" w:hanging="420"/>
      </w:pPr>
    </w:lvl>
    <w:lvl w:ilvl="4" w:tplc="6BCABF76" w:tentative="1">
      <w:start w:val="1"/>
      <w:numFmt w:val="aiueoFullWidth"/>
      <w:lvlText w:val="(%5)"/>
      <w:lvlJc w:val="left"/>
      <w:pPr>
        <w:tabs>
          <w:tab w:val="num" w:pos="2326"/>
        </w:tabs>
        <w:ind w:left="2326" w:hanging="420"/>
      </w:pPr>
    </w:lvl>
    <w:lvl w:ilvl="5" w:tplc="994EC1E8" w:tentative="1">
      <w:start w:val="1"/>
      <w:numFmt w:val="decimalEnclosedCircle"/>
      <w:lvlText w:val="%6"/>
      <w:lvlJc w:val="left"/>
      <w:pPr>
        <w:tabs>
          <w:tab w:val="num" w:pos="2746"/>
        </w:tabs>
        <w:ind w:left="2746" w:hanging="420"/>
      </w:pPr>
    </w:lvl>
    <w:lvl w:ilvl="6" w:tplc="85E06712" w:tentative="1">
      <w:start w:val="1"/>
      <w:numFmt w:val="decimal"/>
      <w:lvlText w:val="%7."/>
      <w:lvlJc w:val="left"/>
      <w:pPr>
        <w:tabs>
          <w:tab w:val="num" w:pos="3166"/>
        </w:tabs>
        <w:ind w:left="3166" w:hanging="420"/>
      </w:pPr>
    </w:lvl>
    <w:lvl w:ilvl="7" w:tplc="812287A0" w:tentative="1">
      <w:start w:val="1"/>
      <w:numFmt w:val="aiueoFullWidth"/>
      <w:lvlText w:val="(%8)"/>
      <w:lvlJc w:val="left"/>
      <w:pPr>
        <w:tabs>
          <w:tab w:val="num" w:pos="3586"/>
        </w:tabs>
        <w:ind w:left="3586" w:hanging="420"/>
      </w:pPr>
    </w:lvl>
    <w:lvl w:ilvl="8" w:tplc="A0624C3E" w:tentative="1">
      <w:start w:val="1"/>
      <w:numFmt w:val="decimalEnclosedCircle"/>
      <w:lvlText w:val="%9"/>
      <w:lvlJc w:val="left"/>
      <w:pPr>
        <w:tabs>
          <w:tab w:val="num" w:pos="4006"/>
        </w:tabs>
        <w:ind w:left="4006" w:hanging="420"/>
      </w:pPr>
    </w:lvl>
  </w:abstractNum>
  <w:num w:numId="1">
    <w:abstractNumId w:val="2"/>
  </w:num>
  <w:num w:numId="2">
    <w:abstractNumId w:val="4"/>
  </w:num>
  <w:num w:numId="3">
    <w:abstractNumId w:val="0"/>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4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F3"/>
    <w:rsid w:val="000512F9"/>
    <w:rsid w:val="00074888"/>
    <w:rsid w:val="00181C52"/>
    <w:rsid w:val="00221B02"/>
    <w:rsid w:val="00244F6F"/>
    <w:rsid w:val="002D549C"/>
    <w:rsid w:val="00336939"/>
    <w:rsid w:val="003F6765"/>
    <w:rsid w:val="0043668D"/>
    <w:rsid w:val="00581748"/>
    <w:rsid w:val="005C2AF7"/>
    <w:rsid w:val="007F0CEB"/>
    <w:rsid w:val="0088396B"/>
    <w:rsid w:val="00886937"/>
    <w:rsid w:val="0096390F"/>
    <w:rsid w:val="00981482"/>
    <w:rsid w:val="00A20E02"/>
    <w:rsid w:val="00A3006A"/>
    <w:rsid w:val="00B1322D"/>
    <w:rsid w:val="00BA2E4B"/>
    <w:rsid w:val="00CA0AF3"/>
    <w:rsid w:val="00CA2EB4"/>
    <w:rsid w:val="00D95C14"/>
    <w:rsid w:val="00EE6D20"/>
    <w:rsid w:val="00F2058A"/>
    <w:rsid w:val="00F63097"/>
    <w:rsid w:val="00F7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9" w:hangingChars="100" w:hanging="219"/>
    </w:pPr>
    <w:rPr>
      <w:color w:val="FF0000"/>
    </w:rPr>
  </w:style>
  <w:style w:type="paragraph" w:styleId="a4">
    <w:name w:val="footer"/>
    <w:basedOn w:val="a"/>
    <w:rsid w:val="00CA2EB4"/>
    <w:pPr>
      <w:tabs>
        <w:tab w:val="center" w:pos="4252"/>
        <w:tab w:val="right" w:pos="8504"/>
      </w:tabs>
      <w:snapToGrid w:val="0"/>
    </w:pPr>
  </w:style>
  <w:style w:type="character" w:styleId="a5">
    <w:name w:val="page number"/>
    <w:basedOn w:val="a0"/>
    <w:rsid w:val="00CA2EB4"/>
  </w:style>
  <w:style w:type="paragraph" w:styleId="a6">
    <w:name w:val="header"/>
    <w:basedOn w:val="a"/>
    <w:link w:val="a7"/>
    <w:rsid w:val="00BA2E4B"/>
    <w:pPr>
      <w:tabs>
        <w:tab w:val="center" w:pos="4252"/>
        <w:tab w:val="right" w:pos="8504"/>
      </w:tabs>
      <w:snapToGrid w:val="0"/>
    </w:pPr>
  </w:style>
  <w:style w:type="character" w:customStyle="1" w:styleId="a7">
    <w:name w:val="ヘッダー (文字)"/>
    <w:basedOn w:val="a0"/>
    <w:link w:val="a6"/>
    <w:rsid w:val="00BA2E4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9" w:hangingChars="100" w:hanging="219"/>
    </w:pPr>
    <w:rPr>
      <w:color w:val="FF0000"/>
    </w:rPr>
  </w:style>
  <w:style w:type="paragraph" w:styleId="a4">
    <w:name w:val="footer"/>
    <w:basedOn w:val="a"/>
    <w:rsid w:val="00CA2EB4"/>
    <w:pPr>
      <w:tabs>
        <w:tab w:val="center" w:pos="4252"/>
        <w:tab w:val="right" w:pos="8504"/>
      </w:tabs>
      <w:snapToGrid w:val="0"/>
    </w:pPr>
  </w:style>
  <w:style w:type="character" w:styleId="a5">
    <w:name w:val="page number"/>
    <w:basedOn w:val="a0"/>
    <w:rsid w:val="00CA2EB4"/>
  </w:style>
  <w:style w:type="paragraph" w:styleId="a6">
    <w:name w:val="header"/>
    <w:basedOn w:val="a"/>
    <w:link w:val="a7"/>
    <w:rsid w:val="00BA2E4B"/>
    <w:pPr>
      <w:tabs>
        <w:tab w:val="center" w:pos="4252"/>
        <w:tab w:val="right" w:pos="8504"/>
      </w:tabs>
      <w:snapToGrid w:val="0"/>
    </w:pPr>
  </w:style>
  <w:style w:type="character" w:customStyle="1" w:styleId="a7">
    <w:name w:val="ヘッダー (文字)"/>
    <w:basedOn w:val="a0"/>
    <w:link w:val="a6"/>
    <w:rsid w:val="00BA2E4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E5548519.dotm</Template>
  <TotalTime>1</TotalTime>
  <Pages>3</Pages>
  <Words>300</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第6条第1項に基づく指導を行う場合にあっては，国指針の２(1)に掲げる各事項の趣旨を</vt:lpstr>
      <vt:lpstr>第6条第1項に基づく指導を行う場合にあっては，国指針の２(1)に掲げる各事項の趣旨を</vt:lpstr>
    </vt:vector>
  </TitlesOfParts>
  <Company>広島県</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第6条第1項に基づく指導を行う場合にあっては，国指針の２(1)に掲げる各事項の趣旨を</dc:title>
  <dc:creator>広島県</dc:creator>
  <cp:lastModifiedBy>広島県</cp:lastModifiedBy>
  <cp:revision>3</cp:revision>
  <cp:lastPrinted>2008-11-27T00:06:00Z</cp:lastPrinted>
  <dcterms:created xsi:type="dcterms:W3CDTF">2020-05-25T05:13:00Z</dcterms:created>
  <dcterms:modified xsi:type="dcterms:W3CDTF">2020-05-25T05:17:00Z</dcterms:modified>
</cp:coreProperties>
</file>