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F4" w:rsidRPr="00B007F4" w:rsidRDefault="00B007F4" w:rsidP="00B007F4">
      <w:pPr>
        <w:rPr>
          <w:rFonts w:asciiTheme="majorEastAsia" w:eastAsiaTheme="majorEastAsia" w:hAnsiTheme="majorEastAsia"/>
          <w:b/>
          <w:color w:val="FFFFFF" w:themeColor="background1"/>
          <w:kern w:val="0"/>
        </w:rPr>
      </w:pPr>
      <w:r w:rsidRPr="00B007F4">
        <w:rPr>
          <w:rFonts w:asciiTheme="majorEastAsia" w:eastAsiaTheme="majorEastAsia" w:hAnsiTheme="majorEastAsia" w:hint="eastAsia"/>
          <w:b/>
          <w:color w:val="FFFFFF" w:themeColor="background1"/>
          <w:highlight w:val="black"/>
        </w:rPr>
        <w:t>Ａグループ評価問題</w:t>
      </w:r>
    </w:p>
    <w:p w:rsidR="00B007F4" w:rsidRDefault="00B007F4" w:rsidP="00B007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402128</wp:posOffset>
                </wp:positionH>
                <wp:positionV relativeFrom="paragraph">
                  <wp:posOffset>79095</wp:posOffset>
                </wp:positionV>
                <wp:extent cx="623455" cy="213755"/>
                <wp:effectExtent l="0" t="0" r="2476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5" cy="213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1.65pt;margin-top:6.25pt;width:49.1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31535" cy="18942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F4" w:rsidRDefault="00B007F4">
      <w:pPr>
        <w:widowControl/>
        <w:jc w:val="left"/>
      </w:pPr>
      <w:r>
        <w:br w:type="page"/>
      </w:r>
    </w:p>
    <w:p w:rsidR="00B007F4" w:rsidRPr="00B007F4" w:rsidRDefault="00B007F4" w:rsidP="00B007F4">
      <w:pPr>
        <w:rPr>
          <w:rFonts w:asciiTheme="majorEastAsia" w:eastAsiaTheme="majorEastAsia" w:hAnsiTheme="majorEastAsia"/>
          <w:b/>
          <w:color w:val="FFFFFF" w:themeColor="background1"/>
          <w:kern w:val="0"/>
        </w:rPr>
      </w:pPr>
      <w:r w:rsidRPr="00B007F4">
        <w:rPr>
          <w:rFonts w:asciiTheme="majorEastAsia" w:eastAsiaTheme="majorEastAsia" w:hAnsiTheme="majorEastAsia" w:hint="eastAsia"/>
          <w:b/>
          <w:color w:val="FFFFFF" w:themeColor="background1"/>
          <w:highlight w:val="black"/>
        </w:rPr>
        <w:lastRenderedPageBreak/>
        <w:t>Ａグループ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</w:rPr>
        <w:t>解答類型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121"/>
        <w:gridCol w:w="4559"/>
        <w:gridCol w:w="3455"/>
      </w:tblGrid>
      <w:tr w:rsidR="00B007F4" w:rsidTr="00B007F4">
        <w:trPr>
          <w:trHeight w:val="4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解答類型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考えられる生徒のつまずき</w:t>
            </w:r>
          </w:p>
        </w:tc>
      </w:tr>
      <w:tr w:rsidR="00B007F4" w:rsidTr="00B007F4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・水，油，エタノール，スイカ，リンゴの密度が違うからである。密度の大きいものから順に，水，スイカ，油，リンゴ，エタノールであるから，この現象が起きる。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＜正答の条件＞</w:t>
            </w:r>
          </w:p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・「密度の大きさ」が原因であることを記述している。</w:t>
            </w:r>
          </w:p>
          <w:p w:rsidR="00B007F4" w:rsidRDefault="00B007F4">
            <w:pPr>
              <w:spacing w:line="3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・密度の大小の順番が合っている。</w:t>
            </w:r>
          </w:p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※密度を「同じ体積あたりの質量」としてもよい。</w:t>
            </w:r>
          </w:p>
        </w:tc>
      </w:tr>
      <w:tr w:rsidR="00B007F4" w:rsidTr="00B007F4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105" w:hangingChars="50" w:hanging="10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・密度の大きいものから順に，水，スイカ，油，リンゴ，エタノールであるから，この現象が起きる。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・「密度の大きさ」が原因であることは記述されていないが，密度の大小を踏まえて記述されている。</w:t>
            </w:r>
          </w:p>
        </w:tc>
      </w:tr>
      <w:tr w:rsidR="00B007F4" w:rsidTr="00B007F4">
        <w:trPr>
          <w:trHeight w:val="15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・水，油，エタノール，スイカ，リンゴの密度が違うからである。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・「密度の大きさ」が原因であることを記述しているが，密度の大小について記述されていない。</w:t>
            </w:r>
          </w:p>
        </w:tc>
      </w:tr>
      <w:tr w:rsidR="00B007F4" w:rsidTr="00B007F4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・水，油，エタノール，スイカ，リンゴの密度が違うからである。水，油，エタノールの順に密度が大きい。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・「密度の大きさ」が原因であることを記述しているが，スイカとリンゴの密度の大小について，記述されていない。</w:t>
            </w:r>
          </w:p>
        </w:tc>
      </w:tr>
      <w:tr w:rsidR="00B007F4" w:rsidTr="00B007F4">
        <w:trPr>
          <w:trHeight w:val="15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・水，油，エタノール，スイカ，リンゴの密度が違うからである。水，油，エタノール，リンゴ，スイカの順に密度が大きい。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・「密度の大きさ」が原因であることを記述しているが，密度の大小の順番が合っていない。</w:t>
            </w:r>
          </w:p>
        </w:tc>
      </w:tr>
      <w:tr w:rsidR="00B007F4" w:rsidTr="00B007F4">
        <w:trPr>
          <w:trHeight w:val="15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・水，スイカ，油，リンゴ，エタノールの順に重いから。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・「重さ」が原因であると記述している。</w:t>
            </w:r>
          </w:p>
        </w:tc>
      </w:tr>
      <w:tr w:rsidR="00B007F4" w:rsidTr="00B007F4">
        <w:trPr>
          <w:trHeight w:val="15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・水，スイカ，油，リンゴ，エタノールの成分（性質）がちがうから。</w:t>
            </w:r>
          </w:p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・水，スイカ，油，リンゴ，エタノールは混ざらないから。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・「密度の大きさ」が原因であることを記述していない。</w:t>
            </w:r>
          </w:p>
        </w:tc>
      </w:tr>
      <w:tr w:rsidR="00B007F4" w:rsidTr="00B007F4">
        <w:trPr>
          <w:trHeight w:val="15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4" w:rsidRDefault="00B007F4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2"/>
              </w:rPr>
            </w:pPr>
          </w:p>
        </w:tc>
      </w:tr>
      <w:tr w:rsidR="00B007F4" w:rsidTr="00B007F4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上記以外の解答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</w:p>
        </w:tc>
      </w:tr>
      <w:tr w:rsidR="00B007F4" w:rsidTr="00B007F4">
        <w:trPr>
          <w:trHeight w:val="4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無解答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F4" w:rsidRDefault="00B007F4">
            <w:pPr>
              <w:spacing w:line="340" w:lineRule="exact"/>
              <w:rPr>
                <w:rFonts w:ascii="ＭＳ 明朝" w:hAnsi="ＭＳ 明朝"/>
                <w:szCs w:val="22"/>
              </w:rPr>
            </w:pPr>
          </w:p>
        </w:tc>
      </w:tr>
    </w:tbl>
    <w:p w:rsidR="00B007F4" w:rsidRDefault="00B007F4"/>
    <w:sectPr w:rsidR="00B007F4" w:rsidSect="00E155F1">
      <w:footerReference w:type="default" r:id="rId8"/>
      <w:pgSz w:w="11906" w:h="16838" w:code="9"/>
      <w:pgMar w:top="1077" w:right="1134" w:bottom="107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0" w:rsidRDefault="006D7200" w:rsidP="00B007F4">
      <w:r>
        <w:separator/>
      </w:r>
    </w:p>
  </w:endnote>
  <w:endnote w:type="continuationSeparator" w:id="0">
    <w:p w:rsidR="006D7200" w:rsidRDefault="006D7200" w:rsidP="00B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0B" w:rsidRPr="00DD0BCE" w:rsidRDefault="006D7200" w:rsidP="00DD0BCE">
    <w:pPr>
      <w:pStyle w:val="a3"/>
      <w:jc w:val="center"/>
    </w:pPr>
  </w:p>
  <w:p w:rsidR="007B400B" w:rsidRDefault="006D72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0" w:rsidRDefault="006D7200" w:rsidP="00B007F4">
      <w:r>
        <w:separator/>
      </w:r>
    </w:p>
  </w:footnote>
  <w:footnote w:type="continuationSeparator" w:id="0">
    <w:p w:rsidR="006D7200" w:rsidRDefault="006D7200" w:rsidP="00B0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F4"/>
    <w:rsid w:val="004F4FF7"/>
    <w:rsid w:val="006D7200"/>
    <w:rsid w:val="00B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0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07F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07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07F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0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07F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07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07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2017-03-16T23:16:00Z</dcterms:created>
  <dcterms:modified xsi:type="dcterms:W3CDTF">2017-03-16T23:26:00Z</dcterms:modified>
</cp:coreProperties>
</file>