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A17" w:rsidRPr="00870348" w:rsidRDefault="00966A17" w:rsidP="00966A17">
      <w:pPr>
        <w:jc w:val="center"/>
        <w:rPr>
          <w:rFonts w:ascii="ＭＳ ゴシック" w:eastAsia="ＭＳ ゴシック" w:hAnsi="ＭＳ ゴシック"/>
          <w:b/>
          <w:sz w:val="24"/>
        </w:rPr>
      </w:pPr>
      <w:r w:rsidRPr="00870348">
        <w:rPr>
          <w:rFonts w:ascii="ＭＳ ゴシック" w:eastAsia="ＭＳ ゴシック" w:hAnsi="ＭＳ ゴシック" w:hint="eastAsia"/>
          <w:b/>
          <w:sz w:val="24"/>
        </w:rPr>
        <w:t>稲こうじ病の発生した稲発酵粗飼料</w:t>
      </w:r>
      <w:r w:rsidR="0001354F">
        <w:rPr>
          <w:rFonts w:ascii="ＭＳ ゴシック" w:eastAsia="ＭＳ ゴシック" w:hAnsi="ＭＳ ゴシック" w:hint="eastAsia"/>
          <w:b/>
          <w:sz w:val="24"/>
        </w:rPr>
        <w:t>（ＷＣＳ）</w:t>
      </w:r>
      <w:r w:rsidRPr="00870348">
        <w:rPr>
          <w:rFonts w:ascii="ＭＳ ゴシック" w:eastAsia="ＭＳ ゴシック" w:hAnsi="ＭＳ ゴシック" w:hint="eastAsia"/>
          <w:b/>
          <w:sz w:val="24"/>
        </w:rPr>
        <w:t>の扱いについて</w:t>
      </w:r>
    </w:p>
    <w:p w:rsidR="00966A17" w:rsidRDefault="00966A17" w:rsidP="00966A17">
      <w:pPr>
        <w:ind w:left="1"/>
        <w:rPr>
          <w:rFonts w:eastAsia="ＭＳ ゴシック"/>
          <w:b/>
          <w:color w:val="000000"/>
          <w:sz w:val="22"/>
        </w:rPr>
      </w:pPr>
    </w:p>
    <w:p w:rsidR="00966A17" w:rsidRDefault="00966A17" w:rsidP="00966A17">
      <w:pPr>
        <w:ind w:left="1"/>
        <w:rPr>
          <w:rFonts w:ascii="ＭＳ 明朝" w:hAnsi="ＭＳ 明朝"/>
          <w:b/>
        </w:rPr>
      </w:pPr>
      <w:r>
        <w:rPr>
          <w:rFonts w:ascii="ＭＳ 明朝" w:hAnsi="ＭＳ 明朝" w:hint="eastAsia"/>
          <w:b/>
        </w:rPr>
        <w:t xml:space="preserve">１　</w:t>
      </w:r>
      <w:r w:rsidR="0001354F">
        <w:rPr>
          <w:rFonts w:ascii="ＭＳ 明朝" w:hAnsi="ＭＳ 明朝" w:hint="eastAsia"/>
          <w:b/>
        </w:rPr>
        <w:t>ＷＣＳ用イネ</w:t>
      </w:r>
      <w:r>
        <w:rPr>
          <w:rFonts w:ascii="ＭＳ 明朝" w:hAnsi="ＭＳ 明朝" w:hint="eastAsia"/>
          <w:b/>
        </w:rPr>
        <w:t>での稲こうじ病の発生</w:t>
      </w:r>
    </w:p>
    <w:p w:rsidR="00966A17" w:rsidRPr="00CF1E7A" w:rsidRDefault="00966A17" w:rsidP="00966A17">
      <w:pPr>
        <w:ind w:left="420"/>
        <w:rPr>
          <w:rFonts w:ascii="ＭＳ 明朝" w:hAnsi="ＭＳ 明朝"/>
        </w:rPr>
      </w:pPr>
      <w:r w:rsidRPr="00CF1E7A">
        <w:rPr>
          <w:rFonts w:ascii="ＭＳ 明朝" w:hAnsi="ＭＳ 明朝" w:hint="eastAsia"/>
        </w:rPr>
        <w:t>広島県における飼料稲は，耕畜連携の取組みにより集落法人への導入が進んできている。</w:t>
      </w:r>
    </w:p>
    <w:p w:rsidR="00966A17" w:rsidRPr="00B303DC" w:rsidRDefault="00966A17" w:rsidP="00966A17">
      <w:pPr>
        <w:ind w:left="210" w:hangingChars="100" w:hanging="210"/>
        <w:rPr>
          <w:rFonts w:ascii="ＭＳ 明朝" w:hAnsi="ＭＳ 明朝"/>
        </w:rPr>
      </w:pPr>
      <w:r>
        <w:rPr>
          <w:rFonts w:ascii="ＭＳ 明朝" w:hAnsi="ＭＳ 明朝" w:hint="eastAsia"/>
        </w:rPr>
        <w:t xml:space="preserve">　　広島県で主に現</w:t>
      </w:r>
      <w:r w:rsidRPr="00B303DC">
        <w:rPr>
          <w:rFonts w:ascii="ＭＳ 明朝" w:hAnsi="ＭＳ 明朝" w:hint="eastAsia"/>
        </w:rPr>
        <w:t>在作付けされている飼料稲品種（</w:t>
      </w:r>
      <w:r w:rsidR="00E04037" w:rsidRPr="00B303DC">
        <w:rPr>
          <w:rFonts w:ascii="ＭＳ 明朝" w:hAnsi="ＭＳ 明朝" w:hint="eastAsia"/>
          <w:szCs w:val="21"/>
        </w:rPr>
        <w:t>たちすずか</w:t>
      </w:r>
      <w:r w:rsidRPr="00B303DC">
        <w:rPr>
          <w:rFonts w:ascii="ＭＳ 明朝" w:hAnsi="ＭＳ 明朝" w:hint="eastAsia"/>
        </w:rPr>
        <w:t>）は，いもち病等の主要病害には強いが，稲こうじ病が年次や場所により発生が目立つようになってきている。</w:t>
      </w:r>
    </w:p>
    <w:p w:rsidR="00966A17" w:rsidRPr="00B303DC" w:rsidRDefault="00966A17" w:rsidP="00966A17">
      <w:pPr>
        <w:rPr>
          <w:rFonts w:ascii="ＭＳ 明朝" w:hAnsi="ＭＳ 明朝"/>
        </w:rPr>
      </w:pPr>
    </w:p>
    <w:p w:rsidR="00966A17" w:rsidRPr="00B303DC" w:rsidRDefault="00966A17" w:rsidP="00966A17">
      <w:pPr>
        <w:rPr>
          <w:rFonts w:ascii="ＭＳ 明朝" w:hAnsi="ＭＳ 明朝"/>
          <w:b/>
        </w:rPr>
      </w:pPr>
      <w:r w:rsidRPr="00B303DC">
        <w:rPr>
          <w:rFonts w:ascii="ＭＳ 明朝" w:hAnsi="ＭＳ 明朝" w:hint="eastAsia"/>
          <w:b/>
        </w:rPr>
        <w:t>２　稲こうじ病が発生した稲発酵粗飼料（</w:t>
      </w:r>
      <w:r w:rsidR="00BE50F6" w:rsidRPr="00B303DC">
        <w:rPr>
          <w:rFonts w:ascii="ＭＳ 明朝" w:hAnsi="ＭＳ 明朝" w:hint="eastAsia"/>
          <w:b/>
        </w:rPr>
        <w:t>ＷＣＳ</w:t>
      </w:r>
      <w:r w:rsidRPr="00B303DC">
        <w:rPr>
          <w:rFonts w:ascii="ＭＳ 明朝" w:hAnsi="ＭＳ 明朝" w:hint="eastAsia"/>
          <w:b/>
        </w:rPr>
        <w:t>）の家畜への給与について</w:t>
      </w:r>
    </w:p>
    <w:p w:rsidR="00966A17" w:rsidRPr="00B303DC" w:rsidRDefault="00966A17" w:rsidP="00966A17">
      <w:pPr>
        <w:ind w:left="210" w:hangingChars="100" w:hanging="210"/>
        <w:rPr>
          <w:rFonts w:ascii="ＭＳ 明朝" w:hAnsi="ＭＳ 明朝"/>
        </w:rPr>
      </w:pPr>
      <w:r w:rsidRPr="00B303DC">
        <w:rPr>
          <w:rFonts w:ascii="ＭＳ 明朝" w:hAnsi="ＭＳ 明朝" w:hint="eastAsia"/>
        </w:rPr>
        <w:t xml:space="preserve">　　稲こうじ病は糸状菌による病気で，収穫期に籾に黒い団子のようなものが付く。稲こうじ病の発生した</w:t>
      </w:r>
      <w:r w:rsidR="0001354F">
        <w:rPr>
          <w:rFonts w:ascii="ＭＳ 明朝" w:hAnsi="ＭＳ 明朝" w:hint="eastAsia"/>
        </w:rPr>
        <w:t>ＷＣＳ用イネ</w:t>
      </w:r>
      <w:r w:rsidRPr="00B303DC">
        <w:rPr>
          <w:rFonts w:ascii="ＭＳ 明朝" w:hAnsi="ＭＳ 明朝" w:hint="eastAsia"/>
        </w:rPr>
        <w:t>で，ホールクロップサイレージ（</w:t>
      </w:r>
      <w:r w:rsidR="00BE50F6" w:rsidRPr="00B303DC">
        <w:rPr>
          <w:rFonts w:ascii="ＭＳ 明朝" w:hAnsi="ＭＳ 明朝" w:hint="eastAsia"/>
        </w:rPr>
        <w:t>ＷＣＳ</w:t>
      </w:r>
      <w:r w:rsidRPr="00B303DC">
        <w:rPr>
          <w:rFonts w:ascii="ＭＳ 明朝" w:hAnsi="ＭＳ 明朝" w:hint="eastAsia"/>
        </w:rPr>
        <w:t>）を調製し牛などへ給与する場合，次の点に留意する。</w:t>
      </w:r>
    </w:p>
    <w:p w:rsidR="00BE50F6" w:rsidRDefault="00966A17" w:rsidP="00BE50F6">
      <w:pPr>
        <w:ind w:left="451"/>
        <w:rPr>
          <w:rFonts w:ascii="ＭＳ 明朝" w:hAnsi="ＭＳ 明朝" w:hint="eastAsia"/>
        </w:rPr>
      </w:pPr>
      <w:r w:rsidRPr="00B303DC">
        <w:rPr>
          <w:rFonts w:ascii="ＭＳ 明朝" w:hAnsi="ＭＳ 明朝" w:hint="eastAsia"/>
        </w:rPr>
        <w:t>①</w:t>
      </w:r>
      <w:r w:rsidR="00BE50F6">
        <w:rPr>
          <w:rFonts w:ascii="ＭＳ 明朝" w:hAnsi="ＭＳ 明朝" w:hint="eastAsia"/>
        </w:rPr>
        <w:t xml:space="preserve">　</w:t>
      </w:r>
      <w:r w:rsidRPr="00B303DC">
        <w:rPr>
          <w:rFonts w:ascii="ＭＳ 明朝" w:hAnsi="ＭＳ 明朝" w:hint="eastAsia"/>
        </w:rPr>
        <w:t>稲こうじ病の発生の程度によるが，罹病稲の</w:t>
      </w:r>
      <w:r w:rsidR="00BE50F6" w:rsidRPr="00B303DC">
        <w:rPr>
          <w:rFonts w:ascii="ＭＳ 明朝" w:hAnsi="ＭＳ 明朝" w:hint="eastAsia"/>
        </w:rPr>
        <w:t>ＷＣＳ</w:t>
      </w:r>
      <w:r w:rsidRPr="00B303DC">
        <w:rPr>
          <w:rFonts w:ascii="ＭＳ 明朝" w:hAnsi="ＭＳ 明朝" w:hint="eastAsia"/>
        </w:rPr>
        <w:t>は嗜好性の低下が見られる。</w:t>
      </w:r>
    </w:p>
    <w:p w:rsidR="00966A17" w:rsidRPr="00B303DC" w:rsidRDefault="00966A17" w:rsidP="00BE50F6">
      <w:pPr>
        <w:ind w:leftChars="219" w:left="670" w:hangingChars="100" w:hanging="210"/>
        <w:rPr>
          <w:rFonts w:ascii="ＭＳ 明朝" w:hAnsi="ＭＳ 明朝"/>
        </w:rPr>
      </w:pPr>
      <w:r w:rsidRPr="00B303DC">
        <w:rPr>
          <w:rFonts w:ascii="ＭＳ 明朝" w:hAnsi="ＭＳ 明朝" w:hint="eastAsia"/>
        </w:rPr>
        <w:t>②</w:t>
      </w:r>
      <w:r w:rsidR="00BE50F6">
        <w:rPr>
          <w:rFonts w:ascii="ＭＳ 明朝" w:hAnsi="ＭＳ 明朝" w:hint="eastAsia"/>
        </w:rPr>
        <w:t xml:space="preserve">　</w:t>
      </w:r>
      <w:r w:rsidRPr="00B303DC">
        <w:rPr>
          <w:rFonts w:ascii="ＭＳ 明朝" w:hAnsi="ＭＳ 明朝" w:hint="eastAsia"/>
        </w:rPr>
        <w:t>家畜への影響について，通常の</w:t>
      </w:r>
      <w:r w:rsidR="00BE50F6" w:rsidRPr="00B303DC">
        <w:rPr>
          <w:rFonts w:ascii="ＭＳ 明朝" w:hAnsi="ＭＳ 明朝" w:hint="eastAsia"/>
        </w:rPr>
        <w:t>ＷＣＳ</w:t>
      </w:r>
      <w:r w:rsidRPr="00B303DC">
        <w:rPr>
          <w:rFonts w:ascii="ＭＳ 明朝" w:hAnsi="ＭＳ 明朝" w:hint="eastAsia"/>
        </w:rPr>
        <w:t>給与量（現物</w:t>
      </w:r>
      <w:r w:rsidR="00BE50F6" w:rsidRPr="00B303DC">
        <w:rPr>
          <w:rFonts w:ascii="ＭＳ 明朝" w:hAnsi="ＭＳ 明朝" w:hint="eastAsia"/>
        </w:rPr>
        <w:t>８</w:t>
      </w:r>
      <w:r w:rsidRPr="00B303DC">
        <w:rPr>
          <w:rFonts w:ascii="ＭＳ 明朝" w:hAnsi="ＭＳ 明朝" w:hint="eastAsia"/>
        </w:rPr>
        <w:t>～10kg/10a）では，牛などの健康への問</w:t>
      </w:r>
      <w:bookmarkStart w:id="0" w:name="_GoBack"/>
      <w:bookmarkEnd w:id="0"/>
      <w:r w:rsidRPr="00B303DC">
        <w:rPr>
          <w:rFonts w:ascii="ＭＳ 明朝" w:hAnsi="ＭＳ 明朝" w:hint="eastAsia"/>
        </w:rPr>
        <w:t>題は見られない（平成19年度広島県立総合技術研究所畜産技術センター年報より）。</w:t>
      </w:r>
    </w:p>
    <w:p w:rsidR="00966A17" w:rsidRPr="00B303DC" w:rsidRDefault="00966A17" w:rsidP="00966A17">
      <w:pPr>
        <w:rPr>
          <w:rFonts w:ascii="ＭＳ 明朝" w:hAnsi="ＭＳ 明朝"/>
        </w:rPr>
      </w:pPr>
    </w:p>
    <w:p w:rsidR="00966A17" w:rsidRPr="00B303DC" w:rsidRDefault="00966A17" w:rsidP="00966A17">
      <w:pPr>
        <w:ind w:left="1"/>
        <w:rPr>
          <w:rFonts w:ascii="ＭＳ 明朝" w:hAnsi="ＭＳ 明朝"/>
          <w:b/>
        </w:rPr>
      </w:pPr>
      <w:r w:rsidRPr="00B303DC">
        <w:rPr>
          <w:rFonts w:ascii="ＭＳ 明朝" w:hAnsi="ＭＳ 明朝" w:hint="eastAsia"/>
          <w:b/>
        </w:rPr>
        <w:t>３　稲こうじ病の発生生態と防除について</w:t>
      </w:r>
    </w:p>
    <w:p w:rsidR="00966A17" w:rsidRPr="00B303DC" w:rsidRDefault="00BE50F6" w:rsidP="00966A17">
      <w:pPr>
        <w:ind w:left="1"/>
        <w:rPr>
          <w:rFonts w:ascii="ＭＳ 明朝" w:hAnsi="ＭＳ 明朝"/>
          <w:b/>
        </w:rPr>
      </w:pPr>
      <w:r w:rsidRPr="00B303DC">
        <w:rPr>
          <w:rFonts w:ascii="ＭＳ 明朝" w:hAnsi="ＭＳ 明朝"/>
        </w:rPr>
        <w:t xml:space="preserve"> </w:t>
      </w:r>
      <w:r w:rsidRPr="00BE50F6">
        <w:rPr>
          <w:rFonts w:ascii="ＭＳ 明朝" w:hAnsi="ＭＳ 明朝"/>
          <w:color w:val="000000" w:themeColor="text1"/>
        </w:rPr>
        <w:t>(</w:t>
      </w:r>
      <w:r w:rsidRPr="00B303DC">
        <w:rPr>
          <w:rFonts w:ascii="ＭＳ 明朝" w:hAnsi="ＭＳ 明朝"/>
        </w:rPr>
        <w:t>1)</w:t>
      </w:r>
      <w:r>
        <w:rPr>
          <w:rFonts w:ascii="ＭＳ 明朝" w:hAnsi="ＭＳ 明朝" w:hint="eastAsia"/>
        </w:rPr>
        <w:t xml:space="preserve">　</w:t>
      </w:r>
      <w:r w:rsidR="00966A17" w:rsidRPr="00B303DC">
        <w:rPr>
          <w:rFonts w:ascii="ＭＳ 明朝" w:hAnsi="ＭＳ 明朝" w:hint="eastAsia"/>
        </w:rPr>
        <w:t>稲こうじ病の伝染源</w:t>
      </w:r>
    </w:p>
    <w:p w:rsidR="00966A17" w:rsidRPr="00B303DC" w:rsidRDefault="00966A17" w:rsidP="00966A17">
      <w:pPr>
        <w:ind w:left="420" w:hangingChars="200" w:hanging="420"/>
        <w:rPr>
          <w:rFonts w:ascii="ＭＳ 明朝" w:hAnsi="ＭＳ 明朝"/>
          <w:szCs w:val="21"/>
        </w:rPr>
      </w:pPr>
      <w:r w:rsidRPr="00B303DC">
        <w:rPr>
          <w:rFonts w:ascii="ＭＳ 明朝" w:hAnsi="ＭＳ 明朝" w:hint="eastAsia"/>
        </w:rPr>
        <w:t xml:space="preserve">　　　</w:t>
      </w:r>
      <w:r w:rsidRPr="00B303DC">
        <w:rPr>
          <w:rFonts w:ascii="ＭＳ 明朝" w:hAnsi="ＭＳ 明朝" w:hint="eastAsia"/>
          <w:szCs w:val="21"/>
        </w:rPr>
        <w:t>病</w:t>
      </w:r>
      <w:r w:rsidR="00E04037" w:rsidRPr="00B303DC">
        <w:rPr>
          <w:rFonts w:ascii="ＭＳ 明朝" w:hAnsi="ＭＳ 明朝" w:hint="eastAsia"/>
          <w:szCs w:val="21"/>
        </w:rPr>
        <w:t>粒中</w:t>
      </w:r>
      <w:r w:rsidRPr="00B303DC">
        <w:rPr>
          <w:rFonts w:ascii="ＭＳ 明朝" w:hAnsi="ＭＳ 明朝" w:hint="eastAsia"/>
          <w:szCs w:val="21"/>
        </w:rPr>
        <w:t>に</w:t>
      </w:r>
      <w:r w:rsidR="00E04037" w:rsidRPr="00B303DC">
        <w:rPr>
          <w:rFonts w:ascii="ＭＳ 明朝" w:hAnsi="ＭＳ 明朝" w:hint="eastAsia"/>
          <w:szCs w:val="21"/>
        </w:rPr>
        <w:t>含まれる</w:t>
      </w:r>
      <w:r w:rsidRPr="00B303DC">
        <w:rPr>
          <w:rFonts w:ascii="ＭＳ 明朝" w:hAnsi="ＭＳ 明朝" w:hint="eastAsia"/>
          <w:szCs w:val="21"/>
        </w:rPr>
        <w:t>厚膜胞子が</w:t>
      </w:r>
      <w:r w:rsidR="00E04037" w:rsidRPr="00B303DC">
        <w:rPr>
          <w:rFonts w:ascii="ＭＳ 明朝" w:hAnsi="ＭＳ 明朝" w:hint="eastAsia"/>
          <w:szCs w:val="21"/>
        </w:rPr>
        <w:t>地表へ落下して越冬し</w:t>
      </w:r>
      <w:r w:rsidRPr="00B303DC">
        <w:rPr>
          <w:rFonts w:ascii="ＭＳ 明朝" w:hAnsi="ＭＳ 明朝" w:hint="eastAsia"/>
          <w:szCs w:val="21"/>
        </w:rPr>
        <w:t>，翌年の伝染源となる。</w:t>
      </w:r>
      <w:r w:rsidR="00561350" w:rsidRPr="00B303DC">
        <w:rPr>
          <w:rFonts w:ascii="ＭＳ 明朝" w:hAnsi="ＭＳ 明朝" w:hint="eastAsia"/>
          <w:szCs w:val="21"/>
        </w:rPr>
        <w:t>移植された稲の根や生長点に厚膜胞子が発芽して感染し，稲の生長点付近に存在して幼穂に至ると考えられている。</w:t>
      </w:r>
    </w:p>
    <w:p w:rsidR="00966A17" w:rsidRPr="00B303DC" w:rsidRDefault="00BE50F6" w:rsidP="00BE50F6">
      <w:pPr>
        <w:ind w:left="1" w:firstLineChars="50" w:firstLine="105"/>
        <w:rPr>
          <w:rFonts w:ascii="ＭＳ 明朝" w:hAnsi="ＭＳ 明朝"/>
        </w:rPr>
      </w:pPr>
      <w:r w:rsidRPr="00BE50F6">
        <w:rPr>
          <w:rFonts w:ascii="ＭＳ 明朝" w:hAnsi="ＭＳ 明朝"/>
          <w:color w:val="000000" w:themeColor="text1"/>
        </w:rPr>
        <w:t>(</w:t>
      </w:r>
      <w:r>
        <w:rPr>
          <w:rFonts w:ascii="ＭＳ 明朝" w:hAnsi="ＭＳ 明朝" w:hint="eastAsia"/>
          <w:color w:val="000000" w:themeColor="text1"/>
        </w:rPr>
        <w:t>2</w:t>
      </w:r>
      <w:r w:rsidRPr="00B303DC">
        <w:rPr>
          <w:rFonts w:ascii="ＭＳ 明朝" w:hAnsi="ＭＳ 明朝"/>
        </w:rPr>
        <w:t>)</w:t>
      </w:r>
      <w:r>
        <w:rPr>
          <w:rFonts w:ascii="ＭＳ 明朝" w:hAnsi="ＭＳ 明朝" w:hint="eastAsia"/>
        </w:rPr>
        <w:t xml:space="preserve">　</w:t>
      </w:r>
      <w:r w:rsidR="00966A17" w:rsidRPr="00B303DC">
        <w:rPr>
          <w:rFonts w:ascii="ＭＳ 明朝" w:hAnsi="ＭＳ 明朝" w:hint="eastAsia"/>
        </w:rPr>
        <w:t>発病条件</w:t>
      </w:r>
    </w:p>
    <w:p w:rsidR="00966A17" w:rsidRPr="00B303DC" w:rsidRDefault="00966A17" w:rsidP="00966A17">
      <w:pPr>
        <w:rPr>
          <w:rFonts w:ascii="ＭＳ 明朝" w:hAnsi="ＭＳ 明朝"/>
        </w:rPr>
      </w:pPr>
      <w:r w:rsidRPr="00B303DC">
        <w:rPr>
          <w:rFonts w:ascii="ＭＳ 明朝" w:hAnsi="ＭＳ 明朝" w:hint="eastAsia"/>
        </w:rPr>
        <w:t xml:space="preserve">　　　出穂前の10～20日間に降雨が多く気温が低い場合，発生が多くなる。</w:t>
      </w:r>
    </w:p>
    <w:p w:rsidR="00966A17" w:rsidRPr="00B303DC" w:rsidRDefault="00966A17" w:rsidP="00966A17">
      <w:pPr>
        <w:rPr>
          <w:rFonts w:ascii="ＭＳ 明朝" w:hAnsi="ＭＳ 明朝"/>
        </w:rPr>
      </w:pPr>
      <w:r w:rsidRPr="00B303DC">
        <w:rPr>
          <w:rFonts w:ascii="ＭＳ 明朝" w:hAnsi="ＭＳ 明朝" w:hint="eastAsia"/>
        </w:rPr>
        <w:t xml:space="preserve">　　　出穂の遅い品種や晩植栽培，窒素肥料の多量施用，日陰地等での栽培等で発生が多い傾向にある。</w:t>
      </w:r>
    </w:p>
    <w:p w:rsidR="00966A17" w:rsidRPr="00B303DC" w:rsidRDefault="00966A17" w:rsidP="00966A17">
      <w:pPr>
        <w:rPr>
          <w:rFonts w:ascii="ＭＳ 明朝" w:hAnsi="ＭＳ 明朝"/>
        </w:rPr>
      </w:pPr>
      <w:r w:rsidRPr="00B303DC">
        <w:rPr>
          <w:rFonts w:ascii="ＭＳ 明朝" w:hAnsi="ＭＳ 明朝" w:hint="eastAsia"/>
        </w:rPr>
        <w:t xml:space="preserve">　　　発生</w:t>
      </w:r>
      <w:r w:rsidR="0001354F">
        <w:rPr>
          <w:rFonts w:ascii="ＭＳ 明朝" w:hAnsi="ＭＳ 明朝" w:hint="eastAsia"/>
        </w:rPr>
        <w:t>ほ</w:t>
      </w:r>
      <w:r w:rsidRPr="00B303DC">
        <w:rPr>
          <w:rFonts w:ascii="ＭＳ 明朝" w:hAnsi="ＭＳ 明朝" w:hint="eastAsia"/>
        </w:rPr>
        <w:t>場では</w:t>
      </w:r>
      <w:r w:rsidR="00561350" w:rsidRPr="00B303DC">
        <w:rPr>
          <w:rFonts w:ascii="ＭＳ 明朝" w:hAnsi="ＭＳ 明朝" w:hint="eastAsia"/>
          <w:szCs w:val="21"/>
        </w:rPr>
        <w:t>伝染源である厚膜胞子が</w:t>
      </w:r>
      <w:r w:rsidRPr="00B303DC">
        <w:rPr>
          <w:rFonts w:ascii="ＭＳ 明朝" w:hAnsi="ＭＳ 明朝" w:hint="eastAsia"/>
        </w:rPr>
        <w:t>越冬するため，発生</w:t>
      </w:r>
      <w:r w:rsidR="0001354F">
        <w:rPr>
          <w:rFonts w:ascii="ＭＳ 明朝" w:hAnsi="ＭＳ 明朝" w:hint="eastAsia"/>
        </w:rPr>
        <w:t>ほ</w:t>
      </w:r>
      <w:r w:rsidRPr="00B303DC">
        <w:rPr>
          <w:rFonts w:ascii="ＭＳ 明朝" w:hAnsi="ＭＳ 明朝" w:hint="eastAsia"/>
        </w:rPr>
        <w:t>場では翌年も発生しやすくなる。</w:t>
      </w:r>
    </w:p>
    <w:p w:rsidR="00966A17" w:rsidRPr="00B303DC" w:rsidRDefault="00BE50F6" w:rsidP="00966A17">
      <w:pPr>
        <w:ind w:left="1"/>
        <w:rPr>
          <w:rFonts w:ascii="ＭＳ 明朝" w:hAnsi="ＭＳ 明朝"/>
        </w:rPr>
      </w:pPr>
      <w:r w:rsidRPr="00B303DC">
        <w:rPr>
          <w:rFonts w:ascii="ＭＳ 明朝" w:hAnsi="ＭＳ 明朝"/>
        </w:rPr>
        <w:t xml:space="preserve"> </w:t>
      </w:r>
      <w:r>
        <w:rPr>
          <w:rFonts w:ascii="ＭＳ 明朝" w:hAnsi="ＭＳ 明朝" w:hint="eastAsia"/>
        </w:rPr>
        <w:t>(</w:t>
      </w:r>
      <w:r w:rsidRPr="00B303DC">
        <w:rPr>
          <w:rFonts w:ascii="ＭＳ 明朝" w:hAnsi="ＭＳ 明朝"/>
        </w:rPr>
        <w:t>3)</w:t>
      </w:r>
      <w:r>
        <w:rPr>
          <w:rFonts w:ascii="ＭＳ 明朝" w:hAnsi="ＭＳ 明朝" w:hint="eastAsia"/>
        </w:rPr>
        <w:t xml:space="preserve">　</w:t>
      </w:r>
      <w:r w:rsidR="00966A17" w:rsidRPr="00B303DC">
        <w:rPr>
          <w:rFonts w:ascii="ＭＳ 明朝" w:hAnsi="ＭＳ 明朝" w:hint="eastAsia"/>
        </w:rPr>
        <w:t>防除対策</w:t>
      </w:r>
    </w:p>
    <w:p w:rsidR="00966A17" w:rsidRPr="00B303DC" w:rsidRDefault="00966A17" w:rsidP="00966A17">
      <w:pPr>
        <w:rPr>
          <w:rFonts w:ascii="ＭＳ 明朝" w:hAnsi="ＭＳ 明朝"/>
        </w:rPr>
      </w:pPr>
      <w:r w:rsidRPr="00B303DC">
        <w:rPr>
          <w:rFonts w:ascii="ＭＳ 明朝" w:hAnsi="ＭＳ 明朝" w:hint="eastAsia"/>
        </w:rPr>
        <w:t xml:space="preserve">　　　窒素肥料の遅効きで発生が助長される</w:t>
      </w:r>
      <w:r w:rsidR="0001354F">
        <w:rPr>
          <w:rFonts w:ascii="ＭＳ 明朝" w:hAnsi="ＭＳ 明朝" w:hint="eastAsia"/>
        </w:rPr>
        <w:t>ため</w:t>
      </w:r>
      <w:r w:rsidRPr="00B303DC">
        <w:rPr>
          <w:rFonts w:ascii="ＭＳ 明朝" w:hAnsi="ＭＳ 明朝" w:hint="eastAsia"/>
        </w:rPr>
        <w:t>，適正な肥培管理に努めることが大切である。</w:t>
      </w:r>
    </w:p>
    <w:p w:rsidR="00966A17" w:rsidRPr="00B303DC" w:rsidRDefault="00966A17" w:rsidP="00561350">
      <w:pPr>
        <w:ind w:firstLineChars="300" w:firstLine="630"/>
        <w:rPr>
          <w:rFonts w:ascii="ＭＳ 明朝" w:hAnsi="ＭＳ 明朝"/>
        </w:rPr>
      </w:pPr>
      <w:r w:rsidRPr="00B303DC">
        <w:rPr>
          <w:rFonts w:ascii="ＭＳ 明朝" w:hAnsi="ＭＳ 明朝" w:hint="eastAsia"/>
        </w:rPr>
        <w:t>常習的に発生が見られる場合，出穂20～10日前に薬剤防除を行うと効果的である。</w:t>
      </w:r>
    </w:p>
    <w:sectPr w:rsidR="00966A17" w:rsidRPr="00B303DC">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79A"/>
    <w:multiLevelType w:val="singleLevel"/>
    <w:tmpl w:val="A3FEB292"/>
    <w:lvl w:ilvl="0">
      <w:start w:val="1"/>
      <w:numFmt w:val="decimalFullWidth"/>
      <w:lvlText w:val="%1．"/>
      <w:lvlJc w:val="left"/>
      <w:pPr>
        <w:tabs>
          <w:tab w:val="num" w:pos="405"/>
        </w:tabs>
        <w:ind w:left="405" w:hanging="405"/>
      </w:pPr>
      <w:rPr>
        <w:rFonts w:hint="eastAsia"/>
      </w:rPr>
    </w:lvl>
  </w:abstractNum>
  <w:abstractNum w:abstractNumId="1">
    <w:nsid w:val="05AA0CD0"/>
    <w:multiLevelType w:val="singleLevel"/>
    <w:tmpl w:val="5CBC264C"/>
    <w:lvl w:ilvl="0">
      <w:start w:val="1"/>
      <w:numFmt w:val="decimalFullWidth"/>
      <w:lvlText w:val="%1．"/>
      <w:lvlJc w:val="left"/>
      <w:pPr>
        <w:tabs>
          <w:tab w:val="num" w:pos="375"/>
        </w:tabs>
        <w:ind w:left="375" w:hanging="375"/>
      </w:pPr>
      <w:rPr>
        <w:rFonts w:hint="eastAsia"/>
      </w:rPr>
    </w:lvl>
  </w:abstractNum>
  <w:abstractNum w:abstractNumId="2">
    <w:nsid w:val="06AB6D78"/>
    <w:multiLevelType w:val="singleLevel"/>
    <w:tmpl w:val="B89E2F38"/>
    <w:lvl w:ilvl="0">
      <w:start w:val="1"/>
      <w:numFmt w:val="decimal"/>
      <w:lvlText w:val="(%1)"/>
      <w:lvlJc w:val="left"/>
      <w:pPr>
        <w:tabs>
          <w:tab w:val="num" w:pos="750"/>
        </w:tabs>
        <w:ind w:left="750" w:hanging="345"/>
      </w:pPr>
      <w:rPr>
        <w:rFonts w:hint="default"/>
      </w:rPr>
    </w:lvl>
  </w:abstractNum>
  <w:abstractNum w:abstractNumId="3">
    <w:nsid w:val="0DEF3299"/>
    <w:multiLevelType w:val="singleLevel"/>
    <w:tmpl w:val="9D6A7266"/>
    <w:lvl w:ilvl="0">
      <w:start w:val="1"/>
      <w:numFmt w:val="decimal"/>
      <w:lvlText w:val="(%1)"/>
      <w:lvlJc w:val="left"/>
      <w:pPr>
        <w:tabs>
          <w:tab w:val="num" w:pos="480"/>
        </w:tabs>
        <w:ind w:left="480" w:hanging="375"/>
      </w:pPr>
      <w:rPr>
        <w:rFonts w:hint="default"/>
      </w:rPr>
    </w:lvl>
  </w:abstractNum>
  <w:abstractNum w:abstractNumId="4">
    <w:nsid w:val="1BFA6DA1"/>
    <w:multiLevelType w:val="singleLevel"/>
    <w:tmpl w:val="F0E2AF5C"/>
    <w:lvl w:ilvl="0">
      <w:start w:val="1"/>
      <w:numFmt w:val="decimalFullWidth"/>
      <w:lvlText w:val="%1．"/>
      <w:lvlJc w:val="left"/>
      <w:pPr>
        <w:tabs>
          <w:tab w:val="num" w:pos="405"/>
        </w:tabs>
        <w:ind w:left="405" w:hanging="405"/>
      </w:pPr>
      <w:rPr>
        <w:rFonts w:hint="eastAsia"/>
      </w:rPr>
    </w:lvl>
  </w:abstractNum>
  <w:abstractNum w:abstractNumId="5">
    <w:nsid w:val="1E6D799F"/>
    <w:multiLevelType w:val="singleLevel"/>
    <w:tmpl w:val="42BEFFF8"/>
    <w:lvl w:ilvl="0">
      <w:start w:val="1"/>
      <w:numFmt w:val="decimalFullWidth"/>
      <w:lvlText w:val="%1"/>
      <w:lvlJc w:val="left"/>
      <w:pPr>
        <w:tabs>
          <w:tab w:val="num" w:pos="360"/>
        </w:tabs>
        <w:ind w:left="360" w:hanging="360"/>
      </w:pPr>
      <w:rPr>
        <w:rFonts w:hint="eastAsia"/>
      </w:rPr>
    </w:lvl>
  </w:abstractNum>
  <w:abstractNum w:abstractNumId="6">
    <w:nsid w:val="229E5241"/>
    <w:multiLevelType w:val="singleLevel"/>
    <w:tmpl w:val="7A78C568"/>
    <w:lvl w:ilvl="0">
      <w:start w:val="1"/>
      <w:numFmt w:val="decimalEnclosedCircle"/>
      <w:lvlText w:val="%1"/>
      <w:lvlJc w:val="left"/>
      <w:pPr>
        <w:tabs>
          <w:tab w:val="num" w:pos="780"/>
        </w:tabs>
        <w:ind w:left="780" w:hanging="360"/>
      </w:pPr>
      <w:rPr>
        <w:rFonts w:hint="eastAsia"/>
      </w:rPr>
    </w:lvl>
  </w:abstractNum>
  <w:abstractNum w:abstractNumId="7">
    <w:nsid w:val="27191FE1"/>
    <w:multiLevelType w:val="singleLevel"/>
    <w:tmpl w:val="80E201D2"/>
    <w:lvl w:ilvl="0">
      <w:start w:val="1"/>
      <w:numFmt w:val="decimalEnclosedCircle"/>
      <w:lvlText w:val="%1"/>
      <w:lvlJc w:val="left"/>
      <w:pPr>
        <w:tabs>
          <w:tab w:val="num" w:pos="405"/>
        </w:tabs>
        <w:ind w:left="405" w:hanging="195"/>
      </w:pPr>
      <w:rPr>
        <w:rFonts w:hint="eastAsia"/>
      </w:rPr>
    </w:lvl>
  </w:abstractNum>
  <w:abstractNum w:abstractNumId="8">
    <w:nsid w:val="2AD27E5D"/>
    <w:multiLevelType w:val="singleLevel"/>
    <w:tmpl w:val="F1EA663E"/>
    <w:lvl w:ilvl="0">
      <w:start w:val="2"/>
      <w:numFmt w:val="decimalFullWidth"/>
      <w:lvlText w:val="%1"/>
      <w:lvlJc w:val="left"/>
      <w:pPr>
        <w:tabs>
          <w:tab w:val="num" w:pos="360"/>
        </w:tabs>
        <w:ind w:left="360" w:hanging="360"/>
      </w:pPr>
      <w:rPr>
        <w:rFonts w:hint="eastAsia"/>
      </w:rPr>
    </w:lvl>
  </w:abstractNum>
  <w:abstractNum w:abstractNumId="9">
    <w:nsid w:val="41E10A03"/>
    <w:multiLevelType w:val="singleLevel"/>
    <w:tmpl w:val="5CBC264C"/>
    <w:lvl w:ilvl="0">
      <w:start w:val="1"/>
      <w:numFmt w:val="decimalFullWidth"/>
      <w:lvlText w:val="%1．"/>
      <w:lvlJc w:val="left"/>
      <w:pPr>
        <w:tabs>
          <w:tab w:val="num" w:pos="375"/>
        </w:tabs>
        <w:ind w:left="375" w:hanging="375"/>
      </w:pPr>
      <w:rPr>
        <w:rFonts w:hint="eastAsia"/>
      </w:rPr>
    </w:lvl>
  </w:abstractNum>
  <w:abstractNum w:abstractNumId="10">
    <w:nsid w:val="4C5E6D39"/>
    <w:multiLevelType w:val="singleLevel"/>
    <w:tmpl w:val="DF1A6FA0"/>
    <w:lvl w:ilvl="0">
      <w:start w:val="1"/>
      <w:numFmt w:val="decimalFullWidth"/>
      <w:lvlText w:val="%1"/>
      <w:lvlJc w:val="left"/>
      <w:pPr>
        <w:tabs>
          <w:tab w:val="num" w:pos="360"/>
        </w:tabs>
        <w:ind w:left="360" w:hanging="360"/>
      </w:pPr>
      <w:rPr>
        <w:rFonts w:hint="eastAsia"/>
      </w:rPr>
    </w:lvl>
  </w:abstractNum>
  <w:abstractNum w:abstractNumId="11">
    <w:nsid w:val="56DE5DF9"/>
    <w:multiLevelType w:val="singleLevel"/>
    <w:tmpl w:val="0409000F"/>
    <w:lvl w:ilvl="0">
      <w:start w:val="1"/>
      <w:numFmt w:val="decimal"/>
      <w:lvlText w:val="%1."/>
      <w:lvlJc w:val="left"/>
      <w:pPr>
        <w:tabs>
          <w:tab w:val="num" w:pos="425"/>
        </w:tabs>
        <w:ind w:left="425" w:hanging="425"/>
      </w:pPr>
    </w:lvl>
  </w:abstractNum>
  <w:abstractNum w:abstractNumId="12">
    <w:nsid w:val="644C11C2"/>
    <w:multiLevelType w:val="singleLevel"/>
    <w:tmpl w:val="E7B6E1A4"/>
    <w:lvl w:ilvl="0">
      <w:start w:val="3"/>
      <w:numFmt w:val="decimalFullWidth"/>
      <w:lvlText w:val="%1．"/>
      <w:lvlJc w:val="left"/>
      <w:pPr>
        <w:tabs>
          <w:tab w:val="num" w:pos="405"/>
        </w:tabs>
        <w:ind w:left="405" w:hanging="405"/>
      </w:pPr>
      <w:rPr>
        <w:rFonts w:hint="eastAsia"/>
      </w:rPr>
    </w:lvl>
  </w:abstractNum>
  <w:abstractNum w:abstractNumId="13">
    <w:nsid w:val="646D6AE0"/>
    <w:multiLevelType w:val="singleLevel"/>
    <w:tmpl w:val="A5F42178"/>
    <w:lvl w:ilvl="0">
      <w:start w:val="1"/>
      <w:numFmt w:val="decimal"/>
      <w:lvlText w:val="（%1）"/>
      <w:lvlJc w:val="left"/>
      <w:pPr>
        <w:tabs>
          <w:tab w:val="num" w:pos="675"/>
        </w:tabs>
        <w:ind w:left="675" w:hanging="570"/>
      </w:pPr>
      <w:rPr>
        <w:rFonts w:hint="eastAsia"/>
      </w:rPr>
    </w:lvl>
  </w:abstractNum>
  <w:abstractNum w:abstractNumId="14">
    <w:nsid w:val="67196F06"/>
    <w:multiLevelType w:val="singleLevel"/>
    <w:tmpl w:val="1340EEC8"/>
    <w:lvl w:ilvl="0">
      <w:start w:val="1"/>
      <w:numFmt w:val="decimal"/>
      <w:lvlText w:val="(%1)"/>
      <w:lvlJc w:val="left"/>
      <w:pPr>
        <w:tabs>
          <w:tab w:val="num" w:pos="435"/>
        </w:tabs>
        <w:ind w:left="435" w:hanging="330"/>
      </w:pPr>
      <w:rPr>
        <w:rFonts w:hint="default"/>
      </w:rPr>
    </w:lvl>
  </w:abstractNum>
  <w:abstractNum w:abstractNumId="15">
    <w:nsid w:val="676B51E2"/>
    <w:multiLevelType w:val="singleLevel"/>
    <w:tmpl w:val="14DE0912"/>
    <w:lvl w:ilvl="0">
      <w:start w:val="2"/>
      <w:numFmt w:val="decimalFullWidth"/>
      <w:lvlText w:val="%1"/>
      <w:lvlJc w:val="left"/>
      <w:pPr>
        <w:tabs>
          <w:tab w:val="num" w:pos="360"/>
        </w:tabs>
        <w:ind w:left="360" w:hanging="360"/>
      </w:pPr>
      <w:rPr>
        <w:rFonts w:hint="eastAsia"/>
      </w:rPr>
    </w:lvl>
  </w:abstractNum>
  <w:abstractNum w:abstractNumId="16">
    <w:nsid w:val="69274B34"/>
    <w:multiLevelType w:val="singleLevel"/>
    <w:tmpl w:val="0409000F"/>
    <w:lvl w:ilvl="0">
      <w:start w:val="1"/>
      <w:numFmt w:val="decimal"/>
      <w:lvlText w:val="%1."/>
      <w:lvlJc w:val="left"/>
      <w:pPr>
        <w:tabs>
          <w:tab w:val="num" w:pos="425"/>
        </w:tabs>
        <w:ind w:left="425" w:hanging="425"/>
      </w:pPr>
    </w:lvl>
  </w:abstractNum>
  <w:abstractNum w:abstractNumId="17">
    <w:nsid w:val="694E198E"/>
    <w:multiLevelType w:val="singleLevel"/>
    <w:tmpl w:val="0FAA5BFA"/>
    <w:lvl w:ilvl="0">
      <w:start w:val="1"/>
      <w:numFmt w:val="decimalEnclosedCircle"/>
      <w:lvlText w:val="%1"/>
      <w:lvlJc w:val="left"/>
      <w:pPr>
        <w:tabs>
          <w:tab w:val="num" w:pos="1110"/>
        </w:tabs>
        <w:ind w:left="1110" w:hanging="195"/>
      </w:pPr>
      <w:rPr>
        <w:rFonts w:hint="eastAsia"/>
      </w:rPr>
    </w:lvl>
  </w:abstractNum>
  <w:abstractNum w:abstractNumId="18">
    <w:nsid w:val="6A341E69"/>
    <w:multiLevelType w:val="singleLevel"/>
    <w:tmpl w:val="C78836CE"/>
    <w:lvl w:ilvl="0">
      <w:start w:val="1"/>
      <w:numFmt w:val="decimalFullWidth"/>
      <w:lvlText w:val="%1．"/>
      <w:lvlJc w:val="left"/>
      <w:pPr>
        <w:tabs>
          <w:tab w:val="num" w:pos="405"/>
        </w:tabs>
        <w:ind w:left="405" w:hanging="405"/>
      </w:pPr>
      <w:rPr>
        <w:rFonts w:hint="eastAsia"/>
      </w:rPr>
    </w:lvl>
  </w:abstractNum>
  <w:abstractNum w:abstractNumId="19">
    <w:nsid w:val="75064360"/>
    <w:multiLevelType w:val="singleLevel"/>
    <w:tmpl w:val="15AE0826"/>
    <w:lvl w:ilvl="0">
      <w:start w:val="1"/>
      <w:numFmt w:val="decimalEnclosedCircle"/>
      <w:lvlText w:val="%1"/>
      <w:lvlJc w:val="left"/>
      <w:pPr>
        <w:tabs>
          <w:tab w:val="num" w:pos="360"/>
        </w:tabs>
        <w:ind w:left="360" w:hanging="360"/>
      </w:pPr>
      <w:rPr>
        <w:rFonts w:hint="eastAsia"/>
      </w:rPr>
    </w:lvl>
  </w:abstractNum>
  <w:num w:numId="1">
    <w:abstractNumId w:val="3"/>
  </w:num>
  <w:num w:numId="2">
    <w:abstractNumId w:val="7"/>
  </w:num>
  <w:num w:numId="3">
    <w:abstractNumId w:val="6"/>
  </w:num>
  <w:num w:numId="4">
    <w:abstractNumId w:val="14"/>
  </w:num>
  <w:num w:numId="5">
    <w:abstractNumId w:val="4"/>
  </w:num>
  <w:num w:numId="6">
    <w:abstractNumId w:val="12"/>
  </w:num>
  <w:num w:numId="7">
    <w:abstractNumId w:val="2"/>
  </w:num>
  <w:num w:numId="8">
    <w:abstractNumId w:val="0"/>
  </w:num>
  <w:num w:numId="9">
    <w:abstractNumId w:val="1"/>
  </w:num>
  <w:num w:numId="10">
    <w:abstractNumId w:val="9"/>
  </w:num>
  <w:num w:numId="11">
    <w:abstractNumId w:val="5"/>
  </w:num>
  <w:num w:numId="12">
    <w:abstractNumId w:val="10"/>
  </w:num>
  <w:num w:numId="13">
    <w:abstractNumId w:val="17"/>
  </w:num>
  <w:num w:numId="14">
    <w:abstractNumId w:val="19"/>
  </w:num>
  <w:num w:numId="15">
    <w:abstractNumId w:val="13"/>
  </w:num>
  <w:num w:numId="16">
    <w:abstractNumId w:val="16"/>
  </w:num>
  <w:num w:numId="17">
    <w:abstractNumId w:val="11"/>
  </w:num>
  <w:num w:numId="18">
    <w:abstractNumId w:val="18"/>
  </w:num>
  <w:num w:numId="19">
    <w:abstractNumId w:val="15"/>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9"/>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663"/>
    <w:rsid w:val="0001354F"/>
    <w:rsid w:val="00561350"/>
    <w:rsid w:val="00656155"/>
    <w:rsid w:val="009108DA"/>
    <w:rsid w:val="00964663"/>
    <w:rsid w:val="00966A17"/>
    <w:rsid w:val="009C37AA"/>
    <w:rsid w:val="00A676ED"/>
    <w:rsid w:val="00B122CE"/>
    <w:rsid w:val="00B303DC"/>
    <w:rsid w:val="00BE50F6"/>
    <w:rsid w:val="00C17066"/>
    <w:rsid w:val="00C2037A"/>
    <w:rsid w:val="00C64BE3"/>
    <w:rsid w:val="00CA14E1"/>
    <w:rsid w:val="00CD5128"/>
    <w:rsid w:val="00DD3320"/>
    <w:rsid w:val="00E04037"/>
    <w:rsid w:val="00E50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0"/>
    </w:rPr>
  </w:style>
  <w:style w:type="paragraph" w:styleId="2">
    <w:name w:val="Body Text 2"/>
    <w:basedOn w:val="a"/>
    <w:rPr>
      <w:sz w:val="22"/>
    </w:rPr>
  </w:style>
  <w:style w:type="paragraph" w:styleId="a4">
    <w:name w:val="Body Text Indent"/>
    <w:basedOn w:val="a"/>
    <w:pPr>
      <w:ind w:left="426" w:hanging="426"/>
    </w:pPr>
    <w:rPr>
      <w:sz w:val="22"/>
    </w:rPr>
  </w:style>
  <w:style w:type="paragraph" w:styleId="20">
    <w:name w:val="Body Text Indent 2"/>
    <w:basedOn w:val="a"/>
    <w:pPr>
      <w:ind w:left="630" w:hanging="945"/>
    </w:pPr>
    <w:rPr>
      <w:sz w:val="22"/>
    </w:rPr>
  </w:style>
  <w:style w:type="paragraph" w:styleId="a5">
    <w:name w:val="Balloon Text"/>
    <w:basedOn w:val="a"/>
    <w:link w:val="a6"/>
    <w:uiPriority w:val="99"/>
    <w:semiHidden/>
    <w:unhideWhenUsed/>
    <w:rsid w:val="00BE50F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E50F6"/>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0"/>
    </w:rPr>
  </w:style>
  <w:style w:type="paragraph" w:styleId="2">
    <w:name w:val="Body Text 2"/>
    <w:basedOn w:val="a"/>
    <w:rPr>
      <w:sz w:val="22"/>
    </w:rPr>
  </w:style>
  <w:style w:type="paragraph" w:styleId="a4">
    <w:name w:val="Body Text Indent"/>
    <w:basedOn w:val="a"/>
    <w:pPr>
      <w:ind w:left="426" w:hanging="426"/>
    </w:pPr>
    <w:rPr>
      <w:sz w:val="22"/>
    </w:rPr>
  </w:style>
  <w:style w:type="paragraph" w:styleId="20">
    <w:name w:val="Body Text Indent 2"/>
    <w:basedOn w:val="a"/>
    <w:pPr>
      <w:ind w:left="630" w:hanging="945"/>
    </w:pPr>
    <w:rPr>
      <w:sz w:val="22"/>
    </w:rPr>
  </w:style>
  <w:style w:type="paragraph" w:styleId="a5">
    <w:name w:val="Balloon Text"/>
    <w:basedOn w:val="a"/>
    <w:link w:val="a6"/>
    <w:uiPriority w:val="99"/>
    <w:semiHidden/>
    <w:unhideWhenUsed/>
    <w:rsid w:val="00BE50F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E50F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723</Words>
  <Characters>68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５　水口施用の適用条件および方法について</vt:lpstr>
      <vt:lpstr>５　水口施用の適用条件および方法について</vt:lpstr>
    </vt:vector>
  </TitlesOfParts>
  <Company>広島県</Company>
  <LinksUpToDate>false</LinksUpToDate>
  <CharactersWithSpaces>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広島県</dc:creator>
  <cp:lastModifiedBy>広島県</cp:lastModifiedBy>
  <cp:revision>6</cp:revision>
  <cp:lastPrinted>2007-01-17T05:13:00Z</cp:lastPrinted>
  <dcterms:created xsi:type="dcterms:W3CDTF">2016-01-06T01:11:00Z</dcterms:created>
  <dcterms:modified xsi:type="dcterms:W3CDTF">2016-03-04T08:00:00Z</dcterms:modified>
</cp:coreProperties>
</file>