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0D6E" w:rsidRPr="00210912" w:rsidRDefault="0015765C" w:rsidP="00EF2842">
      <w:pPr>
        <w:spacing w:line="320" w:lineRule="exact"/>
        <w:jc w:val="center"/>
        <w:rPr>
          <w:rFonts w:ascii="ＭＳ ゴシック" w:eastAsia="ＭＳ ゴシック" w:hAnsi="ＭＳ ゴシック"/>
          <w:sz w:val="28"/>
          <w:szCs w:val="22"/>
        </w:rPr>
      </w:pPr>
      <w:r w:rsidRPr="00210912">
        <w:rPr>
          <w:rFonts w:ascii="ＭＳ ゴシック" w:eastAsia="ＭＳ ゴシック" w:hAnsi="ＭＳ ゴシック" w:hint="eastAsia"/>
          <w:sz w:val="28"/>
          <w:szCs w:val="22"/>
          <w:bdr w:val="single" w:sz="4" w:space="0" w:color="auto"/>
          <w:shd w:val="pct15" w:color="auto" w:fill="FFFFFF"/>
        </w:rPr>
        <w:t>介護ロボット</w:t>
      </w:r>
      <w:r w:rsidR="000A0653" w:rsidRPr="00210912">
        <w:rPr>
          <w:rFonts w:ascii="ＭＳ ゴシック" w:eastAsia="ＭＳ ゴシック" w:hAnsi="ＭＳ ゴシック" w:hint="eastAsia"/>
          <w:sz w:val="28"/>
          <w:szCs w:val="22"/>
          <w:bdr w:val="single" w:sz="4" w:space="0" w:color="auto"/>
          <w:shd w:val="pct15" w:color="auto" w:fill="FFFFFF"/>
        </w:rPr>
        <w:t>を</w:t>
      </w:r>
      <w:r w:rsidRPr="00210912">
        <w:rPr>
          <w:rFonts w:ascii="ＭＳ ゴシック" w:eastAsia="ＭＳ ゴシック" w:hAnsi="ＭＳ ゴシック" w:hint="eastAsia"/>
          <w:sz w:val="28"/>
          <w:szCs w:val="22"/>
          <w:bdr w:val="single" w:sz="4" w:space="0" w:color="auto"/>
          <w:shd w:val="pct15" w:color="auto" w:fill="FFFFFF"/>
        </w:rPr>
        <w:t>導入</w:t>
      </w:r>
      <w:r w:rsidR="000A0653" w:rsidRPr="00210912">
        <w:rPr>
          <w:rFonts w:ascii="ＭＳ ゴシック" w:eastAsia="ＭＳ ゴシック" w:hAnsi="ＭＳ ゴシック" w:hint="eastAsia"/>
          <w:sz w:val="28"/>
          <w:szCs w:val="22"/>
          <w:bdr w:val="single" w:sz="4" w:space="0" w:color="auto"/>
          <w:shd w:val="pct15" w:color="auto" w:fill="FFFFFF"/>
        </w:rPr>
        <w:t>した場合の</w:t>
      </w:r>
      <w:r w:rsidR="001545AF" w:rsidRPr="00210912">
        <w:rPr>
          <w:rFonts w:ascii="ＭＳ ゴシック" w:eastAsia="ＭＳ ゴシック" w:hAnsi="ＭＳ ゴシック" w:hint="eastAsia"/>
          <w:sz w:val="28"/>
          <w:szCs w:val="22"/>
          <w:bdr w:val="single" w:sz="4" w:space="0" w:color="auto"/>
          <w:shd w:val="pct15" w:color="auto" w:fill="FFFFFF"/>
        </w:rPr>
        <w:t>介護報酬の加算</w:t>
      </w:r>
      <w:r w:rsidR="00BD3166" w:rsidRPr="00210912">
        <w:rPr>
          <w:rFonts w:ascii="ＭＳ ゴシック" w:eastAsia="ＭＳ ゴシック" w:hAnsi="ＭＳ ゴシック" w:hint="eastAsia"/>
          <w:sz w:val="28"/>
          <w:szCs w:val="22"/>
          <w:bdr w:val="single" w:sz="4" w:space="0" w:color="auto"/>
          <w:shd w:val="pct15" w:color="auto" w:fill="FFFFFF"/>
        </w:rPr>
        <w:t>【夜勤職員配置加算】</w:t>
      </w:r>
      <w:r w:rsidR="00C919CC" w:rsidRPr="00210912">
        <w:rPr>
          <w:rFonts w:ascii="ＭＳ ゴシック" w:eastAsia="ＭＳ ゴシック" w:hAnsi="ＭＳ ゴシック" w:hint="eastAsia"/>
          <w:sz w:val="28"/>
          <w:szCs w:val="22"/>
          <w:bdr w:val="single" w:sz="4" w:space="0" w:color="auto"/>
          <w:shd w:val="pct15" w:color="auto" w:fill="FFFFFF"/>
        </w:rPr>
        <w:t>が</w:t>
      </w:r>
      <w:r w:rsidR="00BD3166" w:rsidRPr="00210912">
        <w:rPr>
          <w:rFonts w:ascii="ＭＳ ゴシック" w:eastAsia="ＭＳ ゴシック" w:hAnsi="ＭＳ ゴシック" w:hint="eastAsia"/>
          <w:sz w:val="28"/>
          <w:szCs w:val="22"/>
          <w:bdr w:val="single" w:sz="4" w:space="0" w:color="auto"/>
          <w:shd w:val="pct15" w:color="auto" w:fill="FFFFFF"/>
        </w:rPr>
        <w:t>見直されました</w:t>
      </w:r>
    </w:p>
    <w:p w:rsidR="001545AF" w:rsidRPr="00210912" w:rsidRDefault="001545AF" w:rsidP="00ED0029">
      <w:pPr>
        <w:jc w:val="left"/>
        <w:rPr>
          <w:rFonts w:ascii="ＭＳ 明朝" w:hAnsi="ＭＳ 明朝"/>
          <w:szCs w:val="22"/>
        </w:rPr>
      </w:pPr>
    </w:p>
    <w:p w:rsidR="00ED0029" w:rsidRDefault="00BD3166" w:rsidP="008E5BB8">
      <w:pPr>
        <w:spacing w:line="280" w:lineRule="exact"/>
        <w:ind w:firstLineChars="115" w:firstLine="251"/>
        <w:jc w:val="left"/>
        <w:rPr>
          <w:rFonts w:ascii="ＭＳ 明朝" w:hAnsi="ＭＳ 明朝"/>
          <w:szCs w:val="22"/>
        </w:rPr>
      </w:pPr>
      <w:r>
        <w:rPr>
          <w:rFonts w:ascii="ＭＳ 明朝" w:hAnsi="ＭＳ 明朝" w:hint="eastAsia"/>
          <w:szCs w:val="22"/>
        </w:rPr>
        <w:t>令和３</w:t>
      </w:r>
      <w:r w:rsidR="001545AF" w:rsidRPr="001545AF">
        <w:rPr>
          <w:rFonts w:ascii="ＭＳ 明朝" w:hAnsi="ＭＳ 明朝" w:hint="eastAsia"/>
          <w:szCs w:val="22"/>
        </w:rPr>
        <w:t>年度</w:t>
      </w:r>
      <w:r w:rsidR="008E7A10">
        <w:rPr>
          <w:rFonts w:ascii="ＭＳ 明朝" w:hAnsi="ＭＳ 明朝" w:hint="eastAsia"/>
          <w:szCs w:val="22"/>
        </w:rPr>
        <w:t>の</w:t>
      </w:r>
      <w:r w:rsidR="001545AF" w:rsidRPr="001545AF">
        <w:rPr>
          <w:rFonts w:ascii="ＭＳ 明朝" w:hAnsi="ＭＳ 明朝" w:hint="eastAsia"/>
          <w:szCs w:val="22"/>
        </w:rPr>
        <w:t>介護報酬改定により，</w:t>
      </w:r>
      <w:r w:rsidR="00AA0019" w:rsidRPr="00157D12">
        <w:rPr>
          <w:rFonts w:ascii="ＭＳ 明朝" w:hAnsi="ＭＳ 明朝" w:hint="eastAsia"/>
          <w:szCs w:val="22"/>
          <w:u w:val="single"/>
        </w:rPr>
        <w:t>介護老人福祉施設及び短期入所生活介護の</w:t>
      </w:r>
      <w:r>
        <w:rPr>
          <w:rFonts w:ascii="ＭＳ 明朝" w:hAnsi="ＭＳ 明朝" w:hint="eastAsia"/>
          <w:szCs w:val="22"/>
          <w:u w:val="single"/>
        </w:rPr>
        <w:t>「</w:t>
      </w:r>
      <w:r w:rsidR="00AA0019" w:rsidRPr="00157D12">
        <w:rPr>
          <w:rFonts w:ascii="ＭＳ 明朝" w:hAnsi="ＭＳ 明朝" w:hint="eastAsia"/>
          <w:szCs w:val="22"/>
          <w:u w:val="single"/>
        </w:rPr>
        <w:t>夜勤職員配置加算</w:t>
      </w:r>
      <w:r>
        <w:rPr>
          <w:rFonts w:ascii="ＭＳ 明朝" w:hAnsi="ＭＳ 明朝" w:hint="eastAsia"/>
          <w:szCs w:val="22"/>
          <w:u w:val="single"/>
        </w:rPr>
        <w:t>」</w:t>
      </w:r>
      <w:r w:rsidR="00AA0019">
        <w:rPr>
          <w:rFonts w:ascii="ＭＳ 明朝" w:hAnsi="ＭＳ 明朝" w:hint="eastAsia"/>
          <w:szCs w:val="22"/>
        </w:rPr>
        <w:t>について，介護ロボット（見守り機器）</w:t>
      </w:r>
      <w:r>
        <w:rPr>
          <w:rFonts w:ascii="ＭＳ 明朝" w:hAnsi="ＭＳ 明朝" w:hint="eastAsia"/>
          <w:szCs w:val="22"/>
        </w:rPr>
        <w:t>やインカム等のICTを導入する</w:t>
      </w:r>
      <w:r w:rsidR="00AA0019">
        <w:rPr>
          <w:rFonts w:ascii="ＭＳ 明朝" w:hAnsi="ＭＳ 明朝" w:hint="eastAsia"/>
          <w:szCs w:val="22"/>
        </w:rPr>
        <w:t>場合</w:t>
      </w:r>
      <w:r>
        <w:rPr>
          <w:rFonts w:ascii="ＭＳ 明朝" w:hAnsi="ＭＳ 明朝" w:hint="eastAsia"/>
          <w:szCs w:val="22"/>
        </w:rPr>
        <w:t>の評価に係る</w:t>
      </w:r>
      <w:r w:rsidR="00AA0019">
        <w:rPr>
          <w:rFonts w:ascii="ＭＳ 明朝" w:hAnsi="ＭＳ 明朝" w:hint="eastAsia"/>
          <w:szCs w:val="22"/>
        </w:rPr>
        <w:t>見直しが行われました。</w:t>
      </w:r>
    </w:p>
    <w:p w:rsidR="00BD3166" w:rsidRDefault="00BD3166" w:rsidP="008E5BB8">
      <w:pPr>
        <w:spacing w:line="280" w:lineRule="exact"/>
        <w:ind w:firstLineChars="115" w:firstLine="251"/>
        <w:jc w:val="left"/>
        <w:rPr>
          <w:rFonts w:ascii="ＭＳ 明朝" w:hAnsi="ＭＳ 明朝"/>
          <w:szCs w:val="22"/>
        </w:rPr>
      </w:pPr>
      <w:r>
        <w:rPr>
          <w:rFonts w:ascii="ＭＳ 明朝" w:hAnsi="ＭＳ 明朝" w:hint="eastAsia"/>
          <w:szCs w:val="22"/>
        </w:rPr>
        <w:t>職員の負担軽減や職員毎の効率化の</w:t>
      </w:r>
      <w:r w:rsidR="00A51A84">
        <w:rPr>
          <w:rFonts w:ascii="ＭＳ 明朝" w:hAnsi="ＭＳ 明朝" w:hint="eastAsia"/>
          <w:szCs w:val="22"/>
        </w:rPr>
        <w:t>ばらつきに配慮して，介護ロボット等を導入することで，加算算定に必要な夜勤職員数が緩和されますので，積極的な</w:t>
      </w:r>
      <w:r w:rsidR="00D07F4C">
        <w:rPr>
          <w:rFonts w:ascii="ＭＳ 明朝" w:hAnsi="ＭＳ 明朝" w:hint="eastAsia"/>
          <w:szCs w:val="22"/>
        </w:rPr>
        <w:t>導入・</w:t>
      </w:r>
      <w:r w:rsidR="00A51A84">
        <w:rPr>
          <w:rFonts w:ascii="ＭＳ 明朝" w:hAnsi="ＭＳ 明朝" w:hint="eastAsia"/>
          <w:szCs w:val="22"/>
        </w:rPr>
        <w:t>活用を御検討ください。</w:t>
      </w:r>
    </w:p>
    <w:p w:rsidR="00A51A84" w:rsidRDefault="00A51A84" w:rsidP="0054717A">
      <w:pPr>
        <w:spacing w:line="100" w:lineRule="exact"/>
        <w:ind w:firstLineChars="115" w:firstLine="251"/>
        <w:jc w:val="left"/>
        <w:rPr>
          <w:rFonts w:ascii="ＭＳ 明朝" w:hAnsi="ＭＳ 明朝"/>
          <w:szCs w:val="22"/>
        </w:rPr>
      </w:pPr>
    </w:p>
    <w:p w:rsidR="00A51A84" w:rsidRPr="00210912" w:rsidRDefault="00A51A84" w:rsidP="008E5BB8">
      <w:pPr>
        <w:spacing w:line="280" w:lineRule="exact"/>
        <w:jc w:val="left"/>
        <w:rPr>
          <w:rFonts w:ascii="ＭＳ ゴシック" w:eastAsia="ＭＳ ゴシック" w:hAnsi="ＭＳ ゴシック"/>
          <w:szCs w:val="22"/>
        </w:rPr>
      </w:pPr>
      <w:r w:rsidRPr="00210912">
        <w:rPr>
          <w:rFonts w:ascii="ＭＳ ゴシック" w:eastAsia="ＭＳ ゴシック" w:hAnsi="ＭＳ ゴシック" w:hint="eastAsia"/>
          <w:szCs w:val="22"/>
        </w:rPr>
        <w:t>【算定要件等（見直し後）】</w:t>
      </w:r>
    </w:p>
    <w:tbl>
      <w:tblPr>
        <w:tblW w:w="14743"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19"/>
        <w:gridCol w:w="5814"/>
        <w:gridCol w:w="5810"/>
      </w:tblGrid>
      <w:tr w:rsidR="00A51A84" w:rsidTr="00CA177F">
        <w:trPr>
          <w:trHeight w:val="525"/>
        </w:trPr>
        <w:tc>
          <w:tcPr>
            <w:tcW w:w="3119" w:type="dxa"/>
            <w:vAlign w:val="center"/>
          </w:tcPr>
          <w:p w:rsidR="00CA177F" w:rsidRDefault="00CA177F" w:rsidP="008E5BB8">
            <w:pPr>
              <w:spacing w:line="280" w:lineRule="exact"/>
              <w:jc w:val="center"/>
              <w:rPr>
                <w:rFonts w:ascii="ＭＳ 明朝" w:hAnsi="ＭＳ 明朝"/>
                <w:szCs w:val="22"/>
              </w:rPr>
            </w:pPr>
            <w:r>
              <w:rPr>
                <w:rFonts w:ascii="ＭＳ 明朝" w:hAnsi="ＭＳ 明朝" w:hint="eastAsia"/>
                <w:szCs w:val="22"/>
              </w:rPr>
              <w:t>〔原則〕</w:t>
            </w:r>
          </w:p>
          <w:p w:rsidR="00A51A84" w:rsidRPr="00210912" w:rsidRDefault="00A51A84" w:rsidP="008E5BB8">
            <w:pPr>
              <w:spacing w:line="280" w:lineRule="exact"/>
              <w:jc w:val="center"/>
              <w:rPr>
                <w:rFonts w:ascii="ＭＳ 明朝" w:hAnsi="ＭＳ 明朝"/>
                <w:szCs w:val="22"/>
              </w:rPr>
            </w:pPr>
            <w:r w:rsidRPr="006E337B">
              <w:rPr>
                <w:rFonts w:ascii="ＭＳ 明朝" w:hAnsi="ＭＳ 明朝" w:hint="eastAsia"/>
                <w:szCs w:val="22"/>
              </w:rPr>
              <w:t>夜勤職員配置加算の要件</w:t>
            </w:r>
          </w:p>
        </w:tc>
        <w:tc>
          <w:tcPr>
            <w:tcW w:w="5814" w:type="dxa"/>
            <w:vAlign w:val="center"/>
          </w:tcPr>
          <w:p w:rsidR="00CA177F" w:rsidRDefault="00CA177F" w:rsidP="008E5BB8">
            <w:pPr>
              <w:spacing w:line="280" w:lineRule="exact"/>
              <w:jc w:val="center"/>
              <w:rPr>
                <w:rFonts w:ascii="ＭＳ 明朝" w:hAnsi="ＭＳ 明朝"/>
                <w:szCs w:val="22"/>
              </w:rPr>
            </w:pPr>
            <w:r>
              <w:rPr>
                <w:rFonts w:ascii="ＭＳ 明朝" w:hAnsi="ＭＳ 明朝" w:hint="eastAsia"/>
                <w:szCs w:val="22"/>
              </w:rPr>
              <w:t>〔緩和①〕</w:t>
            </w:r>
          </w:p>
          <w:p w:rsidR="00A51A84" w:rsidRPr="006E337B" w:rsidRDefault="00A51A84" w:rsidP="008E5BB8">
            <w:pPr>
              <w:spacing w:line="280" w:lineRule="exact"/>
              <w:jc w:val="center"/>
              <w:rPr>
                <w:rFonts w:ascii="ＭＳ 明朝" w:hAnsi="ＭＳ 明朝"/>
                <w:szCs w:val="22"/>
              </w:rPr>
            </w:pPr>
            <w:r w:rsidRPr="00A51A84">
              <w:rPr>
                <w:rFonts w:ascii="ＭＳ 明朝" w:hAnsi="ＭＳ 明朝" w:hint="eastAsia"/>
                <w:szCs w:val="22"/>
              </w:rPr>
              <w:t>見守り機器を導入した場合の</w:t>
            </w:r>
            <w:r w:rsidRPr="006E337B">
              <w:rPr>
                <w:rFonts w:ascii="ＭＳ 明朝" w:hAnsi="ＭＳ 明朝" w:hint="eastAsia"/>
                <w:szCs w:val="22"/>
              </w:rPr>
              <w:t>要件</w:t>
            </w:r>
          </w:p>
        </w:tc>
        <w:tc>
          <w:tcPr>
            <w:tcW w:w="5810" w:type="dxa"/>
          </w:tcPr>
          <w:p w:rsidR="00A51A84" w:rsidRDefault="00CA177F" w:rsidP="008E5BB8">
            <w:pPr>
              <w:spacing w:line="280" w:lineRule="exact"/>
              <w:jc w:val="center"/>
              <w:rPr>
                <w:rFonts w:ascii="ＭＳ 明朝" w:hAnsi="ＭＳ 明朝"/>
                <w:szCs w:val="22"/>
              </w:rPr>
            </w:pPr>
            <w:r w:rsidRPr="00CA177F">
              <w:rPr>
                <w:rFonts w:ascii="ＭＳ 明朝" w:hAnsi="ＭＳ 明朝" w:hint="eastAsia"/>
                <w:szCs w:val="22"/>
              </w:rPr>
              <w:t>〔緩和②〕</w:t>
            </w:r>
          </w:p>
          <w:p w:rsidR="00CA177F" w:rsidRPr="00CA177F" w:rsidRDefault="00CA177F" w:rsidP="008E5BB8">
            <w:pPr>
              <w:spacing w:line="280" w:lineRule="exact"/>
              <w:jc w:val="center"/>
              <w:rPr>
                <w:rFonts w:ascii="ＭＳ 明朝" w:hAnsi="ＭＳ 明朝"/>
                <w:szCs w:val="22"/>
              </w:rPr>
            </w:pPr>
            <w:r>
              <w:rPr>
                <w:rFonts w:ascii="ＭＳ 明朝" w:hAnsi="ＭＳ 明朝" w:hint="eastAsia"/>
                <w:szCs w:val="22"/>
              </w:rPr>
              <w:t>見守り機器を導入した場合の要件</w:t>
            </w:r>
          </w:p>
        </w:tc>
      </w:tr>
      <w:tr w:rsidR="00A51A84" w:rsidTr="00CA177F">
        <w:trPr>
          <w:trHeight w:val="2843"/>
        </w:trPr>
        <w:tc>
          <w:tcPr>
            <w:tcW w:w="3119" w:type="dxa"/>
          </w:tcPr>
          <w:p w:rsidR="00A51A84" w:rsidRPr="006E337B" w:rsidRDefault="00CA177F" w:rsidP="008E5BB8">
            <w:pPr>
              <w:spacing w:line="280" w:lineRule="exact"/>
              <w:jc w:val="left"/>
              <w:rPr>
                <w:rFonts w:ascii="ＭＳ 明朝" w:hAnsi="ＭＳ 明朝"/>
                <w:szCs w:val="22"/>
              </w:rPr>
            </w:pPr>
            <w:r>
              <w:rPr>
                <w:rFonts w:ascii="ＭＳ 明朝" w:hAnsi="ＭＳ 明朝" w:hint="eastAsia"/>
                <w:szCs w:val="22"/>
              </w:rPr>
              <w:t>◆</w:t>
            </w:r>
            <w:r w:rsidR="00A51A84" w:rsidRPr="006E337B">
              <w:rPr>
                <w:rFonts w:ascii="ＭＳ 明朝" w:hAnsi="ＭＳ 明朝" w:hint="eastAsia"/>
                <w:szCs w:val="22"/>
              </w:rPr>
              <w:t>夜勤時間帯の夜勤職員数</w:t>
            </w:r>
          </w:p>
          <w:p w:rsidR="00A51A84" w:rsidRPr="006E337B" w:rsidRDefault="00CA177F" w:rsidP="008E5BB8">
            <w:pPr>
              <w:spacing w:line="280" w:lineRule="exact"/>
              <w:ind w:left="218" w:hangingChars="100" w:hanging="218"/>
              <w:jc w:val="left"/>
              <w:rPr>
                <w:rFonts w:ascii="ＭＳ 明朝" w:hAnsi="ＭＳ 明朝"/>
                <w:szCs w:val="22"/>
              </w:rPr>
            </w:pPr>
            <w:r>
              <w:rPr>
                <w:rFonts w:ascii="ＭＳ 明朝" w:hAnsi="ＭＳ 明朝" w:hint="eastAsia"/>
                <w:szCs w:val="22"/>
              </w:rPr>
              <w:t>：</w:t>
            </w:r>
            <w:r w:rsidR="00A51A84" w:rsidRPr="006E337B">
              <w:rPr>
                <w:rFonts w:ascii="ＭＳ 明朝" w:hAnsi="ＭＳ 明朝" w:hint="eastAsia"/>
                <w:szCs w:val="22"/>
              </w:rPr>
              <w:t>夜勤職員の最低基準</w:t>
            </w:r>
            <w:r w:rsidR="00A51A84">
              <w:rPr>
                <w:rFonts w:ascii="ＭＳ 明朝" w:hAnsi="ＭＳ 明朝" w:hint="eastAsia"/>
                <w:szCs w:val="22"/>
              </w:rPr>
              <w:t>に</w:t>
            </w:r>
            <w:r w:rsidR="00A51A84" w:rsidRPr="004B6836">
              <w:rPr>
                <w:rFonts w:ascii="ＭＳ 明朝" w:hAnsi="ＭＳ 明朝" w:hint="eastAsia"/>
                <w:szCs w:val="22"/>
                <w:u w:val="single"/>
              </w:rPr>
              <w:t>＋１名分</w:t>
            </w:r>
            <w:r w:rsidR="00A51A84">
              <w:rPr>
                <w:rFonts w:ascii="ＭＳ 明朝" w:hAnsi="ＭＳ 明朝" w:hint="eastAsia"/>
                <w:szCs w:val="22"/>
                <w:u w:val="single"/>
              </w:rPr>
              <w:t>以上</w:t>
            </w:r>
            <w:r w:rsidR="00A51A84" w:rsidRPr="004B6836">
              <w:rPr>
                <w:rFonts w:ascii="ＭＳ 明朝" w:hAnsi="ＭＳ 明朝" w:hint="eastAsia"/>
                <w:szCs w:val="22"/>
                <w:u w:val="single"/>
              </w:rPr>
              <w:t>の人員を配置</w:t>
            </w:r>
            <w:r w:rsidR="00A51A84" w:rsidRPr="006E337B">
              <w:rPr>
                <w:rFonts w:ascii="ＭＳ 明朝" w:hAnsi="ＭＳ 明朝" w:hint="eastAsia"/>
                <w:szCs w:val="22"/>
              </w:rPr>
              <w:t>していること。</w:t>
            </w:r>
          </w:p>
        </w:tc>
        <w:tc>
          <w:tcPr>
            <w:tcW w:w="5814" w:type="dxa"/>
          </w:tcPr>
          <w:p w:rsidR="00A51A84" w:rsidRPr="006E337B" w:rsidRDefault="00CA177F" w:rsidP="008E5BB8">
            <w:pPr>
              <w:spacing w:line="280" w:lineRule="exact"/>
              <w:jc w:val="left"/>
              <w:rPr>
                <w:rFonts w:ascii="ＭＳ 明朝" w:hAnsi="ＭＳ 明朝"/>
                <w:szCs w:val="22"/>
              </w:rPr>
            </w:pPr>
            <w:r>
              <w:rPr>
                <w:rFonts w:ascii="ＭＳ 明朝" w:hAnsi="ＭＳ 明朝" w:hint="eastAsia"/>
                <w:szCs w:val="22"/>
              </w:rPr>
              <w:t>◆</w:t>
            </w:r>
            <w:r w:rsidR="00A51A84" w:rsidRPr="006E337B">
              <w:rPr>
                <w:rFonts w:ascii="ＭＳ 明朝" w:hAnsi="ＭＳ 明朝" w:hint="eastAsia"/>
                <w:szCs w:val="22"/>
              </w:rPr>
              <w:t>夜勤時間帯の夜勤職員数</w:t>
            </w:r>
          </w:p>
          <w:p w:rsidR="00A51A84" w:rsidRPr="006E337B" w:rsidRDefault="00CA177F" w:rsidP="008E5BB8">
            <w:pPr>
              <w:spacing w:line="280" w:lineRule="exact"/>
              <w:ind w:left="218" w:hangingChars="100" w:hanging="218"/>
              <w:jc w:val="left"/>
              <w:rPr>
                <w:rFonts w:ascii="ＭＳ 明朝" w:hAnsi="ＭＳ 明朝"/>
                <w:szCs w:val="22"/>
              </w:rPr>
            </w:pPr>
            <w:r>
              <w:rPr>
                <w:rFonts w:ascii="ＭＳ 明朝" w:hAnsi="ＭＳ 明朝" w:hint="eastAsia"/>
                <w:szCs w:val="22"/>
              </w:rPr>
              <w:t>：</w:t>
            </w:r>
            <w:r w:rsidR="00A51A84" w:rsidRPr="006E337B">
              <w:rPr>
                <w:rFonts w:ascii="ＭＳ 明朝" w:hAnsi="ＭＳ 明朝" w:hint="eastAsia"/>
                <w:szCs w:val="22"/>
              </w:rPr>
              <w:t>夜勤職員の最低基準</w:t>
            </w:r>
            <w:r w:rsidR="00A51A84" w:rsidRPr="004B6836">
              <w:rPr>
                <w:rFonts w:ascii="ＭＳ 明朝" w:hAnsi="ＭＳ 明朝" w:hint="eastAsia"/>
                <w:szCs w:val="22"/>
                <w:u w:val="single"/>
              </w:rPr>
              <w:t>＋0.9名分</w:t>
            </w:r>
            <w:r w:rsidR="00A51A84">
              <w:rPr>
                <w:rFonts w:ascii="ＭＳ 明朝" w:hAnsi="ＭＳ 明朝" w:hint="eastAsia"/>
                <w:szCs w:val="22"/>
                <w:u w:val="single"/>
              </w:rPr>
              <w:t>以上</w:t>
            </w:r>
            <w:r w:rsidR="00A51A84" w:rsidRPr="004B6836">
              <w:rPr>
                <w:rFonts w:ascii="ＭＳ 明朝" w:hAnsi="ＭＳ 明朝" w:hint="eastAsia"/>
                <w:szCs w:val="22"/>
                <w:u w:val="single"/>
              </w:rPr>
              <w:t>の人員を配置</w:t>
            </w:r>
            <w:r w:rsidR="00A51A84" w:rsidRPr="006E337B">
              <w:rPr>
                <w:rFonts w:ascii="ＭＳ 明朝" w:hAnsi="ＭＳ 明朝" w:hint="eastAsia"/>
                <w:szCs w:val="22"/>
              </w:rPr>
              <w:t>していること。</w:t>
            </w:r>
          </w:p>
          <w:p w:rsidR="00A51A84" w:rsidRPr="006E337B" w:rsidRDefault="00CA177F" w:rsidP="008E5BB8">
            <w:pPr>
              <w:spacing w:line="280" w:lineRule="exact"/>
              <w:ind w:left="216" w:hangingChars="99" w:hanging="216"/>
              <w:jc w:val="left"/>
              <w:rPr>
                <w:rFonts w:ascii="ＭＳ 明朝" w:hAnsi="ＭＳ 明朝"/>
                <w:szCs w:val="22"/>
              </w:rPr>
            </w:pPr>
            <w:r>
              <w:rPr>
                <w:rFonts w:ascii="ＭＳ 明朝" w:hAnsi="ＭＳ 明朝" w:hint="eastAsia"/>
                <w:szCs w:val="22"/>
              </w:rPr>
              <w:t>◆</w:t>
            </w:r>
            <w:r w:rsidR="00A51A84" w:rsidRPr="004B6836">
              <w:rPr>
                <w:rFonts w:ascii="ＭＳ 明朝" w:hAnsi="ＭＳ 明朝" w:hint="eastAsia"/>
                <w:szCs w:val="22"/>
                <w:u w:val="single"/>
              </w:rPr>
              <w:t>入所者</w:t>
            </w:r>
            <w:r w:rsidR="00A51A84">
              <w:rPr>
                <w:rFonts w:ascii="ＭＳ 明朝" w:hAnsi="ＭＳ 明朝" w:hint="eastAsia"/>
                <w:szCs w:val="22"/>
                <w:u w:val="single"/>
              </w:rPr>
              <w:t>（利用者）</w:t>
            </w:r>
            <w:r w:rsidR="00A51A84" w:rsidRPr="004B6836">
              <w:rPr>
                <w:rFonts w:ascii="ＭＳ 明朝" w:hAnsi="ＭＳ 明朝" w:hint="eastAsia"/>
                <w:szCs w:val="22"/>
                <w:u w:val="single"/>
              </w:rPr>
              <w:t>の動向を検知できる見守り機器を入所者</w:t>
            </w:r>
            <w:r w:rsidR="00A51A84">
              <w:rPr>
                <w:rFonts w:ascii="ＭＳ 明朝" w:hAnsi="ＭＳ 明朝" w:hint="eastAsia"/>
                <w:szCs w:val="22"/>
                <w:u w:val="single"/>
              </w:rPr>
              <w:t>（利用者）</w:t>
            </w:r>
            <w:r w:rsidR="00A51A84" w:rsidRPr="004B6836">
              <w:rPr>
                <w:rFonts w:ascii="ＭＳ 明朝" w:hAnsi="ＭＳ 明朝" w:hint="eastAsia"/>
                <w:szCs w:val="22"/>
                <w:u w:val="single"/>
              </w:rPr>
              <w:t>数の</w:t>
            </w:r>
            <w:r w:rsidR="00A51A84">
              <w:rPr>
                <w:rFonts w:ascii="ＭＳ 明朝" w:hAnsi="ＭＳ 明朝" w:hint="eastAsia"/>
                <w:szCs w:val="22"/>
                <w:u w:val="single"/>
              </w:rPr>
              <w:t>10</w:t>
            </w:r>
            <w:r w:rsidR="00A51A84" w:rsidRPr="004B6836">
              <w:rPr>
                <w:rFonts w:ascii="ＭＳ 明朝" w:hAnsi="ＭＳ 明朝" w:hint="eastAsia"/>
                <w:szCs w:val="22"/>
                <w:u w:val="single"/>
              </w:rPr>
              <w:t>%以上に設置していること。</w:t>
            </w:r>
          </w:p>
          <w:p w:rsidR="00A51A84" w:rsidRPr="006E337B" w:rsidRDefault="00CA177F" w:rsidP="008E5BB8">
            <w:pPr>
              <w:spacing w:line="280" w:lineRule="exact"/>
              <w:ind w:left="216" w:hangingChars="99" w:hanging="216"/>
              <w:jc w:val="left"/>
              <w:rPr>
                <w:rFonts w:ascii="ＭＳ 明朝" w:hAnsi="ＭＳ 明朝"/>
                <w:szCs w:val="22"/>
              </w:rPr>
            </w:pPr>
            <w:r>
              <w:rPr>
                <w:rFonts w:ascii="ＭＳ 明朝" w:hAnsi="ＭＳ 明朝" w:hint="eastAsia"/>
                <w:szCs w:val="22"/>
              </w:rPr>
              <w:t>◆</w:t>
            </w:r>
            <w:r w:rsidR="00A51A84" w:rsidRPr="004B6836">
              <w:rPr>
                <w:rFonts w:ascii="ＭＳ 明朝" w:hAnsi="ＭＳ 明朝" w:hint="eastAsia"/>
                <w:szCs w:val="22"/>
                <w:u w:val="single"/>
              </w:rPr>
              <w:t>施設内に見守り機器を安全かつ有効に活用するための委員会を設置し</w:t>
            </w:r>
            <w:r w:rsidR="00A51A84">
              <w:rPr>
                <w:rFonts w:ascii="ＭＳ 明朝" w:hAnsi="ＭＳ 明朝" w:hint="eastAsia"/>
                <w:szCs w:val="22"/>
                <w:u w:val="single"/>
              </w:rPr>
              <w:t>，</w:t>
            </w:r>
            <w:r w:rsidR="00A51A84" w:rsidRPr="004B6836">
              <w:rPr>
                <w:rFonts w:ascii="ＭＳ 明朝" w:hAnsi="ＭＳ 明朝" w:hint="eastAsia"/>
                <w:szCs w:val="22"/>
                <w:u w:val="single"/>
              </w:rPr>
              <w:t>必要な検討等が行われていること。</w:t>
            </w:r>
          </w:p>
        </w:tc>
        <w:tc>
          <w:tcPr>
            <w:tcW w:w="5810" w:type="dxa"/>
          </w:tcPr>
          <w:p w:rsidR="00A51A84" w:rsidRDefault="00CA177F" w:rsidP="008E5BB8">
            <w:pPr>
              <w:spacing w:line="280" w:lineRule="exact"/>
              <w:jc w:val="left"/>
              <w:rPr>
                <w:rFonts w:ascii="ＭＳ 明朝" w:hAnsi="ＭＳ 明朝"/>
                <w:szCs w:val="22"/>
              </w:rPr>
            </w:pPr>
            <w:r>
              <w:rPr>
                <w:rFonts w:ascii="ＭＳ 明朝" w:hAnsi="ＭＳ 明朝" w:hint="eastAsia"/>
                <w:szCs w:val="22"/>
              </w:rPr>
              <w:t>◆夜間時間帯の夜勤職員数</w:t>
            </w:r>
          </w:p>
          <w:p w:rsidR="008E5BB8" w:rsidRDefault="00CA177F" w:rsidP="008E5BB8">
            <w:pPr>
              <w:spacing w:line="280" w:lineRule="exact"/>
              <w:ind w:left="218" w:hangingChars="100" w:hanging="218"/>
              <w:jc w:val="left"/>
              <w:rPr>
                <w:rFonts w:ascii="ＭＳ 明朝" w:hAnsi="ＭＳ 明朝"/>
                <w:szCs w:val="22"/>
              </w:rPr>
            </w:pPr>
            <w:r>
              <w:rPr>
                <w:rFonts w:ascii="ＭＳ 明朝" w:hAnsi="ＭＳ 明朝" w:hint="eastAsia"/>
                <w:szCs w:val="22"/>
              </w:rPr>
              <w:t>：</w:t>
            </w:r>
            <w:r w:rsidR="008E5BB8">
              <w:rPr>
                <w:rFonts w:ascii="ＭＳ 明朝" w:hAnsi="ＭＳ 明朝" w:hint="eastAsia"/>
                <w:szCs w:val="22"/>
              </w:rPr>
              <w:t>（ユニット型の場合）</w:t>
            </w:r>
          </w:p>
          <w:p w:rsidR="00CA177F" w:rsidRDefault="008E5BB8" w:rsidP="008E5BB8">
            <w:pPr>
              <w:spacing w:line="280" w:lineRule="exact"/>
              <w:ind w:leftChars="100" w:left="436" w:hangingChars="100" w:hanging="218"/>
              <w:jc w:val="left"/>
              <w:rPr>
                <w:rFonts w:ascii="ＭＳ 明朝" w:hAnsi="ＭＳ 明朝"/>
                <w:szCs w:val="22"/>
              </w:rPr>
            </w:pPr>
            <w:r>
              <w:rPr>
                <w:rFonts w:ascii="ＭＳ 明朝" w:hAnsi="ＭＳ 明朝" w:hint="eastAsia"/>
                <w:szCs w:val="22"/>
              </w:rPr>
              <w:t>・夜勤職員の最低基準</w:t>
            </w:r>
            <w:r w:rsidRPr="008E5BB8">
              <w:rPr>
                <w:rFonts w:ascii="ＭＳ 明朝" w:hAnsi="ＭＳ 明朝" w:hint="eastAsia"/>
                <w:szCs w:val="22"/>
                <w:u w:val="single"/>
              </w:rPr>
              <w:t>＋0.6名分以上の人員を配置</w:t>
            </w:r>
            <w:r>
              <w:rPr>
                <w:rFonts w:ascii="ＭＳ 明朝" w:hAnsi="ＭＳ 明朝" w:hint="eastAsia"/>
                <w:szCs w:val="22"/>
              </w:rPr>
              <w:t>していること。</w:t>
            </w:r>
          </w:p>
          <w:p w:rsidR="008E5BB8" w:rsidRDefault="008E5BB8" w:rsidP="008E5BB8">
            <w:pPr>
              <w:spacing w:line="280" w:lineRule="exact"/>
              <w:ind w:left="218" w:hangingChars="100" w:hanging="218"/>
              <w:jc w:val="left"/>
              <w:rPr>
                <w:rFonts w:ascii="ＭＳ 明朝" w:hAnsi="ＭＳ 明朝"/>
                <w:szCs w:val="22"/>
              </w:rPr>
            </w:pPr>
            <w:r>
              <w:rPr>
                <w:rFonts w:ascii="ＭＳ 明朝" w:hAnsi="ＭＳ 明朝" w:hint="eastAsia"/>
                <w:szCs w:val="22"/>
              </w:rPr>
              <w:t xml:space="preserve">　（従来型の場合）</w:t>
            </w:r>
          </w:p>
          <w:p w:rsidR="008E5BB8" w:rsidRDefault="008E5BB8" w:rsidP="008E5BB8">
            <w:pPr>
              <w:spacing w:line="280" w:lineRule="exact"/>
              <w:ind w:left="218" w:hangingChars="100" w:hanging="218"/>
              <w:jc w:val="left"/>
              <w:rPr>
                <w:rFonts w:ascii="ＭＳ 明朝" w:hAnsi="ＭＳ 明朝"/>
                <w:szCs w:val="22"/>
              </w:rPr>
            </w:pPr>
            <w:r>
              <w:rPr>
                <w:rFonts w:ascii="ＭＳ 明朝" w:hAnsi="ＭＳ 明朝" w:hint="eastAsia"/>
                <w:szCs w:val="22"/>
              </w:rPr>
              <w:t xml:space="preserve">　・</w:t>
            </w:r>
            <w:r w:rsidRPr="008E5BB8">
              <w:rPr>
                <w:rFonts w:ascii="ＭＳ 明朝" w:hAnsi="ＭＳ 明朝" w:hint="eastAsia"/>
                <w:szCs w:val="22"/>
                <w:u w:val="single"/>
              </w:rPr>
              <w:t>人員基準の緩和を適用する場合＋0.8人</w:t>
            </w:r>
          </w:p>
          <w:p w:rsidR="008E5BB8" w:rsidRDefault="008E5BB8" w:rsidP="008E5BB8">
            <w:pPr>
              <w:spacing w:line="280" w:lineRule="exact"/>
              <w:ind w:left="437" w:hangingChars="200" w:hanging="437"/>
              <w:jc w:val="left"/>
              <w:rPr>
                <w:rFonts w:ascii="ＭＳ 明朝" w:hAnsi="ＭＳ 明朝"/>
                <w:szCs w:val="22"/>
                <w:u w:val="single"/>
              </w:rPr>
            </w:pPr>
            <w:r>
              <w:rPr>
                <w:rFonts w:ascii="ＭＳ 明朝" w:hAnsi="ＭＳ 明朝" w:hint="eastAsia"/>
                <w:szCs w:val="22"/>
              </w:rPr>
              <w:t xml:space="preserve">　・</w:t>
            </w:r>
            <w:r w:rsidRPr="008E5BB8">
              <w:rPr>
                <w:rFonts w:ascii="ＭＳ 明朝" w:hAnsi="ＭＳ 明朝" w:hint="eastAsia"/>
                <w:szCs w:val="22"/>
                <w:u w:val="single"/>
              </w:rPr>
              <w:t>人員基準の緩和を適用しない場合（利用者数25名以下の場合等）＋0.6人</w:t>
            </w:r>
          </w:p>
          <w:p w:rsidR="008E5BB8" w:rsidRDefault="008E5BB8" w:rsidP="008E5BB8">
            <w:pPr>
              <w:spacing w:line="280" w:lineRule="exact"/>
              <w:ind w:left="437" w:hangingChars="200" w:hanging="437"/>
              <w:jc w:val="left"/>
              <w:rPr>
                <w:rFonts w:ascii="ＭＳ 明朝" w:hAnsi="ＭＳ 明朝"/>
                <w:szCs w:val="22"/>
                <w:u w:val="single"/>
              </w:rPr>
            </w:pPr>
            <w:r w:rsidRPr="008E5BB8">
              <w:rPr>
                <w:rFonts w:ascii="ＭＳ 明朝" w:hAnsi="ＭＳ 明朝" w:hint="eastAsia"/>
                <w:szCs w:val="22"/>
              </w:rPr>
              <w:t>◆</w:t>
            </w:r>
            <w:r>
              <w:rPr>
                <w:rFonts w:ascii="ＭＳ 明朝" w:hAnsi="ＭＳ 明朝" w:hint="eastAsia"/>
                <w:szCs w:val="22"/>
                <w:u w:val="single"/>
              </w:rPr>
              <w:t>入所者（利用者）の同行を検知できる見守り機器を入</w:t>
            </w:r>
          </w:p>
          <w:p w:rsidR="008E5BB8" w:rsidRDefault="008E5BB8" w:rsidP="008E5BB8">
            <w:pPr>
              <w:spacing w:line="280" w:lineRule="exact"/>
              <w:ind w:leftChars="100" w:left="436" w:hangingChars="100" w:hanging="218"/>
              <w:jc w:val="left"/>
              <w:rPr>
                <w:rFonts w:ascii="ＭＳ 明朝" w:hAnsi="ＭＳ 明朝"/>
                <w:szCs w:val="22"/>
                <w:u w:val="single"/>
              </w:rPr>
            </w:pPr>
            <w:r>
              <w:rPr>
                <w:rFonts w:ascii="ＭＳ 明朝" w:hAnsi="ＭＳ 明朝" w:hint="eastAsia"/>
                <w:szCs w:val="22"/>
                <w:u w:val="single"/>
              </w:rPr>
              <w:t>所者（利用者）全員（100％）に設置していること。</w:t>
            </w:r>
          </w:p>
          <w:p w:rsidR="008E5BB8" w:rsidRDefault="008E5BB8" w:rsidP="008E5BB8">
            <w:pPr>
              <w:spacing w:line="280" w:lineRule="exact"/>
              <w:ind w:left="218" w:hangingChars="100" w:hanging="218"/>
              <w:jc w:val="left"/>
              <w:rPr>
                <w:rFonts w:ascii="ＭＳ 明朝" w:hAnsi="ＭＳ 明朝"/>
                <w:szCs w:val="22"/>
              </w:rPr>
            </w:pPr>
            <w:r>
              <w:rPr>
                <w:rFonts w:ascii="ＭＳ 明朝" w:hAnsi="ＭＳ 明朝" w:hint="eastAsia"/>
                <w:szCs w:val="22"/>
              </w:rPr>
              <w:t>◆</w:t>
            </w:r>
            <w:r w:rsidRPr="00263A50">
              <w:rPr>
                <w:rFonts w:ascii="ＭＳ 明朝" w:hAnsi="ＭＳ 明朝" w:hint="eastAsia"/>
                <w:szCs w:val="22"/>
                <w:u w:val="single"/>
              </w:rPr>
              <w:t>夜勤職員全員がインカム等の情報通信機器を使用していること</w:t>
            </w:r>
            <w:r w:rsidR="0054717A">
              <w:rPr>
                <w:rFonts w:ascii="ＭＳ 明朝" w:hAnsi="ＭＳ 明朝" w:hint="eastAsia"/>
                <w:szCs w:val="22"/>
                <w:u w:val="single"/>
              </w:rPr>
              <w:t>。</w:t>
            </w:r>
          </w:p>
          <w:p w:rsidR="00263A50" w:rsidRDefault="00263A50" w:rsidP="008E5BB8">
            <w:pPr>
              <w:spacing w:line="280" w:lineRule="exact"/>
              <w:ind w:left="218" w:hangingChars="100" w:hanging="218"/>
              <w:jc w:val="left"/>
              <w:rPr>
                <w:rFonts w:ascii="ＭＳ 明朝" w:hAnsi="ＭＳ 明朝"/>
                <w:szCs w:val="22"/>
              </w:rPr>
            </w:pPr>
            <w:r>
              <w:rPr>
                <w:rFonts w:ascii="ＭＳ 明朝" w:hAnsi="ＭＳ 明朝" w:hint="eastAsia"/>
                <w:szCs w:val="22"/>
              </w:rPr>
              <w:t>◆</w:t>
            </w:r>
            <w:r w:rsidR="0054717A">
              <w:rPr>
                <w:rFonts w:ascii="ＭＳ 明朝" w:hAnsi="ＭＳ 明朝" w:hint="eastAsia"/>
                <w:szCs w:val="22"/>
              </w:rPr>
              <w:t>見守り機器等</w:t>
            </w:r>
            <w:r>
              <w:rPr>
                <w:rFonts w:ascii="ＭＳ 明朝" w:hAnsi="ＭＳ 明朝" w:hint="eastAsia"/>
                <w:szCs w:val="22"/>
              </w:rPr>
              <w:t>を安全かつ有効に活用するための</w:t>
            </w:r>
            <w:r w:rsidR="0054717A">
              <w:rPr>
                <w:rFonts w:ascii="ＭＳ 明朝" w:hAnsi="ＭＳ 明朝" w:hint="eastAsia"/>
                <w:szCs w:val="22"/>
              </w:rPr>
              <w:t>委員会を設置し，かつ，次の①～④を実施していること。</w:t>
            </w:r>
          </w:p>
          <w:p w:rsidR="0054717A" w:rsidRDefault="0054717A" w:rsidP="008E5BB8">
            <w:pPr>
              <w:spacing w:line="280" w:lineRule="exact"/>
              <w:ind w:left="218" w:hangingChars="100" w:hanging="218"/>
              <w:jc w:val="left"/>
              <w:rPr>
                <w:rFonts w:ascii="ＭＳ 明朝" w:hAnsi="ＭＳ 明朝"/>
                <w:szCs w:val="22"/>
              </w:rPr>
            </w:pPr>
            <w:r>
              <w:rPr>
                <w:rFonts w:ascii="ＭＳ 明朝" w:hAnsi="ＭＳ 明朝" w:hint="eastAsia"/>
                <w:szCs w:val="22"/>
              </w:rPr>
              <w:t xml:space="preserve">　① 利用者の安全及びケアの質の確保</w:t>
            </w:r>
          </w:p>
          <w:p w:rsidR="0054717A" w:rsidRDefault="0054717A" w:rsidP="008E5BB8">
            <w:pPr>
              <w:spacing w:line="280" w:lineRule="exact"/>
              <w:ind w:left="218" w:hangingChars="100" w:hanging="218"/>
              <w:jc w:val="left"/>
              <w:rPr>
                <w:rFonts w:ascii="ＭＳ 明朝" w:hAnsi="ＭＳ 明朝"/>
                <w:szCs w:val="22"/>
              </w:rPr>
            </w:pPr>
            <w:r>
              <w:rPr>
                <w:rFonts w:ascii="ＭＳ 明朝" w:hAnsi="ＭＳ 明朝" w:hint="eastAsia"/>
                <w:szCs w:val="22"/>
              </w:rPr>
              <w:t xml:space="preserve">　② 職員の負担軽減及び勤務状況への配慮</w:t>
            </w:r>
          </w:p>
          <w:p w:rsidR="0054717A" w:rsidRDefault="0054717A" w:rsidP="008E5BB8">
            <w:pPr>
              <w:spacing w:line="280" w:lineRule="exact"/>
              <w:ind w:left="218" w:hangingChars="100" w:hanging="218"/>
              <w:jc w:val="left"/>
              <w:rPr>
                <w:rFonts w:ascii="ＭＳ 明朝" w:hAnsi="ＭＳ 明朝"/>
                <w:szCs w:val="22"/>
              </w:rPr>
            </w:pPr>
            <w:r>
              <w:rPr>
                <w:rFonts w:ascii="ＭＳ 明朝" w:hAnsi="ＭＳ 明朝" w:hint="eastAsia"/>
                <w:szCs w:val="22"/>
              </w:rPr>
              <w:t xml:space="preserve">　③ 見守り機器等の定期的な点検</w:t>
            </w:r>
          </w:p>
          <w:p w:rsidR="0054717A" w:rsidRPr="008E5BB8" w:rsidRDefault="0054717A" w:rsidP="008E5BB8">
            <w:pPr>
              <w:spacing w:line="280" w:lineRule="exact"/>
              <w:ind w:left="218" w:hangingChars="100" w:hanging="218"/>
              <w:jc w:val="left"/>
              <w:rPr>
                <w:rFonts w:ascii="ＭＳ 明朝" w:hAnsi="ＭＳ 明朝"/>
                <w:szCs w:val="22"/>
              </w:rPr>
            </w:pPr>
            <w:r>
              <w:rPr>
                <w:rFonts w:ascii="ＭＳ 明朝" w:hAnsi="ＭＳ 明朝" w:hint="eastAsia"/>
                <w:szCs w:val="22"/>
              </w:rPr>
              <w:t xml:space="preserve">　④ 見守り機器等の活用に関する職員研修</w:t>
            </w:r>
          </w:p>
        </w:tc>
      </w:tr>
    </w:tbl>
    <w:p w:rsidR="0001796C" w:rsidRPr="00210912" w:rsidRDefault="00D65076" w:rsidP="008E5BB8">
      <w:pPr>
        <w:spacing w:line="280" w:lineRule="exact"/>
        <w:ind w:leftChars="131" w:left="533" w:hangingChars="113" w:hanging="247"/>
        <w:jc w:val="left"/>
        <w:rPr>
          <w:rFonts w:ascii="ＭＳ 明朝" w:hAnsi="ＭＳ 明朝"/>
          <w:szCs w:val="22"/>
        </w:rPr>
      </w:pPr>
      <w:r w:rsidRPr="00210912">
        <w:rPr>
          <w:rFonts w:ascii="ＭＳ 明朝" w:hAnsi="ＭＳ 明朝" w:hint="eastAsia"/>
          <w:szCs w:val="22"/>
        </w:rPr>
        <w:t xml:space="preserve">※　</w:t>
      </w:r>
      <w:r w:rsidR="0001796C" w:rsidRPr="00210912">
        <w:rPr>
          <w:rFonts w:ascii="ＭＳ 明朝" w:hAnsi="ＭＳ 明朝" w:hint="eastAsia"/>
          <w:szCs w:val="22"/>
        </w:rPr>
        <w:t>加算要件の</w:t>
      </w:r>
      <w:r w:rsidR="00A24A14" w:rsidRPr="00210912">
        <w:rPr>
          <w:rFonts w:ascii="ＭＳ 明朝" w:hAnsi="ＭＳ 明朝" w:hint="eastAsia"/>
          <w:szCs w:val="22"/>
        </w:rPr>
        <w:t>具体の内容</w:t>
      </w:r>
      <w:r w:rsidR="00B10F16" w:rsidRPr="00210912">
        <w:rPr>
          <w:rFonts w:ascii="ＭＳ 明朝" w:hAnsi="ＭＳ 明朝" w:hint="eastAsia"/>
          <w:szCs w:val="22"/>
        </w:rPr>
        <w:t>について</w:t>
      </w:r>
      <w:r w:rsidRPr="00210912">
        <w:rPr>
          <w:rFonts w:ascii="ＭＳ 明朝" w:hAnsi="ＭＳ 明朝" w:hint="eastAsia"/>
          <w:szCs w:val="22"/>
        </w:rPr>
        <w:t>は</w:t>
      </w:r>
      <w:r w:rsidR="00D753E9" w:rsidRPr="00210912">
        <w:rPr>
          <w:rFonts w:ascii="ＭＳ 明朝" w:hAnsi="ＭＳ 明朝" w:hint="eastAsia"/>
          <w:szCs w:val="22"/>
        </w:rPr>
        <w:t>次の告示及び通知</w:t>
      </w:r>
      <w:r w:rsidR="00B10F16" w:rsidRPr="00210912">
        <w:rPr>
          <w:rFonts w:ascii="ＭＳ 明朝" w:hAnsi="ＭＳ 明朝" w:hint="eastAsia"/>
          <w:szCs w:val="22"/>
        </w:rPr>
        <w:t>を</w:t>
      </w:r>
      <w:r w:rsidR="00264184" w:rsidRPr="00210912">
        <w:rPr>
          <w:rFonts w:ascii="ＭＳ 明朝" w:hAnsi="ＭＳ 明朝" w:hint="eastAsia"/>
          <w:szCs w:val="22"/>
        </w:rPr>
        <w:t>，</w:t>
      </w:r>
      <w:r w:rsidR="0001796C" w:rsidRPr="00210912">
        <w:rPr>
          <w:rFonts w:ascii="ＭＳ 明朝" w:hAnsi="ＭＳ 明朝" w:hint="eastAsia"/>
          <w:szCs w:val="22"/>
        </w:rPr>
        <w:t>報酬算定の手続きについては広島県地域福祉課のホームページ</w:t>
      </w:r>
      <w:r w:rsidR="007225D1" w:rsidRPr="00210912">
        <w:rPr>
          <w:rFonts w:ascii="ＭＳ 明朝" w:hAnsi="ＭＳ 明朝" w:hint="eastAsia"/>
          <w:szCs w:val="22"/>
        </w:rPr>
        <w:t>（介護保険事業者の方へ）</w:t>
      </w:r>
      <w:r w:rsidR="0001796C" w:rsidRPr="00210912">
        <w:rPr>
          <w:rFonts w:ascii="ＭＳ 明朝" w:hAnsi="ＭＳ 明朝" w:hint="eastAsia"/>
          <w:szCs w:val="22"/>
        </w:rPr>
        <w:t>を</w:t>
      </w:r>
      <w:r w:rsidR="00264184" w:rsidRPr="00210912">
        <w:rPr>
          <w:rFonts w:ascii="ＭＳ 明朝" w:hAnsi="ＭＳ 明朝" w:hint="eastAsia"/>
          <w:szCs w:val="22"/>
        </w:rPr>
        <w:t>，それぞれ</w:t>
      </w:r>
      <w:r w:rsidR="0001796C" w:rsidRPr="00210912">
        <w:rPr>
          <w:rFonts w:ascii="ＭＳ 明朝" w:hAnsi="ＭＳ 明朝" w:hint="eastAsia"/>
          <w:szCs w:val="22"/>
        </w:rPr>
        <w:t>御覧ください。</w:t>
      </w:r>
    </w:p>
    <w:p w:rsidR="00BB6286" w:rsidRPr="00210912" w:rsidRDefault="00BB6286" w:rsidP="0054717A">
      <w:pPr>
        <w:spacing w:line="100" w:lineRule="exact"/>
        <w:ind w:leftChars="131" w:left="533" w:hangingChars="113" w:hanging="247"/>
        <w:jc w:val="left"/>
        <w:rPr>
          <w:rFonts w:ascii="ＭＳ 明朝" w:hAnsi="ＭＳ 明朝"/>
          <w:szCs w:val="22"/>
        </w:rPr>
      </w:pPr>
    </w:p>
    <w:p w:rsidR="00DF0B8F" w:rsidRPr="00210912" w:rsidRDefault="00D753E9" w:rsidP="008E5BB8">
      <w:pPr>
        <w:spacing w:line="280" w:lineRule="exact"/>
        <w:ind w:leftChars="218" w:left="714" w:hangingChars="109" w:hanging="238"/>
        <w:jc w:val="left"/>
        <w:rPr>
          <w:rFonts w:ascii="ＭＳ 明朝" w:hAnsi="ＭＳ 明朝"/>
          <w:szCs w:val="22"/>
        </w:rPr>
      </w:pPr>
      <w:r w:rsidRPr="00210912">
        <w:rPr>
          <w:rFonts w:ascii="ＭＳ 明朝" w:hAnsi="ＭＳ 明朝" w:hint="eastAsia"/>
          <w:szCs w:val="22"/>
        </w:rPr>
        <w:t>・</w:t>
      </w:r>
      <w:r w:rsidR="00800F57" w:rsidRPr="00210912">
        <w:rPr>
          <w:rFonts w:ascii="ＭＳ 明朝" w:hAnsi="ＭＳ 明朝" w:hint="eastAsia"/>
          <w:szCs w:val="22"/>
        </w:rPr>
        <w:t xml:space="preserve">　</w:t>
      </w:r>
      <w:r w:rsidR="00DF0B8F" w:rsidRPr="00210912">
        <w:rPr>
          <w:rFonts w:ascii="ＭＳ 明朝" w:hAnsi="ＭＳ 明朝" w:hint="eastAsia"/>
          <w:szCs w:val="22"/>
        </w:rPr>
        <w:t>厚生労働大臣が定める夜勤を行う職員の勤務条件に関する基準（平成12年</w:t>
      </w:r>
      <w:r w:rsidRPr="00210912">
        <w:rPr>
          <w:rFonts w:ascii="ＭＳ 明朝" w:hAnsi="ＭＳ 明朝" w:hint="eastAsia"/>
          <w:szCs w:val="22"/>
        </w:rPr>
        <w:t>２月10日</w:t>
      </w:r>
      <w:r w:rsidR="00DF0B8F" w:rsidRPr="00210912">
        <w:rPr>
          <w:rFonts w:ascii="ＭＳ 明朝" w:hAnsi="ＭＳ 明朝" w:hint="eastAsia"/>
          <w:szCs w:val="22"/>
        </w:rPr>
        <w:t>厚生省告示第29号）</w:t>
      </w:r>
    </w:p>
    <w:p w:rsidR="006E337B" w:rsidRPr="00210912" w:rsidRDefault="00D753E9" w:rsidP="008E5BB8">
      <w:pPr>
        <w:spacing w:line="280" w:lineRule="exact"/>
        <w:ind w:leftChars="218" w:left="714" w:hangingChars="109" w:hanging="238"/>
        <w:jc w:val="left"/>
        <w:rPr>
          <w:rFonts w:ascii="ＭＳ 明朝" w:hAnsi="ＭＳ 明朝" w:cs="ＭＳ ゴシック"/>
          <w:color w:val="000000"/>
          <w:kern w:val="0"/>
          <w:szCs w:val="22"/>
        </w:rPr>
      </w:pPr>
      <w:r w:rsidRPr="00210912">
        <w:rPr>
          <w:rFonts w:ascii="ＭＳ 明朝" w:hAnsi="ＭＳ 明朝" w:cs="ＭＳ ゴシック" w:hint="eastAsia"/>
          <w:color w:val="000000"/>
          <w:kern w:val="0"/>
          <w:szCs w:val="22"/>
        </w:rPr>
        <w:t>・</w:t>
      </w:r>
      <w:r w:rsidR="00800F57" w:rsidRPr="00210912">
        <w:rPr>
          <w:rFonts w:ascii="ＭＳ 明朝" w:hAnsi="ＭＳ 明朝" w:cs="ＭＳ ゴシック" w:hint="eastAsia"/>
          <w:color w:val="000000"/>
          <w:kern w:val="0"/>
          <w:szCs w:val="22"/>
        </w:rPr>
        <w:t xml:space="preserve">　</w:t>
      </w:r>
      <w:r w:rsidR="00DF0B8F" w:rsidRPr="00210912">
        <w:rPr>
          <w:rFonts w:ascii="ＭＳ 明朝" w:hAnsi="ＭＳ 明朝" w:cs="ＭＳ ゴシック" w:hint="eastAsia"/>
          <w:color w:val="000000"/>
          <w:kern w:val="0"/>
          <w:szCs w:val="22"/>
        </w:rPr>
        <w:t>指定居宅サービスに要する費用の額の算定に関する基準（短期入所サービス及び特定施設入居者生活介護に係る部分）及び指定施設サービス等に要する費用の額の算定に関する基準の制定に伴う実施上の留意事項について（老企第</w:t>
      </w:r>
      <w:r w:rsidR="00DF0B8F" w:rsidRPr="00210912">
        <w:rPr>
          <w:rFonts w:ascii="ＭＳ 明朝" w:hAnsi="ＭＳ 明朝" w:cs="ＭＳ ゴシック"/>
          <w:color w:val="000000"/>
          <w:kern w:val="0"/>
          <w:szCs w:val="22"/>
        </w:rPr>
        <w:t>40</w:t>
      </w:r>
      <w:r w:rsidR="00DF0B8F" w:rsidRPr="00210912">
        <w:rPr>
          <w:rFonts w:ascii="ＭＳ 明朝" w:hAnsi="ＭＳ 明朝" w:cs="ＭＳ ゴシック" w:hint="eastAsia"/>
          <w:color w:val="000000"/>
          <w:kern w:val="0"/>
          <w:szCs w:val="22"/>
        </w:rPr>
        <w:t>号平成</w:t>
      </w:r>
      <w:r w:rsidR="00DF0B8F" w:rsidRPr="00210912">
        <w:rPr>
          <w:rFonts w:ascii="ＭＳ 明朝" w:hAnsi="ＭＳ 明朝" w:cs="ＭＳ ゴシック"/>
          <w:color w:val="000000"/>
          <w:kern w:val="0"/>
          <w:szCs w:val="22"/>
        </w:rPr>
        <w:t>12</w:t>
      </w:r>
      <w:r w:rsidR="00DF0B8F" w:rsidRPr="00210912">
        <w:rPr>
          <w:rFonts w:ascii="ＭＳ 明朝" w:hAnsi="ＭＳ 明朝" w:cs="ＭＳ ゴシック" w:hint="eastAsia"/>
          <w:color w:val="000000"/>
          <w:kern w:val="0"/>
          <w:szCs w:val="22"/>
        </w:rPr>
        <w:t>年３月８</w:t>
      </w:r>
      <w:r w:rsidR="00BB6286" w:rsidRPr="00210912">
        <w:rPr>
          <w:rFonts w:ascii="ＭＳ 明朝" w:hAnsi="ＭＳ 明朝" w:cs="ＭＳ ゴシック" w:hint="eastAsia"/>
          <w:color w:val="000000"/>
          <w:kern w:val="0"/>
          <w:szCs w:val="22"/>
        </w:rPr>
        <w:t>日</w:t>
      </w:r>
      <w:r w:rsidR="00DF0B8F" w:rsidRPr="00210912">
        <w:rPr>
          <w:rFonts w:ascii="ＭＳ 明朝" w:hAnsi="ＭＳ 明朝" w:cs="ＭＳ ゴシック" w:hint="eastAsia"/>
          <w:color w:val="000000"/>
          <w:kern w:val="0"/>
          <w:szCs w:val="22"/>
        </w:rPr>
        <w:t>厚生省老人保健福祉局企画課長通知）</w:t>
      </w:r>
    </w:p>
    <w:p w:rsidR="003027B7" w:rsidRPr="00210912" w:rsidRDefault="003027B7" w:rsidP="003027B7">
      <w:pPr>
        <w:spacing w:line="280" w:lineRule="exact"/>
        <w:jc w:val="left"/>
        <w:rPr>
          <w:rFonts w:ascii="ＭＳ 明朝" w:hAnsi="ＭＳ 明朝" w:cs="ＭＳ ゴシック"/>
          <w:color w:val="000000"/>
          <w:kern w:val="0"/>
          <w:szCs w:val="22"/>
        </w:rPr>
      </w:pPr>
    </w:p>
    <w:p w:rsidR="003027B7" w:rsidRPr="006C0BC4" w:rsidRDefault="003027B7" w:rsidP="003027B7">
      <w:pPr>
        <w:spacing w:line="280" w:lineRule="exact"/>
        <w:jc w:val="left"/>
        <w:rPr>
          <w:rFonts w:ascii="ＭＳ ゴシック" w:eastAsia="ＭＳ ゴシック" w:hAnsi="ＭＳ ゴシック" w:cs="ＭＳ ゴシック"/>
          <w:b/>
          <w:color w:val="000000"/>
          <w:kern w:val="0"/>
          <w:szCs w:val="22"/>
        </w:rPr>
      </w:pPr>
      <w:r w:rsidRPr="006C0BC4">
        <w:rPr>
          <w:rFonts w:ascii="ＭＳ ゴシック" w:eastAsia="ＭＳ ゴシック" w:hAnsi="ＭＳ ゴシック" w:cs="ＭＳ ゴシック" w:hint="eastAsia"/>
          <w:b/>
          <w:color w:val="000000"/>
          <w:kern w:val="0"/>
          <w:szCs w:val="22"/>
        </w:rPr>
        <w:t>【次ページに続く】</w:t>
      </w:r>
    </w:p>
    <w:p w:rsidR="003027B7" w:rsidRPr="00210912" w:rsidRDefault="003027B7" w:rsidP="00EF2842">
      <w:pPr>
        <w:spacing w:line="320" w:lineRule="exact"/>
        <w:jc w:val="center"/>
        <w:rPr>
          <w:rFonts w:ascii="ＭＳ 明朝" w:hAnsi="ＭＳ 明朝"/>
          <w:szCs w:val="22"/>
        </w:rPr>
      </w:pPr>
      <w:r w:rsidRPr="00EF2842">
        <w:rPr>
          <w:rFonts w:ascii="ＭＳ ゴシック" w:eastAsia="ＭＳ ゴシック" w:hAnsi="ＭＳ ゴシック" w:hint="eastAsia"/>
          <w:sz w:val="28"/>
          <w:szCs w:val="22"/>
          <w:bdr w:val="single" w:sz="4" w:space="0" w:color="auto"/>
          <w:shd w:val="pct15" w:color="auto" w:fill="FFFFFF"/>
        </w:rPr>
        <w:lastRenderedPageBreak/>
        <w:t>介護ロボットを導入した場合の夜間における人員配置基準が緩和されました</w:t>
      </w:r>
    </w:p>
    <w:p w:rsidR="003027B7" w:rsidRPr="00210912" w:rsidRDefault="003027B7" w:rsidP="003027B7">
      <w:pPr>
        <w:spacing w:line="280" w:lineRule="exact"/>
        <w:jc w:val="left"/>
        <w:rPr>
          <w:rFonts w:ascii="ＭＳ 明朝" w:hAnsi="ＭＳ 明朝"/>
          <w:szCs w:val="22"/>
        </w:rPr>
      </w:pPr>
    </w:p>
    <w:p w:rsidR="003027B7" w:rsidRPr="00210912" w:rsidRDefault="003027B7" w:rsidP="003027B7">
      <w:pPr>
        <w:spacing w:line="280" w:lineRule="exact"/>
        <w:jc w:val="left"/>
        <w:rPr>
          <w:rFonts w:ascii="ＭＳ 明朝" w:hAnsi="ＭＳ 明朝"/>
          <w:szCs w:val="22"/>
        </w:rPr>
      </w:pPr>
      <w:r w:rsidRPr="00210912">
        <w:rPr>
          <w:rFonts w:ascii="ＭＳ 明朝" w:hAnsi="ＭＳ 明朝" w:hint="eastAsia"/>
          <w:szCs w:val="22"/>
        </w:rPr>
        <w:t xml:space="preserve">　令和３年度の介護報酬改定により，</w:t>
      </w:r>
      <w:r w:rsidRPr="00210912">
        <w:rPr>
          <w:rFonts w:ascii="ＭＳ 明朝" w:hAnsi="ＭＳ 明朝" w:hint="eastAsia"/>
          <w:szCs w:val="22"/>
          <w:u w:val="single"/>
        </w:rPr>
        <w:t>介護老人福祉施設（従来型</w:t>
      </w:r>
      <w:r w:rsidR="00FD6D43">
        <w:rPr>
          <w:rFonts w:ascii="ＭＳ 明朝" w:hAnsi="ＭＳ 明朝" w:hint="eastAsia"/>
          <w:szCs w:val="22"/>
          <w:u w:val="single"/>
        </w:rPr>
        <w:t>のみ</w:t>
      </w:r>
      <w:r w:rsidRPr="00210912">
        <w:rPr>
          <w:rFonts w:ascii="ＭＳ 明朝" w:hAnsi="ＭＳ 明朝" w:hint="eastAsia"/>
          <w:szCs w:val="22"/>
          <w:u w:val="single"/>
        </w:rPr>
        <w:t>）及び併設型</w:t>
      </w:r>
      <w:r w:rsidR="00D07F4C" w:rsidRPr="00210912">
        <w:rPr>
          <w:rFonts w:ascii="ＭＳ 明朝" w:hAnsi="ＭＳ 明朝" w:hint="eastAsia"/>
          <w:szCs w:val="22"/>
          <w:u w:val="single"/>
        </w:rPr>
        <w:t>短期入所生活介護（従来型</w:t>
      </w:r>
      <w:r w:rsidR="00FD6D43">
        <w:rPr>
          <w:rFonts w:ascii="ＭＳ 明朝" w:hAnsi="ＭＳ 明朝" w:hint="eastAsia"/>
          <w:szCs w:val="22"/>
          <w:u w:val="single"/>
        </w:rPr>
        <w:t>のみ</w:t>
      </w:r>
      <w:r w:rsidR="00D07F4C" w:rsidRPr="00210912">
        <w:rPr>
          <w:rFonts w:ascii="ＭＳ 明朝" w:hAnsi="ＭＳ 明朝" w:hint="eastAsia"/>
          <w:szCs w:val="22"/>
          <w:u w:val="single"/>
        </w:rPr>
        <w:t>）</w:t>
      </w:r>
      <w:r w:rsidR="00D07F4C" w:rsidRPr="00210912">
        <w:rPr>
          <w:rFonts w:ascii="ＭＳ 明朝" w:hAnsi="ＭＳ 明朝" w:hint="eastAsia"/>
          <w:szCs w:val="22"/>
        </w:rPr>
        <w:t>について，介護ロボット（見守り機器）やインカム等のICTを導入する場合</w:t>
      </w:r>
      <w:r w:rsidR="00EF5436" w:rsidRPr="00210912">
        <w:rPr>
          <w:rFonts w:ascii="ＭＳ 明朝" w:hAnsi="ＭＳ 明朝" w:hint="eastAsia"/>
          <w:szCs w:val="22"/>
        </w:rPr>
        <w:t>，夜勤を行う介護・看護職員の</w:t>
      </w:r>
      <w:r w:rsidR="00D07F4C" w:rsidRPr="00210912">
        <w:rPr>
          <w:rFonts w:ascii="ＭＳ 明朝" w:hAnsi="ＭＳ 明朝" w:hint="eastAsia"/>
          <w:szCs w:val="22"/>
        </w:rPr>
        <w:t>人員配置基準</w:t>
      </w:r>
      <w:r w:rsidR="00EF5436" w:rsidRPr="00210912">
        <w:rPr>
          <w:rFonts w:ascii="ＭＳ 明朝" w:hAnsi="ＭＳ 明朝" w:hint="eastAsia"/>
          <w:szCs w:val="22"/>
        </w:rPr>
        <w:t>が緩和されました</w:t>
      </w:r>
      <w:r w:rsidR="00D07F4C" w:rsidRPr="00210912">
        <w:rPr>
          <w:rFonts w:ascii="ＭＳ 明朝" w:hAnsi="ＭＳ 明朝" w:hint="eastAsia"/>
          <w:szCs w:val="22"/>
        </w:rPr>
        <w:t>。</w:t>
      </w:r>
    </w:p>
    <w:p w:rsidR="00EF5436" w:rsidRPr="00210912" w:rsidRDefault="00EF5436" w:rsidP="003027B7">
      <w:pPr>
        <w:spacing w:line="280" w:lineRule="exact"/>
        <w:jc w:val="left"/>
        <w:rPr>
          <w:rFonts w:ascii="ＭＳ 明朝" w:hAnsi="ＭＳ 明朝"/>
          <w:szCs w:val="22"/>
        </w:rPr>
      </w:pPr>
      <w:r w:rsidRPr="00210912">
        <w:rPr>
          <w:rFonts w:ascii="ＭＳ 明朝" w:hAnsi="ＭＳ 明朝" w:hint="eastAsia"/>
          <w:szCs w:val="22"/>
        </w:rPr>
        <w:t xml:space="preserve">　</w:t>
      </w:r>
      <w:r>
        <w:rPr>
          <w:rFonts w:ascii="ＭＳ 明朝" w:hAnsi="ＭＳ 明朝" w:hint="eastAsia"/>
          <w:szCs w:val="22"/>
        </w:rPr>
        <w:t>職員の負担軽減や職員毎の効率化のばらつきに配慮して，介護ロボット等を導入することで，</w:t>
      </w:r>
      <w:r w:rsidR="00EF2842">
        <w:rPr>
          <w:rFonts w:ascii="ＭＳ 明朝" w:hAnsi="ＭＳ 明朝" w:hint="eastAsia"/>
          <w:szCs w:val="22"/>
        </w:rPr>
        <w:t>夜勤職員の効率的かつ柔軟な運用が可能となりますので，積極的な導入・活用を御検討ください。</w:t>
      </w:r>
    </w:p>
    <w:p w:rsidR="00EF5436" w:rsidRPr="00210912" w:rsidRDefault="00EF5436" w:rsidP="00E77072">
      <w:pPr>
        <w:spacing w:line="160" w:lineRule="exact"/>
        <w:jc w:val="left"/>
        <w:rPr>
          <w:rFonts w:ascii="ＭＳ 明朝" w:hAnsi="ＭＳ 明朝"/>
          <w:szCs w:val="22"/>
        </w:rPr>
      </w:pPr>
    </w:p>
    <w:p w:rsidR="00EF2842" w:rsidRPr="00210912" w:rsidRDefault="00EF2842" w:rsidP="003027B7">
      <w:pPr>
        <w:spacing w:line="280" w:lineRule="exact"/>
        <w:jc w:val="left"/>
        <w:rPr>
          <w:rFonts w:ascii="ＭＳ ゴシック" w:eastAsia="ＭＳ ゴシック" w:hAnsi="ＭＳ ゴシック"/>
          <w:szCs w:val="22"/>
        </w:rPr>
      </w:pPr>
      <w:r w:rsidRPr="00210912">
        <w:rPr>
          <w:rFonts w:ascii="ＭＳ 明朝" w:hAnsi="ＭＳ 明朝" w:hint="eastAsia"/>
          <w:szCs w:val="22"/>
        </w:rPr>
        <w:t xml:space="preserve">　</w:t>
      </w:r>
      <w:r w:rsidR="00FD6D43">
        <w:rPr>
          <w:rFonts w:ascii="ＭＳ ゴシック" w:eastAsia="ＭＳ ゴシック" w:hAnsi="ＭＳ ゴシック" w:hint="eastAsia"/>
          <w:szCs w:val="22"/>
        </w:rPr>
        <w:t>【夜間の人員</w:t>
      </w:r>
      <w:r w:rsidRPr="00210912">
        <w:rPr>
          <w:rFonts w:ascii="ＭＳ ゴシック" w:eastAsia="ＭＳ ゴシック" w:hAnsi="ＭＳ ゴシック" w:hint="eastAsia"/>
          <w:szCs w:val="22"/>
        </w:rPr>
        <w:t>配置基準】</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
        <w:gridCol w:w="2506"/>
        <w:gridCol w:w="2799"/>
        <w:gridCol w:w="1148"/>
        <w:gridCol w:w="924"/>
        <w:gridCol w:w="2520"/>
        <w:gridCol w:w="2793"/>
      </w:tblGrid>
      <w:tr w:rsidR="00210912" w:rsidRPr="00210912" w:rsidTr="00210912">
        <w:tc>
          <w:tcPr>
            <w:tcW w:w="6223" w:type="dxa"/>
            <w:gridSpan w:val="3"/>
            <w:shd w:val="clear" w:color="auto" w:fill="auto"/>
            <w:vAlign w:val="center"/>
          </w:tcPr>
          <w:p w:rsidR="00EF5436" w:rsidRPr="00210912" w:rsidRDefault="003D0D67" w:rsidP="00C35D57">
            <w:pPr>
              <w:spacing w:line="240" w:lineRule="exact"/>
              <w:jc w:val="center"/>
              <w:rPr>
                <w:rFonts w:ascii="ＭＳ 明朝" w:hAnsi="ＭＳ 明朝"/>
                <w:szCs w:val="22"/>
              </w:rPr>
            </w:pPr>
            <w:r w:rsidRPr="00210912">
              <w:rPr>
                <w:rFonts w:ascii="ＭＳ 明朝" w:hAnsi="ＭＳ 明朝" w:hint="eastAsia"/>
                <w:szCs w:val="22"/>
              </w:rPr>
              <w:t>現行</w:t>
            </w:r>
          </w:p>
        </w:tc>
        <w:tc>
          <w:tcPr>
            <w:tcW w:w="1148" w:type="dxa"/>
            <w:vMerge w:val="restart"/>
            <w:tcBorders>
              <w:top w:val="nil"/>
            </w:tcBorders>
            <w:shd w:val="clear" w:color="auto" w:fill="auto"/>
            <w:vAlign w:val="center"/>
          </w:tcPr>
          <w:p w:rsidR="00EF5436" w:rsidRPr="00210912" w:rsidRDefault="00EF5436" w:rsidP="00C35D57">
            <w:pPr>
              <w:spacing w:line="240" w:lineRule="exact"/>
              <w:jc w:val="center"/>
              <w:rPr>
                <w:rFonts w:ascii="ＭＳ 明朝" w:hAnsi="ＭＳ 明朝"/>
                <w:szCs w:val="22"/>
              </w:rPr>
            </w:pPr>
            <w:r w:rsidRPr="00210912">
              <w:rPr>
                <w:rFonts w:ascii="ＭＳ 明朝" w:hAnsi="ＭＳ 明朝" w:hint="eastAsia"/>
                <w:szCs w:val="22"/>
              </w:rPr>
              <w:t>⇒</w:t>
            </w:r>
          </w:p>
        </w:tc>
        <w:tc>
          <w:tcPr>
            <w:tcW w:w="6237" w:type="dxa"/>
            <w:gridSpan w:val="3"/>
            <w:shd w:val="clear" w:color="auto" w:fill="auto"/>
            <w:vAlign w:val="center"/>
          </w:tcPr>
          <w:p w:rsidR="00EF5436" w:rsidRPr="00210912" w:rsidRDefault="003D0D67" w:rsidP="00C35D57">
            <w:pPr>
              <w:spacing w:line="240" w:lineRule="exact"/>
              <w:jc w:val="center"/>
              <w:rPr>
                <w:rFonts w:ascii="ＭＳ 明朝" w:hAnsi="ＭＳ 明朝"/>
                <w:szCs w:val="22"/>
              </w:rPr>
            </w:pPr>
            <w:r w:rsidRPr="00210912">
              <w:rPr>
                <w:rFonts w:ascii="ＭＳ 明朝" w:hAnsi="ＭＳ 明朝" w:hint="eastAsia"/>
                <w:szCs w:val="22"/>
              </w:rPr>
              <w:t>緩和</w:t>
            </w:r>
            <w:r w:rsidR="00FD6D43">
              <w:rPr>
                <w:rFonts w:ascii="ＭＳ 明朝" w:hAnsi="ＭＳ 明朝" w:hint="eastAsia"/>
                <w:szCs w:val="22"/>
              </w:rPr>
              <w:t>（見守り機器等を導入した場合）</w:t>
            </w:r>
          </w:p>
        </w:tc>
      </w:tr>
      <w:tr w:rsidR="002F31EE" w:rsidRPr="00210912" w:rsidTr="00210912">
        <w:tc>
          <w:tcPr>
            <w:tcW w:w="918" w:type="dxa"/>
            <w:vMerge w:val="restart"/>
            <w:shd w:val="clear" w:color="auto" w:fill="auto"/>
            <w:vAlign w:val="center"/>
          </w:tcPr>
          <w:p w:rsidR="002F31EE" w:rsidRPr="00210912" w:rsidRDefault="002F31EE" w:rsidP="002F31EE">
            <w:pPr>
              <w:spacing w:line="280" w:lineRule="exact"/>
              <w:jc w:val="center"/>
              <w:rPr>
                <w:rFonts w:ascii="ＭＳ 明朝" w:hAnsi="ＭＳ 明朝"/>
                <w:szCs w:val="22"/>
              </w:rPr>
            </w:pPr>
            <w:r w:rsidRPr="00210912">
              <w:rPr>
                <w:rFonts w:ascii="ＭＳ 明朝" w:hAnsi="ＭＳ 明朝" w:hint="eastAsia"/>
                <w:szCs w:val="22"/>
              </w:rPr>
              <w:t>配置</w:t>
            </w:r>
          </w:p>
          <w:p w:rsidR="002F31EE" w:rsidRPr="00210912" w:rsidRDefault="002F31EE" w:rsidP="002F31EE">
            <w:pPr>
              <w:spacing w:line="280" w:lineRule="exact"/>
              <w:jc w:val="center"/>
              <w:rPr>
                <w:rFonts w:ascii="ＭＳ 明朝" w:hAnsi="ＭＳ 明朝"/>
                <w:szCs w:val="22"/>
              </w:rPr>
            </w:pPr>
            <w:r w:rsidRPr="00210912">
              <w:rPr>
                <w:rFonts w:ascii="ＭＳ 明朝" w:hAnsi="ＭＳ 明朝" w:hint="eastAsia"/>
                <w:szCs w:val="22"/>
              </w:rPr>
              <w:t>人員数</w:t>
            </w:r>
          </w:p>
        </w:tc>
        <w:tc>
          <w:tcPr>
            <w:tcW w:w="2506" w:type="dxa"/>
            <w:shd w:val="clear" w:color="auto" w:fill="auto"/>
            <w:vAlign w:val="center"/>
          </w:tcPr>
          <w:p w:rsidR="002F31EE" w:rsidRPr="00210912" w:rsidRDefault="002F31EE" w:rsidP="002F31EE">
            <w:pPr>
              <w:spacing w:line="280" w:lineRule="exact"/>
              <w:jc w:val="center"/>
              <w:rPr>
                <w:rFonts w:ascii="ＭＳ 明朝" w:hAnsi="ＭＳ 明朝"/>
                <w:szCs w:val="22"/>
              </w:rPr>
            </w:pPr>
            <w:r w:rsidRPr="00210912">
              <w:rPr>
                <w:rFonts w:ascii="ＭＳ 明朝" w:hAnsi="ＭＳ 明朝" w:hint="eastAsia"/>
                <w:szCs w:val="22"/>
              </w:rPr>
              <w:t>利用者数25以下</w:t>
            </w:r>
          </w:p>
        </w:tc>
        <w:tc>
          <w:tcPr>
            <w:tcW w:w="2799" w:type="dxa"/>
            <w:shd w:val="clear" w:color="auto" w:fill="auto"/>
            <w:vAlign w:val="center"/>
          </w:tcPr>
          <w:p w:rsidR="002F31EE" w:rsidRPr="00210912" w:rsidRDefault="002F31EE" w:rsidP="00C35D57">
            <w:pPr>
              <w:spacing w:line="240" w:lineRule="exact"/>
              <w:jc w:val="center"/>
              <w:rPr>
                <w:rFonts w:ascii="ＭＳ 明朝" w:hAnsi="ＭＳ 明朝"/>
                <w:szCs w:val="22"/>
              </w:rPr>
            </w:pPr>
            <w:r>
              <w:rPr>
                <w:rFonts w:ascii="ＭＳ 明朝" w:hAnsi="ＭＳ 明朝" w:hint="eastAsia"/>
                <w:szCs w:val="22"/>
              </w:rPr>
              <w:t>１人以上</w:t>
            </w:r>
          </w:p>
        </w:tc>
        <w:tc>
          <w:tcPr>
            <w:tcW w:w="1148" w:type="dxa"/>
            <w:vMerge/>
            <w:shd w:val="clear" w:color="auto" w:fill="auto"/>
          </w:tcPr>
          <w:p w:rsidR="002F31EE" w:rsidRPr="00210912" w:rsidRDefault="002F31EE" w:rsidP="00C35D57">
            <w:pPr>
              <w:spacing w:line="240" w:lineRule="exact"/>
              <w:jc w:val="left"/>
              <w:rPr>
                <w:rFonts w:ascii="ＭＳ 明朝" w:hAnsi="ＭＳ 明朝"/>
                <w:szCs w:val="22"/>
              </w:rPr>
            </w:pPr>
          </w:p>
        </w:tc>
        <w:tc>
          <w:tcPr>
            <w:tcW w:w="924" w:type="dxa"/>
            <w:vMerge w:val="restart"/>
            <w:shd w:val="clear" w:color="auto" w:fill="auto"/>
            <w:vAlign w:val="center"/>
          </w:tcPr>
          <w:p w:rsidR="002F31EE" w:rsidRPr="00210912" w:rsidRDefault="002F31EE" w:rsidP="00C35D57">
            <w:pPr>
              <w:spacing w:line="240" w:lineRule="exact"/>
              <w:jc w:val="center"/>
              <w:rPr>
                <w:rFonts w:ascii="ＭＳ 明朝" w:hAnsi="ＭＳ 明朝"/>
                <w:szCs w:val="22"/>
              </w:rPr>
            </w:pPr>
            <w:r w:rsidRPr="00210912">
              <w:rPr>
                <w:rFonts w:ascii="ＭＳ 明朝" w:hAnsi="ＭＳ 明朝" w:hint="eastAsia"/>
                <w:szCs w:val="22"/>
              </w:rPr>
              <w:t>配置</w:t>
            </w:r>
          </w:p>
          <w:p w:rsidR="002F31EE" w:rsidRPr="00210912" w:rsidRDefault="002F31EE" w:rsidP="00C35D57">
            <w:pPr>
              <w:spacing w:line="240" w:lineRule="exact"/>
              <w:jc w:val="center"/>
              <w:rPr>
                <w:rFonts w:ascii="ＭＳ 明朝" w:hAnsi="ＭＳ 明朝"/>
                <w:szCs w:val="22"/>
              </w:rPr>
            </w:pPr>
            <w:r w:rsidRPr="00210912">
              <w:rPr>
                <w:rFonts w:ascii="ＭＳ 明朝" w:hAnsi="ＭＳ 明朝" w:hint="eastAsia"/>
                <w:szCs w:val="22"/>
              </w:rPr>
              <w:t>人員数</w:t>
            </w:r>
          </w:p>
        </w:tc>
        <w:tc>
          <w:tcPr>
            <w:tcW w:w="2520" w:type="dxa"/>
            <w:shd w:val="clear" w:color="auto" w:fill="auto"/>
            <w:vAlign w:val="center"/>
          </w:tcPr>
          <w:p w:rsidR="002F31EE" w:rsidRPr="00210912" w:rsidRDefault="002F31EE" w:rsidP="00C35D57">
            <w:pPr>
              <w:spacing w:line="240" w:lineRule="exact"/>
              <w:jc w:val="center"/>
              <w:rPr>
                <w:rFonts w:ascii="ＭＳ 明朝" w:hAnsi="ＭＳ 明朝"/>
                <w:szCs w:val="22"/>
              </w:rPr>
            </w:pPr>
            <w:r w:rsidRPr="00210912">
              <w:rPr>
                <w:rFonts w:ascii="ＭＳ 明朝" w:hAnsi="ＭＳ 明朝" w:hint="eastAsia"/>
                <w:szCs w:val="22"/>
              </w:rPr>
              <w:t>利用者数25以下</w:t>
            </w:r>
          </w:p>
        </w:tc>
        <w:tc>
          <w:tcPr>
            <w:tcW w:w="2793" w:type="dxa"/>
            <w:shd w:val="clear" w:color="auto" w:fill="auto"/>
            <w:vAlign w:val="center"/>
          </w:tcPr>
          <w:p w:rsidR="002F31EE" w:rsidRPr="00210912" w:rsidRDefault="002F31EE" w:rsidP="00C35D57">
            <w:pPr>
              <w:spacing w:line="240" w:lineRule="exact"/>
              <w:jc w:val="center"/>
              <w:rPr>
                <w:rFonts w:ascii="ＭＳ 明朝" w:hAnsi="ＭＳ 明朝"/>
                <w:szCs w:val="22"/>
              </w:rPr>
            </w:pPr>
            <w:r>
              <w:rPr>
                <w:rFonts w:ascii="ＭＳ 明朝" w:hAnsi="ＭＳ 明朝" w:hint="eastAsia"/>
                <w:szCs w:val="22"/>
              </w:rPr>
              <w:t>１人以上</w:t>
            </w:r>
          </w:p>
        </w:tc>
      </w:tr>
      <w:tr w:rsidR="002F31EE" w:rsidRPr="00210912" w:rsidTr="00210912">
        <w:tc>
          <w:tcPr>
            <w:tcW w:w="918" w:type="dxa"/>
            <w:vMerge/>
            <w:shd w:val="clear" w:color="auto" w:fill="auto"/>
            <w:vAlign w:val="center"/>
          </w:tcPr>
          <w:p w:rsidR="002F31EE" w:rsidRPr="00210912" w:rsidRDefault="002F31EE" w:rsidP="002F31EE">
            <w:pPr>
              <w:spacing w:line="280" w:lineRule="exact"/>
              <w:jc w:val="center"/>
              <w:rPr>
                <w:rFonts w:ascii="ＭＳ 明朝" w:hAnsi="ＭＳ 明朝"/>
                <w:szCs w:val="22"/>
              </w:rPr>
            </w:pPr>
          </w:p>
        </w:tc>
        <w:tc>
          <w:tcPr>
            <w:tcW w:w="2506" w:type="dxa"/>
            <w:shd w:val="clear" w:color="auto" w:fill="auto"/>
            <w:vAlign w:val="center"/>
          </w:tcPr>
          <w:p w:rsidR="002F31EE" w:rsidRPr="00210912" w:rsidRDefault="002F31EE" w:rsidP="002F31EE">
            <w:pPr>
              <w:spacing w:line="280" w:lineRule="exact"/>
              <w:jc w:val="center"/>
              <w:rPr>
                <w:rFonts w:ascii="ＭＳ 明朝" w:hAnsi="ＭＳ 明朝"/>
                <w:szCs w:val="22"/>
              </w:rPr>
            </w:pPr>
            <w:r w:rsidRPr="00210912">
              <w:rPr>
                <w:rFonts w:ascii="ＭＳ 明朝" w:hAnsi="ＭＳ 明朝" w:hint="eastAsia"/>
                <w:szCs w:val="22"/>
              </w:rPr>
              <w:t>利用者数26～60</w:t>
            </w:r>
          </w:p>
        </w:tc>
        <w:tc>
          <w:tcPr>
            <w:tcW w:w="2799" w:type="dxa"/>
            <w:shd w:val="clear" w:color="auto" w:fill="auto"/>
            <w:vAlign w:val="center"/>
          </w:tcPr>
          <w:p w:rsidR="002F31EE" w:rsidRPr="00210912" w:rsidRDefault="002F31EE" w:rsidP="00C35D57">
            <w:pPr>
              <w:spacing w:line="240" w:lineRule="exact"/>
              <w:jc w:val="center"/>
              <w:rPr>
                <w:rFonts w:ascii="ＭＳ 明朝" w:hAnsi="ＭＳ 明朝"/>
                <w:szCs w:val="22"/>
              </w:rPr>
            </w:pPr>
            <w:r>
              <w:rPr>
                <w:rFonts w:ascii="ＭＳ 明朝" w:hAnsi="ＭＳ 明朝" w:hint="eastAsia"/>
                <w:szCs w:val="22"/>
              </w:rPr>
              <w:t>２人以上</w:t>
            </w:r>
          </w:p>
        </w:tc>
        <w:tc>
          <w:tcPr>
            <w:tcW w:w="1148" w:type="dxa"/>
            <w:vMerge/>
            <w:shd w:val="clear" w:color="auto" w:fill="auto"/>
          </w:tcPr>
          <w:p w:rsidR="002F31EE" w:rsidRPr="00210912" w:rsidRDefault="002F31EE" w:rsidP="00C35D57">
            <w:pPr>
              <w:spacing w:line="240" w:lineRule="exact"/>
              <w:jc w:val="left"/>
              <w:rPr>
                <w:rFonts w:ascii="ＭＳ 明朝" w:hAnsi="ＭＳ 明朝"/>
                <w:szCs w:val="22"/>
              </w:rPr>
            </w:pPr>
          </w:p>
        </w:tc>
        <w:tc>
          <w:tcPr>
            <w:tcW w:w="924" w:type="dxa"/>
            <w:vMerge/>
            <w:shd w:val="clear" w:color="auto" w:fill="auto"/>
            <w:vAlign w:val="center"/>
          </w:tcPr>
          <w:p w:rsidR="002F31EE" w:rsidRPr="00210912" w:rsidRDefault="002F31EE" w:rsidP="00C35D57">
            <w:pPr>
              <w:spacing w:line="240" w:lineRule="exact"/>
              <w:jc w:val="center"/>
              <w:rPr>
                <w:rFonts w:ascii="ＭＳ 明朝" w:hAnsi="ＭＳ 明朝"/>
                <w:szCs w:val="22"/>
              </w:rPr>
            </w:pPr>
          </w:p>
        </w:tc>
        <w:tc>
          <w:tcPr>
            <w:tcW w:w="2520" w:type="dxa"/>
            <w:shd w:val="clear" w:color="auto" w:fill="auto"/>
            <w:vAlign w:val="center"/>
          </w:tcPr>
          <w:p w:rsidR="002F31EE" w:rsidRPr="00210912" w:rsidRDefault="002F31EE" w:rsidP="00C35D57">
            <w:pPr>
              <w:spacing w:line="240" w:lineRule="exact"/>
              <w:jc w:val="center"/>
              <w:rPr>
                <w:rFonts w:ascii="ＭＳ 明朝" w:hAnsi="ＭＳ 明朝"/>
                <w:szCs w:val="22"/>
              </w:rPr>
            </w:pPr>
            <w:r w:rsidRPr="00210912">
              <w:rPr>
                <w:rFonts w:ascii="ＭＳ 明朝" w:hAnsi="ＭＳ 明朝" w:hint="eastAsia"/>
                <w:szCs w:val="22"/>
              </w:rPr>
              <w:t>利用者数26～60</w:t>
            </w:r>
          </w:p>
        </w:tc>
        <w:tc>
          <w:tcPr>
            <w:tcW w:w="2793" w:type="dxa"/>
            <w:shd w:val="clear" w:color="auto" w:fill="auto"/>
            <w:vAlign w:val="center"/>
          </w:tcPr>
          <w:p w:rsidR="002F31EE" w:rsidRPr="00210912" w:rsidRDefault="002F31EE" w:rsidP="00C35D57">
            <w:pPr>
              <w:spacing w:line="240" w:lineRule="exact"/>
              <w:jc w:val="center"/>
              <w:rPr>
                <w:rFonts w:ascii="ＭＳ 明朝" w:hAnsi="ＭＳ 明朝"/>
                <w:szCs w:val="22"/>
              </w:rPr>
            </w:pPr>
            <w:r w:rsidRPr="002F31EE">
              <w:rPr>
                <w:rFonts w:ascii="ＭＳ 明朝" w:hAnsi="ＭＳ 明朝" w:hint="eastAsia"/>
                <w:szCs w:val="22"/>
                <w:u w:val="single"/>
              </w:rPr>
              <w:t>1.6人</w:t>
            </w:r>
            <w:r>
              <w:rPr>
                <w:rFonts w:ascii="ＭＳ 明朝" w:hAnsi="ＭＳ 明朝" w:hint="eastAsia"/>
                <w:szCs w:val="22"/>
              </w:rPr>
              <w:t>以上</w:t>
            </w:r>
          </w:p>
        </w:tc>
      </w:tr>
      <w:tr w:rsidR="002F31EE" w:rsidRPr="00210912" w:rsidTr="00210912">
        <w:tc>
          <w:tcPr>
            <w:tcW w:w="918" w:type="dxa"/>
            <w:vMerge/>
            <w:shd w:val="clear" w:color="auto" w:fill="auto"/>
            <w:vAlign w:val="center"/>
          </w:tcPr>
          <w:p w:rsidR="002F31EE" w:rsidRPr="00210912" w:rsidRDefault="002F31EE" w:rsidP="002F31EE">
            <w:pPr>
              <w:spacing w:line="280" w:lineRule="exact"/>
              <w:jc w:val="center"/>
              <w:rPr>
                <w:rFonts w:ascii="ＭＳ 明朝" w:hAnsi="ＭＳ 明朝"/>
                <w:szCs w:val="22"/>
              </w:rPr>
            </w:pPr>
          </w:p>
        </w:tc>
        <w:tc>
          <w:tcPr>
            <w:tcW w:w="2506" w:type="dxa"/>
            <w:shd w:val="clear" w:color="auto" w:fill="auto"/>
            <w:vAlign w:val="center"/>
          </w:tcPr>
          <w:p w:rsidR="002F31EE" w:rsidRPr="00210912" w:rsidRDefault="002F31EE" w:rsidP="002F31EE">
            <w:pPr>
              <w:spacing w:line="280" w:lineRule="exact"/>
              <w:jc w:val="center"/>
              <w:rPr>
                <w:rFonts w:ascii="ＭＳ 明朝" w:hAnsi="ＭＳ 明朝"/>
                <w:szCs w:val="22"/>
              </w:rPr>
            </w:pPr>
            <w:r w:rsidRPr="00210912">
              <w:rPr>
                <w:rFonts w:ascii="ＭＳ 明朝" w:hAnsi="ＭＳ 明朝" w:hint="eastAsia"/>
                <w:szCs w:val="22"/>
              </w:rPr>
              <w:t>利用者数61～80</w:t>
            </w:r>
          </w:p>
        </w:tc>
        <w:tc>
          <w:tcPr>
            <w:tcW w:w="2799" w:type="dxa"/>
            <w:shd w:val="clear" w:color="auto" w:fill="auto"/>
            <w:vAlign w:val="center"/>
          </w:tcPr>
          <w:p w:rsidR="002F31EE" w:rsidRPr="00210912" w:rsidRDefault="002F31EE" w:rsidP="00C35D57">
            <w:pPr>
              <w:spacing w:line="240" w:lineRule="exact"/>
              <w:jc w:val="center"/>
              <w:rPr>
                <w:rFonts w:ascii="ＭＳ 明朝" w:hAnsi="ＭＳ 明朝"/>
                <w:szCs w:val="22"/>
              </w:rPr>
            </w:pPr>
            <w:r>
              <w:rPr>
                <w:rFonts w:ascii="ＭＳ 明朝" w:hAnsi="ＭＳ 明朝" w:hint="eastAsia"/>
                <w:szCs w:val="22"/>
              </w:rPr>
              <w:t>３人以上</w:t>
            </w:r>
          </w:p>
        </w:tc>
        <w:tc>
          <w:tcPr>
            <w:tcW w:w="1148" w:type="dxa"/>
            <w:vMerge/>
            <w:shd w:val="clear" w:color="auto" w:fill="auto"/>
          </w:tcPr>
          <w:p w:rsidR="002F31EE" w:rsidRPr="00210912" w:rsidRDefault="002F31EE" w:rsidP="00C35D57">
            <w:pPr>
              <w:spacing w:line="240" w:lineRule="exact"/>
              <w:jc w:val="left"/>
              <w:rPr>
                <w:rFonts w:ascii="ＭＳ 明朝" w:hAnsi="ＭＳ 明朝"/>
                <w:szCs w:val="22"/>
              </w:rPr>
            </w:pPr>
          </w:p>
        </w:tc>
        <w:tc>
          <w:tcPr>
            <w:tcW w:w="924" w:type="dxa"/>
            <w:vMerge/>
            <w:shd w:val="clear" w:color="auto" w:fill="auto"/>
            <w:vAlign w:val="center"/>
          </w:tcPr>
          <w:p w:rsidR="002F31EE" w:rsidRPr="00210912" w:rsidRDefault="002F31EE" w:rsidP="00C35D57">
            <w:pPr>
              <w:spacing w:line="240" w:lineRule="exact"/>
              <w:jc w:val="center"/>
              <w:rPr>
                <w:rFonts w:ascii="ＭＳ 明朝" w:hAnsi="ＭＳ 明朝"/>
                <w:szCs w:val="22"/>
              </w:rPr>
            </w:pPr>
          </w:p>
        </w:tc>
        <w:tc>
          <w:tcPr>
            <w:tcW w:w="2520" w:type="dxa"/>
            <w:shd w:val="clear" w:color="auto" w:fill="auto"/>
            <w:vAlign w:val="center"/>
          </w:tcPr>
          <w:p w:rsidR="002F31EE" w:rsidRPr="00210912" w:rsidRDefault="002F31EE" w:rsidP="00C35D57">
            <w:pPr>
              <w:spacing w:line="240" w:lineRule="exact"/>
              <w:jc w:val="center"/>
              <w:rPr>
                <w:rFonts w:ascii="ＭＳ 明朝" w:hAnsi="ＭＳ 明朝"/>
                <w:szCs w:val="22"/>
              </w:rPr>
            </w:pPr>
            <w:r w:rsidRPr="00210912">
              <w:rPr>
                <w:rFonts w:ascii="ＭＳ 明朝" w:hAnsi="ＭＳ 明朝" w:hint="eastAsia"/>
                <w:szCs w:val="22"/>
              </w:rPr>
              <w:t>利用者数61～80</w:t>
            </w:r>
          </w:p>
        </w:tc>
        <w:tc>
          <w:tcPr>
            <w:tcW w:w="2793" w:type="dxa"/>
            <w:shd w:val="clear" w:color="auto" w:fill="auto"/>
            <w:vAlign w:val="center"/>
          </w:tcPr>
          <w:p w:rsidR="002F31EE" w:rsidRPr="00210912" w:rsidRDefault="002F31EE" w:rsidP="00C35D57">
            <w:pPr>
              <w:spacing w:line="240" w:lineRule="exact"/>
              <w:jc w:val="center"/>
              <w:rPr>
                <w:rFonts w:ascii="ＭＳ 明朝" w:hAnsi="ＭＳ 明朝"/>
                <w:szCs w:val="22"/>
              </w:rPr>
            </w:pPr>
            <w:r w:rsidRPr="002F31EE">
              <w:rPr>
                <w:rFonts w:ascii="ＭＳ 明朝" w:hAnsi="ＭＳ 明朝" w:hint="eastAsia"/>
                <w:szCs w:val="22"/>
                <w:u w:val="single"/>
              </w:rPr>
              <w:t>2.4人</w:t>
            </w:r>
            <w:r>
              <w:rPr>
                <w:rFonts w:ascii="ＭＳ 明朝" w:hAnsi="ＭＳ 明朝" w:hint="eastAsia"/>
                <w:szCs w:val="22"/>
              </w:rPr>
              <w:t>以上</w:t>
            </w:r>
          </w:p>
        </w:tc>
      </w:tr>
      <w:tr w:rsidR="002F31EE" w:rsidRPr="00210912" w:rsidTr="00210912">
        <w:tc>
          <w:tcPr>
            <w:tcW w:w="918" w:type="dxa"/>
            <w:vMerge/>
            <w:shd w:val="clear" w:color="auto" w:fill="auto"/>
            <w:vAlign w:val="center"/>
          </w:tcPr>
          <w:p w:rsidR="002F31EE" w:rsidRPr="00210912" w:rsidRDefault="002F31EE" w:rsidP="002F31EE">
            <w:pPr>
              <w:spacing w:line="280" w:lineRule="exact"/>
              <w:jc w:val="center"/>
              <w:rPr>
                <w:rFonts w:ascii="ＭＳ 明朝" w:hAnsi="ＭＳ 明朝"/>
                <w:szCs w:val="22"/>
              </w:rPr>
            </w:pPr>
          </w:p>
        </w:tc>
        <w:tc>
          <w:tcPr>
            <w:tcW w:w="2506" w:type="dxa"/>
            <w:shd w:val="clear" w:color="auto" w:fill="auto"/>
            <w:vAlign w:val="center"/>
          </w:tcPr>
          <w:p w:rsidR="002F31EE" w:rsidRPr="00210912" w:rsidRDefault="002F31EE" w:rsidP="002F31EE">
            <w:pPr>
              <w:spacing w:line="280" w:lineRule="exact"/>
              <w:jc w:val="center"/>
              <w:rPr>
                <w:rFonts w:ascii="ＭＳ 明朝" w:hAnsi="ＭＳ 明朝"/>
                <w:szCs w:val="22"/>
              </w:rPr>
            </w:pPr>
            <w:r w:rsidRPr="00210912">
              <w:rPr>
                <w:rFonts w:ascii="ＭＳ 明朝" w:hAnsi="ＭＳ 明朝" w:hint="eastAsia"/>
                <w:szCs w:val="22"/>
              </w:rPr>
              <w:t>利用者数81～100</w:t>
            </w:r>
          </w:p>
        </w:tc>
        <w:tc>
          <w:tcPr>
            <w:tcW w:w="2799" w:type="dxa"/>
            <w:shd w:val="clear" w:color="auto" w:fill="auto"/>
            <w:vAlign w:val="center"/>
          </w:tcPr>
          <w:p w:rsidR="002F31EE" w:rsidRPr="00210912" w:rsidRDefault="002F31EE" w:rsidP="00C35D57">
            <w:pPr>
              <w:spacing w:line="240" w:lineRule="exact"/>
              <w:jc w:val="center"/>
              <w:rPr>
                <w:rFonts w:ascii="ＭＳ 明朝" w:hAnsi="ＭＳ 明朝"/>
                <w:szCs w:val="22"/>
              </w:rPr>
            </w:pPr>
            <w:r>
              <w:rPr>
                <w:rFonts w:ascii="ＭＳ 明朝" w:hAnsi="ＭＳ 明朝" w:hint="eastAsia"/>
                <w:szCs w:val="22"/>
              </w:rPr>
              <w:t>４人以上</w:t>
            </w:r>
          </w:p>
        </w:tc>
        <w:tc>
          <w:tcPr>
            <w:tcW w:w="1148" w:type="dxa"/>
            <w:vMerge/>
            <w:shd w:val="clear" w:color="auto" w:fill="auto"/>
          </w:tcPr>
          <w:p w:rsidR="002F31EE" w:rsidRPr="00210912" w:rsidRDefault="002F31EE" w:rsidP="00C35D57">
            <w:pPr>
              <w:spacing w:line="240" w:lineRule="exact"/>
              <w:jc w:val="left"/>
              <w:rPr>
                <w:rFonts w:ascii="ＭＳ 明朝" w:hAnsi="ＭＳ 明朝"/>
                <w:szCs w:val="22"/>
              </w:rPr>
            </w:pPr>
          </w:p>
        </w:tc>
        <w:tc>
          <w:tcPr>
            <w:tcW w:w="924" w:type="dxa"/>
            <w:vMerge/>
            <w:shd w:val="clear" w:color="auto" w:fill="auto"/>
            <w:vAlign w:val="center"/>
          </w:tcPr>
          <w:p w:rsidR="002F31EE" w:rsidRPr="00210912" w:rsidRDefault="002F31EE" w:rsidP="00C35D57">
            <w:pPr>
              <w:spacing w:line="240" w:lineRule="exact"/>
              <w:jc w:val="center"/>
              <w:rPr>
                <w:rFonts w:ascii="ＭＳ 明朝" w:hAnsi="ＭＳ 明朝"/>
                <w:szCs w:val="22"/>
              </w:rPr>
            </w:pPr>
          </w:p>
        </w:tc>
        <w:tc>
          <w:tcPr>
            <w:tcW w:w="2520" w:type="dxa"/>
            <w:shd w:val="clear" w:color="auto" w:fill="auto"/>
            <w:vAlign w:val="center"/>
          </w:tcPr>
          <w:p w:rsidR="002F31EE" w:rsidRPr="00210912" w:rsidRDefault="002F31EE" w:rsidP="00C35D57">
            <w:pPr>
              <w:spacing w:line="240" w:lineRule="exact"/>
              <w:jc w:val="center"/>
              <w:rPr>
                <w:rFonts w:ascii="ＭＳ 明朝" w:hAnsi="ＭＳ 明朝"/>
                <w:szCs w:val="22"/>
              </w:rPr>
            </w:pPr>
            <w:r w:rsidRPr="00210912">
              <w:rPr>
                <w:rFonts w:ascii="ＭＳ 明朝" w:hAnsi="ＭＳ 明朝" w:hint="eastAsia"/>
                <w:szCs w:val="22"/>
              </w:rPr>
              <w:t>利用者数81～100</w:t>
            </w:r>
          </w:p>
        </w:tc>
        <w:tc>
          <w:tcPr>
            <w:tcW w:w="2793" w:type="dxa"/>
            <w:shd w:val="clear" w:color="auto" w:fill="auto"/>
            <w:vAlign w:val="center"/>
          </w:tcPr>
          <w:p w:rsidR="002F31EE" w:rsidRPr="00210912" w:rsidRDefault="002F31EE" w:rsidP="00C35D57">
            <w:pPr>
              <w:spacing w:line="240" w:lineRule="exact"/>
              <w:jc w:val="center"/>
              <w:rPr>
                <w:rFonts w:ascii="ＭＳ 明朝" w:hAnsi="ＭＳ 明朝"/>
                <w:szCs w:val="22"/>
              </w:rPr>
            </w:pPr>
            <w:r w:rsidRPr="002F31EE">
              <w:rPr>
                <w:rFonts w:ascii="ＭＳ 明朝" w:hAnsi="ＭＳ 明朝" w:hint="eastAsia"/>
                <w:szCs w:val="22"/>
                <w:u w:val="single"/>
              </w:rPr>
              <w:t>3.2人</w:t>
            </w:r>
            <w:r>
              <w:rPr>
                <w:rFonts w:ascii="ＭＳ 明朝" w:hAnsi="ＭＳ 明朝" w:hint="eastAsia"/>
                <w:szCs w:val="22"/>
              </w:rPr>
              <w:t>以上</w:t>
            </w:r>
          </w:p>
        </w:tc>
      </w:tr>
      <w:tr w:rsidR="002F31EE" w:rsidRPr="00210912" w:rsidTr="00210912">
        <w:tc>
          <w:tcPr>
            <w:tcW w:w="918" w:type="dxa"/>
            <w:vMerge/>
            <w:shd w:val="clear" w:color="auto" w:fill="auto"/>
            <w:vAlign w:val="center"/>
          </w:tcPr>
          <w:p w:rsidR="002F31EE" w:rsidRPr="00210912" w:rsidRDefault="002F31EE" w:rsidP="002F31EE">
            <w:pPr>
              <w:spacing w:line="280" w:lineRule="exact"/>
              <w:jc w:val="center"/>
              <w:rPr>
                <w:rFonts w:ascii="ＭＳ 明朝" w:hAnsi="ＭＳ 明朝"/>
                <w:szCs w:val="22"/>
              </w:rPr>
            </w:pPr>
          </w:p>
        </w:tc>
        <w:tc>
          <w:tcPr>
            <w:tcW w:w="2506" w:type="dxa"/>
            <w:shd w:val="clear" w:color="auto" w:fill="auto"/>
            <w:vAlign w:val="center"/>
          </w:tcPr>
          <w:p w:rsidR="002F31EE" w:rsidRPr="00210912" w:rsidRDefault="002F31EE" w:rsidP="002F31EE">
            <w:pPr>
              <w:spacing w:line="280" w:lineRule="exact"/>
              <w:jc w:val="center"/>
              <w:rPr>
                <w:rFonts w:ascii="ＭＳ 明朝" w:hAnsi="ＭＳ 明朝"/>
                <w:szCs w:val="22"/>
              </w:rPr>
            </w:pPr>
            <w:r w:rsidRPr="00210912">
              <w:rPr>
                <w:rFonts w:ascii="ＭＳ 明朝" w:hAnsi="ＭＳ 明朝" w:hint="eastAsia"/>
                <w:szCs w:val="22"/>
              </w:rPr>
              <w:t>利用者数</w:t>
            </w:r>
            <w:r>
              <w:rPr>
                <w:rFonts w:ascii="ＭＳ 明朝" w:hAnsi="ＭＳ 明朝" w:hint="eastAsia"/>
                <w:szCs w:val="22"/>
              </w:rPr>
              <w:t>101以上</w:t>
            </w:r>
          </w:p>
        </w:tc>
        <w:tc>
          <w:tcPr>
            <w:tcW w:w="2799" w:type="dxa"/>
            <w:shd w:val="clear" w:color="auto" w:fill="auto"/>
            <w:vAlign w:val="center"/>
          </w:tcPr>
          <w:p w:rsidR="002F31EE" w:rsidRPr="00210912" w:rsidRDefault="002F31EE" w:rsidP="00C35D57">
            <w:pPr>
              <w:spacing w:line="240" w:lineRule="exact"/>
              <w:jc w:val="left"/>
              <w:rPr>
                <w:rFonts w:ascii="ＭＳ 明朝" w:hAnsi="ＭＳ 明朝"/>
                <w:szCs w:val="22"/>
              </w:rPr>
            </w:pPr>
            <w:r>
              <w:rPr>
                <w:rFonts w:ascii="ＭＳ 明朝" w:hAnsi="ＭＳ 明朝" w:hint="eastAsia"/>
                <w:szCs w:val="22"/>
              </w:rPr>
              <w:t>４に，利用者の数が100を超えて25又はその端数を増すごとに１を加えて得た数以上</w:t>
            </w:r>
          </w:p>
        </w:tc>
        <w:tc>
          <w:tcPr>
            <w:tcW w:w="1148" w:type="dxa"/>
            <w:vMerge/>
            <w:tcBorders>
              <w:bottom w:val="nil"/>
            </w:tcBorders>
            <w:shd w:val="clear" w:color="auto" w:fill="auto"/>
          </w:tcPr>
          <w:p w:rsidR="002F31EE" w:rsidRPr="00210912" w:rsidRDefault="002F31EE" w:rsidP="00C35D57">
            <w:pPr>
              <w:spacing w:line="240" w:lineRule="exact"/>
              <w:jc w:val="left"/>
              <w:rPr>
                <w:rFonts w:ascii="ＭＳ 明朝" w:hAnsi="ＭＳ 明朝"/>
                <w:szCs w:val="22"/>
              </w:rPr>
            </w:pPr>
          </w:p>
        </w:tc>
        <w:tc>
          <w:tcPr>
            <w:tcW w:w="924" w:type="dxa"/>
            <w:vMerge/>
            <w:shd w:val="clear" w:color="auto" w:fill="auto"/>
            <w:vAlign w:val="center"/>
          </w:tcPr>
          <w:p w:rsidR="002F31EE" w:rsidRPr="00210912" w:rsidRDefault="002F31EE" w:rsidP="00C35D57">
            <w:pPr>
              <w:spacing w:line="240" w:lineRule="exact"/>
              <w:jc w:val="center"/>
              <w:rPr>
                <w:rFonts w:ascii="ＭＳ 明朝" w:hAnsi="ＭＳ 明朝"/>
                <w:szCs w:val="22"/>
              </w:rPr>
            </w:pPr>
          </w:p>
        </w:tc>
        <w:tc>
          <w:tcPr>
            <w:tcW w:w="2520" w:type="dxa"/>
            <w:shd w:val="clear" w:color="auto" w:fill="auto"/>
            <w:vAlign w:val="center"/>
          </w:tcPr>
          <w:p w:rsidR="002F31EE" w:rsidRPr="00210912" w:rsidRDefault="002F31EE" w:rsidP="00C35D57">
            <w:pPr>
              <w:spacing w:line="240" w:lineRule="exact"/>
              <w:jc w:val="center"/>
              <w:rPr>
                <w:rFonts w:ascii="ＭＳ 明朝" w:hAnsi="ＭＳ 明朝"/>
                <w:szCs w:val="22"/>
              </w:rPr>
            </w:pPr>
            <w:r w:rsidRPr="00210912">
              <w:rPr>
                <w:rFonts w:ascii="ＭＳ 明朝" w:hAnsi="ＭＳ 明朝" w:hint="eastAsia"/>
                <w:szCs w:val="22"/>
              </w:rPr>
              <w:t>利用者数</w:t>
            </w:r>
            <w:r>
              <w:rPr>
                <w:rFonts w:ascii="ＭＳ 明朝" w:hAnsi="ＭＳ 明朝" w:hint="eastAsia"/>
                <w:szCs w:val="22"/>
              </w:rPr>
              <w:t>101以上</w:t>
            </w:r>
          </w:p>
        </w:tc>
        <w:tc>
          <w:tcPr>
            <w:tcW w:w="2793" w:type="dxa"/>
            <w:shd w:val="clear" w:color="auto" w:fill="auto"/>
            <w:vAlign w:val="center"/>
          </w:tcPr>
          <w:p w:rsidR="002F31EE" w:rsidRPr="00210912" w:rsidRDefault="002F31EE" w:rsidP="00C35D57">
            <w:pPr>
              <w:spacing w:line="240" w:lineRule="exact"/>
              <w:jc w:val="left"/>
              <w:rPr>
                <w:rFonts w:ascii="ＭＳ 明朝" w:hAnsi="ＭＳ 明朝"/>
                <w:szCs w:val="22"/>
              </w:rPr>
            </w:pPr>
            <w:r w:rsidRPr="002F31EE">
              <w:rPr>
                <w:rFonts w:ascii="ＭＳ 明朝" w:hAnsi="ＭＳ 明朝" w:hint="eastAsia"/>
                <w:szCs w:val="22"/>
                <w:u w:val="single"/>
              </w:rPr>
              <w:t>3.2</w:t>
            </w:r>
            <w:r>
              <w:rPr>
                <w:rFonts w:ascii="ＭＳ 明朝" w:hAnsi="ＭＳ 明朝" w:hint="eastAsia"/>
                <w:szCs w:val="22"/>
              </w:rPr>
              <w:t>に，利用者の数が100を超えて25又はその端数を増すごとに</w:t>
            </w:r>
            <w:r w:rsidRPr="002F31EE">
              <w:rPr>
                <w:rFonts w:ascii="ＭＳ 明朝" w:hAnsi="ＭＳ 明朝" w:hint="eastAsia"/>
                <w:szCs w:val="22"/>
                <w:u w:val="single"/>
              </w:rPr>
              <w:t>0.8</w:t>
            </w:r>
            <w:r>
              <w:rPr>
                <w:rFonts w:ascii="ＭＳ 明朝" w:hAnsi="ＭＳ 明朝" w:hint="eastAsia"/>
                <w:szCs w:val="22"/>
              </w:rPr>
              <w:t>を加えて得た数以上</w:t>
            </w:r>
          </w:p>
        </w:tc>
      </w:tr>
    </w:tbl>
    <w:p w:rsidR="003027B7" w:rsidRPr="00210912" w:rsidRDefault="00B85A95" w:rsidP="003027B7">
      <w:pPr>
        <w:spacing w:line="280" w:lineRule="exact"/>
        <w:jc w:val="left"/>
        <w:rPr>
          <w:rFonts w:ascii="ＭＳ 明朝" w:hAnsi="ＭＳ 明朝"/>
          <w:szCs w:val="22"/>
        </w:rPr>
      </w:pPr>
      <w:r>
        <w:rPr>
          <w:rFonts w:ascii="ＭＳ 明朝" w:hAnsi="ＭＳ 明朝" w:hint="eastAsia"/>
          <w:szCs w:val="22"/>
        </w:rPr>
        <w:t xml:space="preserve">　　※配置人員数は常時１人以上（利用者数が61人以上の場合は常時２人以上）配置する必要がある。</w:t>
      </w:r>
    </w:p>
    <w:p w:rsidR="003027B7" w:rsidRDefault="00B85A95" w:rsidP="00E77072">
      <w:pPr>
        <w:spacing w:line="160" w:lineRule="exact"/>
        <w:jc w:val="left"/>
        <w:rPr>
          <w:rFonts w:ascii="ＭＳ 明朝" w:hAnsi="ＭＳ 明朝"/>
          <w:szCs w:val="22"/>
        </w:rPr>
      </w:pPr>
      <w:r>
        <w:rPr>
          <w:rFonts w:ascii="ＭＳ 明朝" w:hAnsi="ＭＳ 明朝" w:hint="eastAsia"/>
          <w:szCs w:val="22"/>
        </w:rPr>
        <w:t xml:space="preserve">　</w:t>
      </w:r>
    </w:p>
    <w:p w:rsidR="00FD6D43" w:rsidRPr="00C35D57" w:rsidRDefault="00FD6D43" w:rsidP="003027B7">
      <w:pPr>
        <w:spacing w:line="280" w:lineRule="exact"/>
        <w:jc w:val="left"/>
        <w:rPr>
          <w:rFonts w:ascii="ＭＳ ゴシック" w:eastAsia="ＭＳ ゴシック" w:hAnsi="ＭＳ ゴシック" w:hint="eastAsia"/>
          <w:szCs w:val="22"/>
        </w:rPr>
      </w:pPr>
      <w:r>
        <w:rPr>
          <w:rFonts w:ascii="ＭＳ 明朝" w:hAnsi="ＭＳ 明朝" w:hint="eastAsia"/>
          <w:szCs w:val="22"/>
        </w:rPr>
        <w:t xml:space="preserve">　</w:t>
      </w:r>
      <w:r w:rsidRPr="00C35D57">
        <w:rPr>
          <w:rFonts w:ascii="ＭＳ ゴシック" w:eastAsia="ＭＳ ゴシック" w:hAnsi="ＭＳ ゴシック" w:hint="eastAsia"/>
          <w:szCs w:val="22"/>
        </w:rPr>
        <w:t>【緩和要件】</w:t>
      </w:r>
    </w:p>
    <w:p w:rsidR="003027B7" w:rsidRDefault="00FD6D43" w:rsidP="00FD6D43">
      <w:pPr>
        <w:numPr>
          <w:ilvl w:val="0"/>
          <w:numId w:val="2"/>
        </w:numPr>
        <w:spacing w:line="280" w:lineRule="exact"/>
        <w:jc w:val="left"/>
        <w:rPr>
          <w:rFonts w:ascii="ＭＳ 明朝" w:hAnsi="ＭＳ 明朝"/>
          <w:szCs w:val="22"/>
        </w:rPr>
      </w:pPr>
      <w:r>
        <w:rPr>
          <w:rFonts w:ascii="ＭＳ 明朝" w:hAnsi="ＭＳ 明朝" w:hint="eastAsia"/>
          <w:szCs w:val="22"/>
        </w:rPr>
        <w:t>施設内で使用する全ての居室に見守り機器</w:t>
      </w:r>
      <w:r w:rsidR="00C35D57">
        <w:rPr>
          <w:rFonts w:ascii="ＭＳ 明朝" w:hAnsi="ＭＳ 明朝" w:hint="eastAsia"/>
          <w:szCs w:val="22"/>
        </w:rPr>
        <w:t>（※１）</w:t>
      </w:r>
      <w:r>
        <w:rPr>
          <w:rFonts w:ascii="ＭＳ 明朝" w:hAnsi="ＭＳ 明朝" w:hint="eastAsia"/>
          <w:szCs w:val="22"/>
        </w:rPr>
        <w:t>を導入していること。</w:t>
      </w:r>
    </w:p>
    <w:p w:rsidR="00FD6D43" w:rsidRDefault="00FD6D43" w:rsidP="00FD6D43">
      <w:pPr>
        <w:numPr>
          <w:ilvl w:val="0"/>
          <w:numId w:val="2"/>
        </w:numPr>
        <w:spacing w:line="280" w:lineRule="exact"/>
        <w:jc w:val="left"/>
        <w:rPr>
          <w:rFonts w:ascii="ＭＳ 明朝" w:hAnsi="ＭＳ 明朝"/>
          <w:szCs w:val="22"/>
        </w:rPr>
      </w:pPr>
      <w:r>
        <w:rPr>
          <w:rFonts w:ascii="ＭＳ 明朝" w:hAnsi="ＭＳ 明朝" w:hint="eastAsia"/>
          <w:szCs w:val="22"/>
        </w:rPr>
        <w:t>夜勤職員全員がインカム等の情報通信機器</w:t>
      </w:r>
      <w:r w:rsidR="00C35D57">
        <w:rPr>
          <w:rFonts w:ascii="ＭＳ 明朝" w:hAnsi="ＭＳ 明朝" w:hint="eastAsia"/>
          <w:szCs w:val="22"/>
        </w:rPr>
        <w:t>（※２）</w:t>
      </w:r>
      <w:r>
        <w:rPr>
          <w:rFonts w:ascii="ＭＳ 明朝" w:hAnsi="ＭＳ 明朝" w:hint="eastAsia"/>
          <w:szCs w:val="22"/>
        </w:rPr>
        <w:t>を使用していること。</w:t>
      </w:r>
    </w:p>
    <w:p w:rsidR="00FD6D43" w:rsidRDefault="00FD6D43" w:rsidP="00FD6D43">
      <w:pPr>
        <w:numPr>
          <w:ilvl w:val="0"/>
          <w:numId w:val="2"/>
        </w:numPr>
        <w:spacing w:line="280" w:lineRule="exact"/>
        <w:jc w:val="left"/>
        <w:rPr>
          <w:rFonts w:ascii="ＭＳ 明朝" w:hAnsi="ＭＳ 明朝"/>
          <w:szCs w:val="22"/>
        </w:rPr>
      </w:pPr>
      <w:r>
        <w:rPr>
          <w:rFonts w:ascii="ＭＳ 明朝" w:hAnsi="ＭＳ 明朝" w:hint="eastAsia"/>
          <w:szCs w:val="22"/>
        </w:rPr>
        <w:t>安全かつ有効に活用するための委員会を設置</w:t>
      </w:r>
      <w:r w:rsidR="007D010D">
        <w:rPr>
          <w:rFonts w:ascii="ＭＳ 明朝" w:hAnsi="ＭＳ 明朝" w:hint="eastAsia"/>
          <w:szCs w:val="22"/>
        </w:rPr>
        <w:t>（３月に１回以上開催）</w:t>
      </w:r>
      <w:r>
        <w:rPr>
          <w:rFonts w:ascii="ＭＳ 明朝" w:hAnsi="ＭＳ 明朝" w:hint="eastAsia"/>
          <w:szCs w:val="22"/>
        </w:rPr>
        <w:t>し，及び次の①～⑤の事項を実施していること。</w:t>
      </w:r>
    </w:p>
    <w:p w:rsidR="00FD6D43" w:rsidRDefault="00D406EC" w:rsidP="00FD6D43">
      <w:pPr>
        <w:numPr>
          <w:ilvl w:val="0"/>
          <w:numId w:val="3"/>
        </w:numPr>
        <w:spacing w:line="280" w:lineRule="exact"/>
        <w:jc w:val="left"/>
        <w:rPr>
          <w:rFonts w:ascii="ＭＳ 明朝" w:hAnsi="ＭＳ 明朝"/>
          <w:szCs w:val="22"/>
        </w:rPr>
      </w:pPr>
      <w:r>
        <w:rPr>
          <w:rFonts w:ascii="ＭＳ 明朝" w:hAnsi="ＭＳ 明朝" w:hint="eastAsia"/>
          <w:szCs w:val="22"/>
        </w:rPr>
        <w:t>利用者の安全及びケアの質の確保</w:t>
      </w:r>
    </w:p>
    <w:p w:rsidR="00D406EC" w:rsidRDefault="00D406EC" w:rsidP="00FD6D43">
      <w:pPr>
        <w:numPr>
          <w:ilvl w:val="0"/>
          <w:numId w:val="3"/>
        </w:numPr>
        <w:spacing w:line="280" w:lineRule="exact"/>
        <w:jc w:val="left"/>
        <w:rPr>
          <w:rFonts w:ascii="ＭＳ 明朝" w:hAnsi="ＭＳ 明朝"/>
          <w:szCs w:val="22"/>
        </w:rPr>
      </w:pPr>
      <w:r>
        <w:rPr>
          <w:rFonts w:ascii="ＭＳ 明朝" w:hAnsi="ＭＳ 明朝" w:hint="eastAsia"/>
          <w:szCs w:val="22"/>
        </w:rPr>
        <w:t>職員の負担の軽減及び勤務状況への配慮</w:t>
      </w:r>
    </w:p>
    <w:p w:rsidR="00D406EC" w:rsidRDefault="00D406EC" w:rsidP="00FD6D43">
      <w:pPr>
        <w:numPr>
          <w:ilvl w:val="0"/>
          <w:numId w:val="3"/>
        </w:numPr>
        <w:spacing w:line="280" w:lineRule="exact"/>
        <w:jc w:val="left"/>
        <w:rPr>
          <w:rFonts w:ascii="ＭＳ 明朝" w:hAnsi="ＭＳ 明朝"/>
          <w:szCs w:val="22"/>
        </w:rPr>
      </w:pPr>
      <w:r>
        <w:rPr>
          <w:rFonts w:ascii="ＭＳ 明朝" w:hAnsi="ＭＳ 明朝" w:hint="eastAsia"/>
          <w:szCs w:val="22"/>
        </w:rPr>
        <w:t>緊急時の体制整備</w:t>
      </w:r>
    </w:p>
    <w:p w:rsidR="00D406EC" w:rsidRDefault="00D406EC" w:rsidP="00FD6D43">
      <w:pPr>
        <w:numPr>
          <w:ilvl w:val="0"/>
          <w:numId w:val="3"/>
        </w:numPr>
        <w:spacing w:line="280" w:lineRule="exact"/>
        <w:jc w:val="left"/>
        <w:rPr>
          <w:rFonts w:ascii="ＭＳ 明朝" w:hAnsi="ＭＳ 明朝" w:hint="eastAsia"/>
          <w:szCs w:val="22"/>
        </w:rPr>
      </w:pPr>
      <w:r>
        <w:rPr>
          <w:rFonts w:ascii="ＭＳ 明朝" w:hAnsi="ＭＳ 明朝" w:hint="eastAsia"/>
          <w:szCs w:val="22"/>
        </w:rPr>
        <w:t>見守り機器等の定期的な点検</w:t>
      </w:r>
    </w:p>
    <w:p w:rsidR="00D406EC" w:rsidRDefault="00C35D57" w:rsidP="00FD6D43">
      <w:pPr>
        <w:numPr>
          <w:ilvl w:val="0"/>
          <w:numId w:val="3"/>
        </w:numPr>
        <w:spacing w:line="280" w:lineRule="exact"/>
        <w:jc w:val="left"/>
        <w:rPr>
          <w:rFonts w:ascii="ＭＳ 明朝" w:hAnsi="ＭＳ 明朝"/>
          <w:szCs w:val="22"/>
        </w:rPr>
      </w:pPr>
      <w:r>
        <w:rPr>
          <w:noProof/>
        </w:rPr>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1.3pt;margin-top:18.8pt;width:687.7pt;height:46.4pt;z-index:1;visibility:visible;mso-wrap-distance-left:9pt;mso-wrap-distance-top:3.6pt;mso-wrap-distance-right:9pt;mso-wrap-distance-bottom:3.6pt;mso-position-horizontal-relative:text;mso-position-vertical-relative:text;mso-width-relative:margin;mso-height-relative:margin;v-text-anchor:top" strokeweight="1pt">
            <v:stroke dashstyle="1 1"/>
            <v:textbox>
              <w:txbxContent>
                <w:p w:rsidR="00C35D57" w:rsidRDefault="00C35D57" w:rsidP="006C190C">
                  <w:pPr>
                    <w:spacing w:line="240" w:lineRule="exact"/>
                    <w:ind w:left="893" w:hangingChars="450" w:hanging="893"/>
                    <w:rPr>
                      <w:sz w:val="20"/>
                    </w:rPr>
                  </w:pPr>
                  <w:r>
                    <w:rPr>
                      <w:rFonts w:hint="eastAsia"/>
                      <w:sz w:val="20"/>
                    </w:rPr>
                    <w:t>（※１）：利用者等がベッドから離れようとしている状態又は</w:t>
                  </w:r>
                  <w:r w:rsidR="006C190C">
                    <w:rPr>
                      <w:rFonts w:hint="eastAsia"/>
                      <w:sz w:val="20"/>
                    </w:rPr>
                    <w:t>離れたことを感知できるセンサーであり，当該センサーから得られた情報を外部通信機能により職員に通報できる利用者等の見守りに資する機器</w:t>
                  </w:r>
                </w:p>
                <w:p w:rsidR="006C190C" w:rsidRPr="00C35D57" w:rsidRDefault="006C190C" w:rsidP="006C190C">
                  <w:pPr>
                    <w:spacing w:line="240" w:lineRule="exact"/>
                    <w:ind w:left="893" w:hangingChars="450" w:hanging="893"/>
                    <w:rPr>
                      <w:rFonts w:hint="eastAsia"/>
                      <w:sz w:val="20"/>
                    </w:rPr>
                  </w:pPr>
                  <w:r>
                    <w:rPr>
                      <w:rFonts w:hint="eastAsia"/>
                      <w:sz w:val="20"/>
                    </w:rPr>
                    <w:t>（※２）：インカム等の職員間の連絡調整の迅速化に資する機器及び見守り機器の情報を常時受信可能なスマートフォンやタブレット端末等の機器</w:t>
                  </w:r>
                </w:p>
              </w:txbxContent>
            </v:textbox>
            <w10:wrap type="square"/>
          </v:shape>
        </w:pict>
      </w:r>
      <w:r w:rsidR="00D406EC">
        <w:rPr>
          <w:rFonts w:ascii="ＭＳ 明朝" w:hAnsi="ＭＳ 明朝" w:hint="eastAsia"/>
          <w:szCs w:val="22"/>
        </w:rPr>
        <w:t>見守り機器等の活用に関する職員研修</w:t>
      </w:r>
    </w:p>
    <w:p w:rsidR="00C35D57" w:rsidRDefault="00C35D57" w:rsidP="00C35D57">
      <w:pPr>
        <w:spacing w:line="100" w:lineRule="exact"/>
        <w:jc w:val="left"/>
        <w:rPr>
          <w:rFonts w:ascii="ＭＳ 明朝" w:hAnsi="ＭＳ 明朝"/>
          <w:szCs w:val="22"/>
        </w:rPr>
      </w:pPr>
    </w:p>
    <w:p w:rsidR="00D406EC" w:rsidRPr="00C35D57" w:rsidRDefault="00D406EC" w:rsidP="003027B7">
      <w:pPr>
        <w:spacing w:line="280" w:lineRule="exact"/>
        <w:jc w:val="left"/>
        <w:rPr>
          <w:rFonts w:ascii="ＭＳ ゴシック" w:eastAsia="ＭＳ ゴシック" w:hAnsi="ＭＳ ゴシック" w:hint="eastAsia"/>
          <w:szCs w:val="22"/>
        </w:rPr>
      </w:pPr>
      <w:r>
        <w:rPr>
          <w:rFonts w:ascii="ＭＳ 明朝" w:hAnsi="ＭＳ 明朝" w:hint="eastAsia"/>
          <w:szCs w:val="22"/>
        </w:rPr>
        <w:t xml:space="preserve">　</w:t>
      </w:r>
      <w:r w:rsidRPr="00C35D57">
        <w:rPr>
          <w:rFonts w:ascii="ＭＳ ゴシック" w:eastAsia="ＭＳ ゴシック" w:hAnsi="ＭＳ ゴシック" w:hint="eastAsia"/>
          <w:szCs w:val="22"/>
        </w:rPr>
        <w:t>《留意点》</w:t>
      </w:r>
      <w:bookmarkStart w:id="0" w:name="_GoBack"/>
      <w:bookmarkEnd w:id="0"/>
    </w:p>
    <w:p w:rsidR="00E77072" w:rsidRDefault="00D406EC" w:rsidP="00D406EC">
      <w:pPr>
        <w:numPr>
          <w:ilvl w:val="0"/>
          <w:numId w:val="2"/>
        </w:numPr>
        <w:spacing w:line="280" w:lineRule="exact"/>
        <w:jc w:val="left"/>
        <w:rPr>
          <w:rFonts w:ascii="ＭＳ 明朝" w:hAnsi="ＭＳ 明朝" w:hint="eastAsia"/>
          <w:szCs w:val="22"/>
        </w:rPr>
      </w:pPr>
      <w:r>
        <w:rPr>
          <w:rFonts w:ascii="ＭＳ 明朝" w:hAnsi="ＭＳ 明朝" w:hint="eastAsia"/>
          <w:szCs w:val="22"/>
        </w:rPr>
        <w:t>見守り機器やインカム等のICT機器の導入後，上記緩和要件を少なくとも３か月以上試行し</w:t>
      </w:r>
      <w:r w:rsidR="00E77072">
        <w:rPr>
          <w:rFonts w:ascii="ＭＳ 明朝" w:hAnsi="ＭＳ 明朝" w:hint="eastAsia"/>
          <w:szCs w:val="22"/>
        </w:rPr>
        <w:t>た後</w:t>
      </w:r>
      <w:r>
        <w:rPr>
          <w:rFonts w:ascii="ＭＳ 明朝" w:hAnsi="ＭＳ 明朝" w:hint="eastAsia"/>
          <w:szCs w:val="22"/>
        </w:rPr>
        <w:t>，</w:t>
      </w:r>
      <w:r w:rsidR="007D010D">
        <w:rPr>
          <w:rFonts w:ascii="ＭＳ 明朝" w:hAnsi="ＭＳ 明朝" w:hint="eastAsia"/>
          <w:szCs w:val="22"/>
        </w:rPr>
        <w:t>安全体制やケアの質の確保，職員の</w:t>
      </w:r>
      <w:r w:rsidR="00E77072">
        <w:rPr>
          <w:rFonts w:ascii="ＭＳ 明朝" w:hAnsi="ＭＳ 明朝" w:hint="eastAsia"/>
          <w:szCs w:val="22"/>
        </w:rPr>
        <w:t>負担軽</w:t>
      </w:r>
    </w:p>
    <w:p w:rsidR="003027B7" w:rsidRPr="00210912" w:rsidRDefault="007D010D" w:rsidP="00E77072">
      <w:pPr>
        <w:spacing w:line="280" w:lineRule="exact"/>
        <w:ind w:leftChars="200" w:left="437"/>
        <w:jc w:val="left"/>
        <w:rPr>
          <w:rFonts w:ascii="ＭＳ 明朝" w:hAnsi="ＭＳ 明朝" w:hint="eastAsia"/>
          <w:szCs w:val="22"/>
        </w:rPr>
      </w:pPr>
      <w:r>
        <w:rPr>
          <w:rFonts w:ascii="ＭＳ 明朝" w:hAnsi="ＭＳ 明朝" w:hint="eastAsia"/>
          <w:szCs w:val="22"/>
        </w:rPr>
        <w:t>減が図られていることを確認した上で，指定権者に「テクノロジーを導入する場合の</w:t>
      </w:r>
      <w:r w:rsidR="00E77072">
        <w:rPr>
          <w:rFonts w:ascii="ＭＳ 明朝" w:hAnsi="ＭＳ 明朝" w:hint="eastAsia"/>
          <w:szCs w:val="22"/>
        </w:rPr>
        <w:t>夜間の人員配置基準（従来型）に係る届出書</w:t>
      </w:r>
      <w:r>
        <w:rPr>
          <w:rFonts w:ascii="ＭＳ 明朝" w:hAnsi="ＭＳ 明朝" w:hint="eastAsia"/>
          <w:szCs w:val="22"/>
        </w:rPr>
        <w:t>」</w:t>
      </w:r>
      <w:r w:rsidR="00E77072">
        <w:rPr>
          <w:rFonts w:ascii="ＭＳ 明朝" w:hAnsi="ＭＳ 明朝" w:hint="eastAsia"/>
          <w:szCs w:val="22"/>
        </w:rPr>
        <w:t>を届け出ること。</w:t>
      </w:r>
    </w:p>
    <w:sectPr w:rsidR="003027B7" w:rsidRPr="00210912" w:rsidSect="0054717A">
      <w:pgSz w:w="16838" w:h="11906" w:orient="landscape" w:code="9"/>
      <w:pgMar w:top="851" w:right="1134" w:bottom="851" w:left="1134" w:header="851" w:footer="992" w:gutter="0"/>
      <w:cols w:space="425"/>
      <w:docGrid w:type="linesAndChars" w:linePitch="334" w:charSpace="-31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6EB2" w:rsidRDefault="00126EB2" w:rsidP="00C13804">
      <w:r>
        <w:separator/>
      </w:r>
    </w:p>
  </w:endnote>
  <w:endnote w:type="continuationSeparator" w:id="0">
    <w:p w:rsidR="00126EB2" w:rsidRDefault="00126EB2" w:rsidP="00C138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6EB2" w:rsidRDefault="00126EB2" w:rsidP="00C13804">
      <w:r>
        <w:separator/>
      </w:r>
    </w:p>
  </w:footnote>
  <w:footnote w:type="continuationSeparator" w:id="0">
    <w:p w:rsidR="00126EB2" w:rsidRDefault="00126EB2" w:rsidP="00C138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EC2081"/>
    <w:multiLevelType w:val="hybridMultilevel"/>
    <w:tmpl w:val="BC14FAA2"/>
    <w:lvl w:ilvl="0" w:tplc="89CE270E">
      <w:start w:val="3"/>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 w15:restartNumberingAfterBreak="0">
    <w:nsid w:val="28D36BCA"/>
    <w:multiLevelType w:val="hybridMultilevel"/>
    <w:tmpl w:val="5F465AAE"/>
    <w:lvl w:ilvl="0" w:tplc="F6C82282">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6181C95"/>
    <w:multiLevelType w:val="hybridMultilevel"/>
    <w:tmpl w:val="61C2DABA"/>
    <w:lvl w:ilvl="0" w:tplc="0AD87204">
      <w:start w:val="1"/>
      <w:numFmt w:val="decimalEnclosedCircle"/>
      <w:lvlText w:val="%1"/>
      <w:lvlJc w:val="left"/>
      <w:pPr>
        <w:ind w:left="810" w:hanging="360"/>
      </w:pPr>
      <w:rPr>
        <w:rFonts w:hint="eastAsia"/>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9"/>
  <w:drawingGridVerticalSpacing w:val="167"/>
  <w:displayHorizontalDrawingGridEvery w:val="0"/>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95915"/>
    <w:rsid w:val="0001796C"/>
    <w:rsid w:val="00027562"/>
    <w:rsid w:val="000276BA"/>
    <w:rsid w:val="00074131"/>
    <w:rsid w:val="00083FF1"/>
    <w:rsid w:val="000859B3"/>
    <w:rsid w:val="00091339"/>
    <w:rsid w:val="00095915"/>
    <w:rsid w:val="000A0653"/>
    <w:rsid w:val="000A090F"/>
    <w:rsid w:val="000D13C1"/>
    <w:rsid w:val="00126EB2"/>
    <w:rsid w:val="001511D6"/>
    <w:rsid w:val="001545AF"/>
    <w:rsid w:val="0015765C"/>
    <w:rsid w:val="00157D12"/>
    <w:rsid w:val="00162013"/>
    <w:rsid w:val="00181A6A"/>
    <w:rsid w:val="001973F7"/>
    <w:rsid w:val="001A014B"/>
    <w:rsid w:val="001A0ADB"/>
    <w:rsid w:val="001B6893"/>
    <w:rsid w:val="001C39DE"/>
    <w:rsid w:val="001F740C"/>
    <w:rsid w:val="00210912"/>
    <w:rsid w:val="00225925"/>
    <w:rsid w:val="0023192F"/>
    <w:rsid w:val="00245983"/>
    <w:rsid w:val="00251822"/>
    <w:rsid w:val="002525BE"/>
    <w:rsid w:val="00260075"/>
    <w:rsid w:val="00263A50"/>
    <w:rsid w:val="00264184"/>
    <w:rsid w:val="002773EE"/>
    <w:rsid w:val="00294CE4"/>
    <w:rsid w:val="002A126E"/>
    <w:rsid w:val="002A405F"/>
    <w:rsid w:val="002B5D38"/>
    <w:rsid w:val="002C55E7"/>
    <w:rsid w:val="002D4130"/>
    <w:rsid w:val="002D791D"/>
    <w:rsid w:val="002D7FC2"/>
    <w:rsid w:val="002F31EE"/>
    <w:rsid w:val="002F67FA"/>
    <w:rsid w:val="003027B7"/>
    <w:rsid w:val="00316CEF"/>
    <w:rsid w:val="00370D13"/>
    <w:rsid w:val="00385446"/>
    <w:rsid w:val="003902E7"/>
    <w:rsid w:val="00391DDF"/>
    <w:rsid w:val="00397EAB"/>
    <w:rsid w:val="003A7FFE"/>
    <w:rsid w:val="003D0D67"/>
    <w:rsid w:val="003E3480"/>
    <w:rsid w:val="0040606D"/>
    <w:rsid w:val="00407C07"/>
    <w:rsid w:val="00451A3E"/>
    <w:rsid w:val="00454636"/>
    <w:rsid w:val="004768AF"/>
    <w:rsid w:val="004B6836"/>
    <w:rsid w:val="004E2361"/>
    <w:rsid w:val="004E702C"/>
    <w:rsid w:val="004F02EF"/>
    <w:rsid w:val="0050657D"/>
    <w:rsid w:val="00506B8A"/>
    <w:rsid w:val="00543D35"/>
    <w:rsid w:val="0054717A"/>
    <w:rsid w:val="005627BA"/>
    <w:rsid w:val="005654D1"/>
    <w:rsid w:val="00593558"/>
    <w:rsid w:val="0059618A"/>
    <w:rsid w:val="005B1782"/>
    <w:rsid w:val="005C5A1C"/>
    <w:rsid w:val="005E66DB"/>
    <w:rsid w:val="005F1BB4"/>
    <w:rsid w:val="005F26BC"/>
    <w:rsid w:val="00600873"/>
    <w:rsid w:val="00600A4A"/>
    <w:rsid w:val="00611BCD"/>
    <w:rsid w:val="00620575"/>
    <w:rsid w:val="00631FFC"/>
    <w:rsid w:val="0063550F"/>
    <w:rsid w:val="0068368F"/>
    <w:rsid w:val="00692869"/>
    <w:rsid w:val="006969BF"/>
    <w:rsid w:val="006B2EB4"/>
    <w:rsid w:val="006B70E4"/>
    <w:rsid w:val="006C0BC4"/>
    <w:rsid w:val="006C190C"/>
    <w:rsid w:val="006D19E1"/>
    <w:rsid w:val="006D619B"/>
    <w:rsid w:val="006E25F1"/>
    <w:rsid w:val="006E337B"/>
    <w:rsid w:val="006E7DD8"/>
    <w:rsid w:val="006F10C9"/>
    <w:rsid w:val="0071669D"/>
    <w:rsid w:val="007225D1"/>
    <w:rsid w:val="00743203"/>
    <w:rsid w:val="00777FF5"/>
    <w:rsid w:val="0078310B"/>
    <w:rsid w:val="007858E0"/>
    <w:rsid w:val="007C752D"/>
    <w:rsid w:val="007D010D"/>
    <w:rsid w:val="007E266B"/>
    <w:rsid w:val="007F7DBD"/>
    <w:rsid w:val="00800F57"/>
    <w:rsid w:val="00820DD8"/>
    <w:rsid w:val="0082394D"/>
    <w:rsid w:val="00832553"/>
    <w:rsid w:val="00841A65"/>
    <w:rsid w:val="00844F51"/>
    <w:rsid w:val="008539A4"/>
    <w:rsid w:val="00866A10"/>
    <w:rsid w:val="008A1ED0"/>
    <w:rsid w:val="008C481C"/>
    <w:rsid w:val="008E5BB8"/>
    <w:rsid w:val="008E7A10"/>
    <w:rsid w:val="008F77AF"/>
    <w:rsid w:val="00900ACC"/>
    <w:rsid w:val="00902D7E"/>
    <w:rsid w:val="00933E76"/>
    <w:rsid w:val="00952DFD"/>
    <w:rsid w:val="00985C6E"/>
    <w:rsid w:val="009903C5"/>
    <w:rsid w:val="009906B1"/>
    <w:rsid w:val="009A2CC3"/>
    <w:rsid w:val="009B18A7"/>
    <w:rsid w:val="009D751F"/>
    <w:rsid w:val="009E3EAF"/>
    <w:rsid w:val="00A0241D"/>
    <w:rsid w:val="00A10B24"/>
    <w:rsid w:val="00A242DD"/>
    <w:rsid w:val="00A24A14"/>
    <w:rsid w:val="00A250E2"/>
    <w:rsid w:val="00A251D8"/>
    <w:rsid w:val="00A3085E"/>
    <w:rsid w:val="00A51A84"/>
    <w:rsid w:val="00A5264B"/>
    <w:rsid w:val="00A67F09"/>
    <w:rsid w:val="00A94286"/>
    <w:rsid w:val="00AA0019"/>
    <w:rsid w:val="00AE304E"/>
    <w:rsid w:val="00B00B05"/>
    <w:rsid w:val="00B10F16"/>
    <w:rsid w:val="00B85A95"/>
    <w:rsid w:val="00B9276D"/>
    <w:rsid w:val="00B9662F"/>
    <w:rsid w:val="00BB6286"/>
    <w:rsid w:val="00BB6A32"/>
    <w:rsid w:val="00BD3166"/>
    <w:rsid w:val="00BE0519"/>
    <w:rsid w:val="00BE0F3D"/>
    <w:rsid w:val="00BE6587"/>
    <w:rsid w:val="00BF613C"/>
    <w:rsid w:val="00C00746"/>
    <w:rsid w:val="00C13804"/>
    <w:rsid w:val="00C35D57"/>
    <w:rsid w:val="00C72ED5"/>
    <w:rsid w:val="00C919CC"/>
    <w:rsid w:val="00CA177F"/>
    <w:rsid w:val="00CE076F"/>
    <w:rsid w:val="00CE2C64"/>
    <w:rsid w:val="00CE7357"/>
    <w:rsid w:val="00D07F4C"/>
    <w:rsid w:val="00D124C1"/>
    <w:rsid w:val="00D12C52"/>
    <w:rsid w:val="00D2299E"/>
    <w:rsid w:val="00D36E11"/>
    <w:rsid w:val="00D406EC"/>
    <w:rsid w:val="00D43E0E"/>
    <w:rsid w:val="00D65076"/>
    <w:rsid w:val="00D71410"/>
    <w:rsid w:val="00D7242E"/>
    <w:rsid w:val="00D74C01"/>
    <w:rsid w:val="00D753E9"/>
    <w:rsid w:val="00D940FF"/>
    <w:rsid w:val="00DC4168"/>
    <w:rsid w:val="00DD1E79"/>
    <w:rsid w:val="00DD57D5"/>
    <w:rsid w:val="00DD7506"/>
    <w:rsid w:val="00DE16D2"/>
    <w:rsid w:val="00DF0129"/>
    <w:rsid w:val="00DF0B8F"/>
    <w:rsid w:val="00DF0C85"/>
    <w:rsid w:val="00DF68BE"/>
    <w:rsid w:val="00DF7BA4"/>
    <w:rsid w:val="00E004D2"/>
    <w:rsid w:val="00E07E8E"/>
    <w:rsid w:val="00E1376B"/>
    <w:rsid w:val="00E309AB"/>
    <w:rsid w:val="00E40C2B"/>
    <w:rsid w:val="00E5416E"/>
    <w:rsid w:val="00E5666D"/>
    <w:rsid w:val="00E77072"/>
    <w:rsid w:val="00EB35B0"/>
    <w:rsid w:val="00ED0029"/>
    <w:rsid w:val="00ED48E7"/>
    <w:rsid w:val="00ED7959"/>
    <w:rsid w:val="00EE29AA"/>
    <w:rsid w:val="00EF1388"/>
    <w:rsid w:val="00EF2719"/>
    <w:rsid w:val="00EF2842"/>
    <w:rsid w:val="00EF5436"/>
    <w:rsid w:val="00F04FA3"/>
    <w:rsid w:val="00F10B1D"/>
    <w:rsid w:val="00F10EA1"/>
    <w:rsid w:val="00F1472C"/>
    <w:rsid w:val="00F30784"/>
    <w:rsid w:val="00F37BB2"/>
    <w:rsid w:val="00F41BDA"/>
    <w:rsid w:val="00F60F8B"/>
    <w:rsid w:val="00F86B8C"/>
    <w:rsid w:val="00F90D6E"/>
    <w:rsid w:val="00FA70EA"/>
    <w:rsid w:val="00FD6D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15:docId w15:val="{A8FEF605-43A1-4F37-895D-3E5500E9B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7A10"/>
    <w:pPr>
      <w:widowControl w:val="0"/>
      <w:jc w:val="both"/>
    </w:pPr>
    <w:rPr>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13804"/>
    <w:pPr>
      <w:tabs>
        <w:tab w:val="center" w:pos="4252"/>
        <w:tab w:val="right" w:pos="8504"/>
      </w:tabs>
      <w:snapToGrid w:val="0"/>
    </w:pPr>
  </w:style>
  <w:style w:type="character" w:customStyle="1" w:styleId="a4">
    <w:name w:val="ヘッダー (文字)"/>
    <w:link w:val="a3"/>
    <w:uiPriority w:val="99"/>
    <w:rsid w:val="00C13804"/>
    <w:rPr>
      <w:szCs w:val="24"/>
    </w:rPr>
  </w:style>
  <w:style w:type="paragraph" w:styleId="a5">
    <w:name w:val="footer"/>
    <w:basedOn w:val="a"/>
    <w:link w:val="a6"/>
    <w:uiPriority w:val="99"/>
    <w:unhideWhenUsed/>
    <w:rsid w:val="00C13804"/>
    <w:pPr>
      <w:tabs>
        <w:tab w:val="center" w:pos="4252"/>
        <w:tab w:val="right" w:pos="8504"/>
      </w:tabs>
      <w:snapToGrid w:val="0"/>
    </w:pPr>
  </w:style>
  <w:style w:type="character" w:customStyle="1" w:styleId="a6">
    <w:name w:val="フッター (文字)"/>
    <w:link w:val="a5"/>
    <w:uiPriority w:val="99"/>
    <w:rsid w:val="00C13804"/>
    <w:rPr>
      <w:szCs w:val="24"/>
    </w:rPr>
  </w:style>
  <w:style w:type="paragraph" w:customStyle="1" w:styleId="Default">
    <w:name w:val="Default"/>
    <w:rsid w:val="00985C6E"/>
    <w:pPr>
      <w:widowControl w:val="0"/>
      <w:autoSpaceDE w:val="0"/>
      <w:autoSpaceDN w:val="0"/>
      <w:adjustRightInd w:val="0"/>
    </w:pPr>
    <w:rPr>
      <w:rFonts w:ascii="ＭＳ 明朝" w:cs="ＭＳ 明朝"/>
      <w:color w:val="000000"/>
      <w:sz w:val="24"/>
      <w:szCs w:val="24"/>
    </w:rPr>
  </w:style>
  <w:style w:type="paragraph" w:styleId="a7">
    <w:name w:val="Balloon Text"/>
    <w:basedOn w:val="a"/>
    <w:link w:val="a8"/>
    <w:uiPriority w:val="99"/>
    <w:semiHidden/>
    <w:unhideWhenUsed/>
    <w:rsid w:val="00A5264B"/>
    <w:rPr>
      <w:rFonts w:ascii="Arial" w:eastAsia="ＭＳ ゴシック" w:hAnsi="Arial"/>
      <w:sz w:val="18"/>
      <w:szCs w:val="18"/>
    </w:rPr>
  </w:style>
  <w:style w:type="character" w:customStyle="1" w:styleId="a8">
    <w:name w:val="吹き出し (文字)"/>
    <w:link w:val="a7"/>
    <w:uiPriority w:val="99"/>
    <w:semiHidden/>
    <w:rsid w:val="00A5264B"/>
    <w:rPr>
      <w:rFonts w:ascii="Arial" w:eastAsia="ＭＳ ゴシック" w:hAnsi="Arial" w:cs="Times New Roman"/>
      <w:sz w:val="18"/>
      <w:szCs w:val="18"/>
    </w:rPr>
  </w:style>
  <w:style w:type="paragraph" w:styleId="a9">
    <w:name w:val="Date"/>
    <w:basedOn w:val="a"/>
    <w:next w:val="a"/>
    <w:link w:val="aa"/>
    <w:uiPriority w:val="99"/>
    <w:semiHidden/>
    <w:unhideWhenUsed/>
    <w:rsid w:val="0063550F"/>
  </w:style>
  <w:style w:type="character" w:customStyle="1" w:styleId="aa">
    <w:name w:val="日付 (文字)"/>
    <w:link w:val="a9"/>
    <w:uiPriority w:val="99"/>
    <w:semiHidden/>
    <w:rsid w:val="0063550F"/>
    <w:rPr>
      <w:sz w:val="22"/>
      <w:szCs w:val="24"/>
    </w:rPr>
  </w:style>
  <w:style w:type="table" w:styleId="ab">
    <w:name w:val="Table Grid"/>
    <w:basedOn w:val="a1"/>
    <w:uiPriority w:val="59"/>
    <w:rsid w:val="00EF5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pixelsPerInch w:val="99"/>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9E095E-7247-4DD0-B8E4-9585120A4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860</TotalTime>
  <Pages>2</Pages>
  <Words>305</Words>
  <Characters>1743</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平成２４年８月　　日</vt:lpstr>
    </vt:vector>
  </TitlesOfParts>
  <Company>広島県</Company>
  <LinksUpToDate>false</LinksUpToDate>
  <CharactersWithSpaces>2044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平成２４年８月　　日</dc:title>
  <dc:subject/>
  <dc:creator>広島県</dc:creator>
  <cp:keywords/>
  <dc:description/>
  <cp:lastModifiedBy>永島 浩</cp:lastModifiedBy>
  <cp:revision>185</cp:revision>
  <cp:lastPrinted>2018-11-07T00:59:00Z</cp:lastPrinted>
  <dcterms:created xsi:type="dcterms:W3CDTF">2013-12-05T03:41:00Z</dcterms:created>
  <dcterms:modified xsi:type="dcterms:W3CDTF">2021-07-12T00:43:00Z</dcterms:modified>
</cp:coreProperties>
</file>